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34B7F" w14:textId="6DCC3438" w:rsidR="00EF163A" w:rsidRPr="00E1382C" w:rsidRDefault="00AE6CF4" w:rsidP="00D20F72">
      <w:pPr>
        <w:pStyle w:val="Heading1"/>
        <w:jc w:val="center"/>
        <w:rPr>
          <w:rFonts w:ascii="Arial" w:hAnsi="Arial" w:cs="Arial"/>
          <w:b/>
          <w:bCs/>
          <w:color w:val="auto"/>
          <w:sz w:val="30"/>
          <w:szCs w:val="30"/>
        </w:rPr>
      </w:pPr>
      <w:bookmarkStart w:id="0" w:name="_Toc362336117"/>
      <w:bookmarkStart w:id="1" w:name="_Toc502241293"/>
      <w:r w:rsidRPr="00E1382C">
        <w:rPr>
          <w:rFonts w:ascii="Arial" w:hAnsi="Arial" w:cs="Arial"/>
          <w:b/>
          <w:bCs/>
          <w:color w:val="auto"/>
          <w:sz w:val="30"/>
          <w:szCs w:val="30"/>
        </w:rPr>
        <w:t>Work Process Schedule</w:t>
      </w:r>
      <w:bookmarkEnd w:id="0"/>
      <w:bookmarkEnd w:id="1"/>
    </w:p>
    <w:tbl>
      <w:tblPr>
        <w:tblStyle w:val="TableGrid"/>
        <w:tblW w:w="0" w:type="auto"/>
        <w:tblLook w:val="04A0" w:firstRow="1" w:lastRow="0" w:firstColumn="1" w:lastColumn="0" w:noHBand="0" w:noVBand="1"/>
      </w:tblPr>
      <w:tblGrid>
        <w:gridCol w:w="4675"/>
        <w:gridCol w:w="4675"/>
      </w:tblGrid>
      <w:tr w:rsidR="00853D9F" w:rsidRPr="00E1382C" w14:paraId="30D069BC" w14:textId="77777777" w:rsidTr="0062482D">
        <w:trPr>
          <w:trHeight w:val="413"/>
        </w:trPr>
        <w:tc>
          <w:tcPr>
            <w:tcW w:w="9350" w:type="dxa"/>
            <w:gridSpan w:val="2"/>
            <w:shd w:val="clear" w:color="auto" w:fill="39BAD6"/>
            <w:vAlign w:val="center"/>
          </w:tcPr>
          <w:p w14:paraId="6429C0A5" w14:textId="36272A33" w:rsidR="00853D9F" w:rsidRPr="00E1382C" w:rsidRDefault="00705E9A" w:rsidP="00853D9F">
            <w:pPr>
              <w:rPr>
                <w:rFonts w:ascii="Arial" w:hAnsi="Arial" w:cs="Arial"/>
                <w:sz w:val="28"/>
                <w:szCs w:val="28"/>
              </w:rPr>
            </w:pPr>
            <w:r w:rsidRPr="00E1382C">
              <w:rPr>
                <w:rFonts w:ascii="Arial" w:hAnsi="Arial" w:cs="Arial"/>
                <w:sz w:val="28"/>
                <w:szCs w:val="28"/>
              </w:rPr>
              <w:t>Cyber Security Support Technician</w:t>
            </w:r>
          </w:p>
        </w:tc>
      </w:tr>
      <w:tr w:rsidR="00853D9F" w:rsidRPr="00E1382C" w14:paraId="3FE2E9EB" w14:textId="77777777" w:rsidTr="00383073">
        <w:trPr>
          <w:trHeight w:val="557"/>
        </w:trPr>
        <w:tc>
          <w:tcPr>
            <w:tcW w:w="9350" w:type="dxa"/>
            <w:gridSpan w:val="2"/>
            <w:vAlign w:val="center"/>
          </w:tcPr>
          <w:p w14:paraId="18102EDF" w14:textId="520FB0CD" w:rsidR="00853D9F" w:rsidRPr="00E1382C" w:rsidRDefault="00E46671" w:rsidP="00853D9F">
            <w:pPr>
              <w:rPr>
                <w:rFonts w:ascii="Arial" w:hAnsi="Arial" w:cs="Arial"/>
              </w:rPr>
            </w:pPr>
            <w:r w:rsidRPr="00E1382C">
              <w:rPr>
                <w:rFonts w:ascii="Arial" w:hAnsi="Arial" w:cs="Arial"/>
                <w:b/>
                <w:bCs/>
              </w:rPr>
              <w:t>Job Description:</w:t>
            </w:r>
            <w:r w:rsidRPr="00E1382C">
              <w:rPr>
                <w:rFonts w:ascii="Arial" w:hAnsi="Arial" w:cs="Arial"/>
              </w:rPr>
              <w:t xml:space="preserve"> </w:t>
            </w:r>
            <w:r w:rsidR="00705E9A" w:rsidRPr="00E1382C">
              <w:rPr>
                <w:rFonts w:ascii="Arial" w:hAnsi="Arial" w:cs="Arial"/>
              </w:rPr>
              <w:t>Maintain the security and integrity of information technology systems, networks, and devices</w:t>
            </w:r>
            <w:r w:rsidR="00785D44">
              <w:rPr>
                <w:rFonts w:ascii="Arial" w:hAnsi="Arial" w:cs="Arial"/>
              </w:rPr>
              <w:t>.</w:t>
            </w:r>
          </w:p>
        </w:tc>
      </w:tr>
      <w:tr w:rsidR="00853D9F" w:rsidRPr="00E1382C" w14:paraId="79E5A41B" w14:textId="77777777" w:rsidTr="00E46671">
        <w:trPr>
          <w:trHeight w:val="440"/>
        </w:trPr>
        <w:tc>
          <w:tcPr>
            <w:tcW w:w="4675" w:type="dxa"/>
            <w:vAlign w:val="center"/>
          </w:tcPr>
          <w:p w14:paraId="7F34AC17" w14:textId="76220BE5" w:rsidR="00E46671" w:rsidRPr="00E1382C" w:rsidRDefault="00E46671" w:rsidP="00853D9F">
            <w:pPr>
              <w:rPr>
                <w:rFonts w:ascii="Arial" w:hAnsi="Arial" w:cs="Arial"/>
              </w:rPr>
            </w:pPr>
            <w:r w:rsidRPr="00E1382C">
              <w:rPr>
                <w:rFonts w:ascii="Arial" w:hAnsi="Arial" w:cs="Arial"/>
                <w:b/>
                <w:bCs/>
              </w:rPr>
              <w:t>RAPIDS Code:</w:t>
            </w:r>
            <w:r w:rsidRPr="00E1382C">
              <w:rPr>
                <w:rFonts w:ascii="Arial" w:hAnsi="Arial" w:cs="Arial"/>
              </w:rPr>
              <w:t xml:space="preserve"> </w:t>
            </w:r>
            <w:r w:rsidR="00705E9A" w:rsidRPr="00E1382C">
              <w:rPr>
                <w:rFonts w:ascii="Arial" w:hAnsi="Arial" w:cs="Arial"/>
              </w:rPr>
              <w:t>2050CB</w:t>
            </w:r>
          </w:p>
        </w:tc>
        <w:tc>
          <w:tcPr>
            <w:tcW w:w="4675" w:type="dxa"/>
            <w:vAlign w:val="center"/>
          </w:tcPr>
          <w:p w14:paraId="22BAF8C0" w14:textId="1B583323" w:rsidR="00853D9F" w:rsidRPr="00E1382C" w:rsidRDefault="00E46671" w:rsidP="00853D9F">
            <w:pPr>
              <w:rPr>
                <w:rFonts w:ascii="Arial" w:hAnsi="Arial" w:cs="Arial"/>
              </w:rPr>
            </w:pPr>
            <w:r w:rsidRPr="00E1382C">
              <w:rPr>
                <w:rFonts w:ascii="Arial" w:hAnsi="Arial" w:cs="Arial"/>
                <w:b/>
                <w:bCs/>
              </w:rPr>
              <w:t>O*NET Code:</w:t>
            </w:r>
            <w:r w:rsidRPr="00E1382C">
              <w:rPr>
                <w:rFonts w:ascii="Arial" w:hAnsi="Arial" w:cs="Arial"/>
              </w:rPr>
              <w:t xml:space="preserve"> </w:t>
            </w:r>
            <w:r w:rsidR="00705E9A" w:rsidRPr="00E1382C">
              <w:rPr>
                <w:rFonts w:ascii="Arial" w:hAnsi="Arial" w:cs="Arial"/>
              </w:rPr>
              <w:t>15.1122</w:t>
            </w:r>
            <w:r w:rsidR="006179A3" w:rsidRPr="00E1382C">
              <w:rPr>
                <w:rFonts w:ascii="Arial" w:hAnsi="Arial" w:cs="Arial"/>
              </w:rPr>
              <w:t>.00</w:t>
            </w:r>
          </w:p>
        </w:tc>
      </w:tr>
      <w:tr w:rsidR="00853D9F" w:rsidRPr="00E1382C" w14:paraId="3B1114A6" w14:textId="77777777" w:rsidTr="00E46671">
        <w:trPr>
          <w:trHeight w:val="440"/>
        </w:trPr>
        <w:tc>
          <w:tcPr>
            <w:tcW w:w="9350" w:type="dxa"/>
            <w:gridSpan w:val="2"/>
            <w:vAlign w:val="center"/>
          </w:tcPr>
          <w:p w14:paraId="10E1A203" w14:textId="1F825C6B" w:rsidR="00853D9F" w:rsidRPr="00E1382C" w:rsidRDefault="00E46671" w:rsidP="00853D9F">
            <w:pPr>
              <w:rPr>
                <w:rFonts w:ascii="Arial" w:hAnsi="Arial" w:cs="Arial"/>
              </w:rPr>
            </w:pPr>
            <w:r w:rsidRPr="00E1382C">
              <w:rPr>
                <w:rFonts w:ascii="Arial" w:hAnsi="Arial" w:cs="Arial"/>
                <w:b/>
                <w:bCs/>
              </w:rPr>
              <w:t>Estimated Program Length:</w:t>
            </w:r>
            <w:r w:rsidRPr="00E1382C">
              <w:rPr>
                <w:rFonts w:ascii="Arial" w:hAnsi="Arial" w:cs="Arial"/>
              </w:rPr>
              <w:t xml:space="preserve"> </w:t>
            </w:r>
            <w:r w:rsidR="002C2E79">
              <w:rPr>
                <w:rFonts w:ascii="Arial" w:hAnsi="Arial" w:cs="Arial"/>
              </w:rPr>
              <w:t>1 year</w:t>
            </w:r>
          </w:p>
        </w:tc>
      </w:tr>
      <w:tr w:rsidR="00853D9F" w:rsidRPr="00E1382C" w14:paraId="7D5A7CC5" w14:textId="77777777" w:rsidTr="009B1770">
        <w:trPr>
          <w:trHeight w:val="476"/>
        </w:trPr>
        <w:tc>
          <w:tcPr>
            <w:tcW w:w="9350" w:type="dxa"/>
            <w:gridSpan w:val="2"/>
            <w:vAlign w:val="center"/>
          </w:tcPr>
          <w:p w14:paraId="767EE66B" w14:textId="49BDCB06" w:rsidR="00E46671" w:rsidRPr="00E1382C" w:rsidRDefault="009B1770" w:rsidP="009B1770">
            <w:pPr>
              <w:rPr>
                <w:rFonts w:ascii="Arial" w:hAnsi="Arial" w:cs="Arial"/>
              </w:rPr>
            </w:pPr>
            <w:r w:rsidRPr="00E1382C">
              <w:rPr>
                <w:rFonts w:ascii="Arial" w:hAnsi="Arial" w:cs="Arial"/>
                <w:b/>
                <w:bCs/>
              </w:rPr>
              <w:t>Apprenticeship Type:</w:t>
            </w:r>
            <w:r w:rsidRPr="00E1382C">
              <w:rPr>
                <w:rFonts w:ascii="Arial" w:hAnsi="Arial" w:cs="Arial"/>
                <w:b/>
                <w:bCs/>
              </w:rPr>
              <w:tab/>
              <w:t xml:space="preserve"> </w:t>
            </w:r>
            <w:sdt>
              <w:sdtPr>
                <w:rPr>
                  <w:rFonts w:ascii="Arial" w:hAnsi="Arial" w:cs="Arial"/>
                </w:rPr>
                <w:id w:val="-1631783687"/>
                <w14:checkbox>
                  <w14:checked w14:val="1"/>
                  <w14:checkedState w14:val="2612" w14:font="MS Gothic"/>
                  <w14:uncheckedState w14:val="2610" w14:font="MS Gothic"/>
                </w14:checkbox>
              </w:sdtPr>
              <w:sdtEndPr/>
              <w:sdtContent>
                <w:r w:rsidRPr="00E1382C">
                  <w:rPr>
                    <w:rFonts w:ascii="Segoe UI Symbol" w:eastAsia="MS Gothic" w:hAnsi="Segoe UI Symbol" w:cs="Segoe UI Symbol"/>
                  </w:rPr>
                  <w:t>☒</w:t>
                </w:r>
              </w:sdtContent>
            </w:sdt>
            <w:r w:rsidRPr="00E1382C">
              <w:rPr>
                <w:rFonts w:ascii="Arial" w:hAnsi="Arial" w:cs="Arial"/>
              </w:rPr>
              <w:t xml:space="preserve"> Competency-Based</w:t>
            </w:r>
            <w:r w:rsidRPr="00E1382C">
              <w:rPr>
                <w:rFonts w:ascii="Arial" w:hAnsi="Arial" w:cs="Arial"/>
              </w:rPr>
              <w:tab/>
            </w:r>
            <w:r w:rsidRPr="00E1382C">
              <w:rPr>
                <w:rFonts w:ascii="Arial" w:hAnsi="Arial" w:cs="Arial"/>
              </w:rPr>
              <w:tab/>
            </w:r>
            <w:sdt>
              <w:sdtPr>
                <w:rPr>
                  <w:rFonts w:ascii="Arial" w:hAnsi="Arial" w:cs="Arial"/>
                </w:rPr>
                <w:id w:val="1871181217"/>
                <w14:checkbox>
                  <w14:checked w14:val="0"/>
                  <w14:checkedState w14:val="2612" w14:font="MS Gothic"/>
                  <w14:uncheckedState w14:val="2610" w14:font="MS Gothic"/>
                </w14:checkbox>
              </w:sdtPr>
              <w:sdtEndPr/>
              <w:sdtContent>
                <w:r w:rsidRPr="00E1382C">
                  <w:rPr>
                    <w:rFonts w:ascii="Segoe UI Symbol" w:eastAsia="MS Gothic" w:hAnsi="Segoe UI Symbol" w:cs="Segoe UI Symbol"/>
                  </w:rPr>
                  <w:t>☐</w:t>
                </w:r>
              </w:sdtContent>
            </w:sdt>
            <w:r w:rsidRPr="00E1382C">
              <w:rPr>
                <w:rFonts w:ascii="Arial" w:hAnsi="Arial" w:cs="Arial"/>
              </w:rPr>
              <w:t xml:space="preserve"> Time-Based</w:t>
            </w:r>
            <w:r w:rsidRPr="00E1382C">
              <w:rPr>
                <w:rFonts w:ascii="Arial" w:hAnsi="Arial" w:cs="Arial"/>
              </w:rPr>
              <w:tab/>
            </w:r>
            <w:r w:rsidRPr="00E1382C">
              <w:rPr>
                <w:rFonts w:ascii="Arial" w:hAnsi="Arial" w:cs="Arial"/>
              </w:rPr>
              <w:tab/>
            </w:r>
            <w:sdt>
              <w:sdtPr>
                <w:rPr>
                  <w:rFonts w:ascii="Arial" w:hAnsi="Arial" w:cs="Arial"/>
                </w:rPr>
                <w:id w:val="-1811171583"/>
                <w14:checkbox>
                  <w14:checked w14:val="0"/>
                  <w14:checkedState w14:val="2612" w14:font="MS Gothic"/>
                  <w14:uncheckedState w14:val="2610" w14:font="MS Gothic"/>
                </w14:checkbox>
              </w:sdtPr>
              <w:sdtEndPr/>
              <w:sdtContent>
                <w:r w:rsidRPr="00E1382C">
                  <w:rPr>
                    <w:rFonts w:ascii="Segoe UI Symbol" w:eastAsia="MS Gothic" w:hAnsi="Segoe UI Symbol" w:cs="Segoe UI Symbol"/>
                  </w:rPr>
                  <w:t>☐</w:t>
                </w:r>
              </w:sdtContent>
            </w:sdt>
            <w:r w:rsidRPr="00E1382C">
              <w:rPr>
                <w:rFonts w:ascii="Arial" w:hAnsi="Arial" w:cs="Arial"/>
              </w:rPr>
              <w:t xml:space="preserve"> Hybrid</w:t>
            </w:r>
          </w:p>
        </w:tc>
      </w:tr>
    </w:tbl>
    <w:p w14:paraId="4BB1BEEC" w14:textId="4BE9FF1B" w:rsidR="009B1770" w:rsidRPr="00E1382C" w:rsidRDefault="00094A89" w:rsidP="00094A89">
      <w:pPr>
        <w:spacing w:before="240" w:line="276" w:lineRule="auto"/>
        <w:rPr>
          <w:rFonts w:ascii="Arial" w:eastAsia="Calibri" w:hAnsi="Arial" w:cs="Arial"/>
          <w:color w:val="000000" w:themeColor="text1"/>
        </w:rPr>
      </w:pPr>
      <w:r w:rsidRPr="00E1382C">
        <w:rPr>
          <w:rFonts w:ascii="Arial" w:eastAsia="Calibri" w:hAnsi="Arial" w:cs="Arial"/>
          <w:color w:val="000000" w:themeColor="text1"/>
        </w:rPr>
        <w:t>NOTE: This occupational framework has been mapped to the NICE Framework to ensure consistency with the lexicon developed by the NICE working group (https://www.nist.gov/itl/applied-cybersecurity/nice/resources/nice-cybersecurity-workforceframework)</w:t>
      </w:r>
    </w:p>
    <w:p w14:paraId="7B9A2C8A" w14:textId="29DE2EAF" w:rsidR="00373EAF" w:rsidRPr="00E1382C" w:rsidRDefault="00373EAF" w:rsidP="00373EAF">
      <w:pPr>
        <w:spacing w:before="240"/>
        <w:rPr>
          <w:rFonts w:ascii="Arial" w:eastAsia="Calibri" w:hAnsi="Arial" w:cs="Arial"/>
          <w:color w:val="000000" w:themeColor="text1"/>
          <w:sz w:val="28"/>
          <w:szCs w:val="28"/>
        </w:rPr>
      </w:pPr>
      <w:r w:rsidRPr="00E1382C">
        <w:rPr>
          <w:rFonts w:ascii="Arial" w:eastAsia="Calibri" w:hAnsi="Arial" w:cs="Arial"/>
          <w:color w:val="000000" w:themeColor="text1"/>
          <w:sz w:val="28"/>
          <w:szCs w:val="28"/>
        </w:rPr>
        <w:t xml:space="preserve">Suggested On-the-Job </w:t>
      </w:r>
      <w:r w:rsidRPr="00E1382C">
        <w:rPr>
          <w:rFonts w:ascii="Arial" w:eastAsia="Calibri" w:hAnsi="Arial" w:cs="Arial"/>
          <w:sz w:val="28"/>
          <w:szCs w:val="28"/>
        </w:rPr>
        <w:t>Learning</w:t>
      </w:r>
      <w:r w:rsidRPr="00E1382C">
        <w:rPr>
          <w:rFonts w:ascii="Arial" w:eastAsia="Calibri" w:hAnsi="Arial" w:cs="Arial"/>
          <w:color w:val="000000" w:themeColor="text1"/>
          <w:sz w:val="28"/>
          <w:szCs w:val="28"/>
        </w:rPr>
        <w:t xml:space="preserve"> Outline</w:t>
      </w:r>
    </w:p>
    <w:tbl>
      <w:tblPr>
        <w:tblStyle w:val="TableGrid"/>
        <w:tblW w:w="9360" w:type="dxa"/>
        <w:tblInd w:w="-5" w:type="dxa"/>
        <w:tblLook w:val="0420" w:firstRow="1" w:lastRow="0" w:firstColumn="0" w:lastColumn="0" w:noHBand="0" w:noVBand="1"/>
      </w:tblPr>
      <w:tblGrid>
        <w:gridCol w:w="4704"/>
        <w:gridCol w:w="1557"/>
        <w:gridCol w:w="1659"/>
        <w:gridCol w:w="1440"/>
      </w:tblGrid>
      <w:tr w:rsidR="00E1382C" w:rsidRPr="00E1382C" w14:paraId="484B7555" w14:textId="1DF3A6B7" w:rsidTr="00E1382C">
        <w:tc>
          <w:tcPr>
            <w:tcW w:w="9360" w:type="dxa"/>
            <w:gridSpan w:val="4"/>
            <w:shd w:val="clear" w:color="auto" w:fill="39BAD6"/>
          </w:tcPr>
          <w:p w14:paraId="274F8D81" w14:textId="06083B05" w:rsidR="00E1382C" w:rsidRPr="00E1382C" w:rsidRDefault="00E1382C" w:rsidP="00E1382C">
            <w:pPr>
              <w:pStyle w:val="BodyText"/>
              <w:spacing w:after="0"/>
              <w:rPr>
                <w:rFonts w:ascii="Arial" w:hAnsi="Arial" w:cs="Arial"/>
              </w:rPr>
            </w:pPr>
            <w:bookmarkStart w:id="2" w:name="_Hlk47968109"/>
            <w:bookmarkStart w:id="3" w:name="_Toc362336118"/>
            <w:r w:rsidRPr="00E1382C">
              <w:rPr>
                <w:rFonts w:ascii="Arial" w:hAnsi="Arial" w:cs="Arial"/>
              </w:rPr>
              <w:t>Assists in developing security policies and protocols; assists in enforcing company compliance with network security policies and protocols</w:t>
            </w:r>
          </w:p>
        </w:tc>
      </w:tr>
      <w:tr w:rsidR="00094A89" w:rsidRPr="00E1382C" w14:paraId="336A4D32" w14:textId="31F44B3B" w:rsidTr="00094A89">
        <w:trPr>
          <w:trHeight w:val="548"/>
        </w:trPr>
        <w:tc>
          <w:tcPr>
            <w:tcW w:w="4704" w:type="dxa"/>
            <w:vAlign w:val="center"/>
          </w:tcPr>
          <w:p w14:paraId="6CAEB93E" w14:textId="56FC2D57" w:rsidR="00094A89" w:rsidRPr="00E1382C" w:rsidRDefault="00094A89" w:rsidP="00E4187D">
            <w:pPr>
              <w:pStyle w:val="BodyText"/>
              <w:spacing w:after="0"/>
              <w:rPr>
                <w:rFonts w:ascii="Arial" w:hAnsi="Arial" w:cs="Arial"/>
                <w:b/>
                <w:bCs w:val="0"/>
              </w:rPr>
            </w:pPr>
            <w:r w:rsidRPr="00E1382C">
              <w:rPr>
                <w:rFonts w:ascii="Arial" w:hAnsi="Arial" w:cs="Arial"/>
                <w:b/>
                <w:bCs w:val="0"/>
              </w:rPr>
              <w:t>Competencies</w:t>
            </w:r>
          </w:p>
        </w:tc>
        <w:tc>
          <w:tcPr>
            <w:tcW w:w="1557" w:type="dxa"/>
            <w:vAlign w:val="center"/>
          </w:tcPr>
          <w:p w14:paraId="27581C29" w14:textId="3C4CF85D" w:rsidR="00094A89" w:rsidRPr="00E1382C" w:rsidRDefault="00094A89" w:rsidP="00E4187D">
            <w:pPr>
              <w:pStyle w:val="BodyText"/>
              <w:spacing w:after="0"/>
              <w:jc w:val="center"/>
              <w:rPr>
                <w:rFonts w:ascii="Arial" w:hAnsi="Arial" w:cs="Arial"/>
                <w:b/>
                <w:bCs w:val="0"/>
              </w:rPr>
            </w:pPr>
            <w:r w:rsidRPr="00E1382C">
              <w:rPr>
                <w:rFonts w:ascii="Arial" w:hAnsi="Arial" w:cs="Arial"/>
                <w:b/>
                <w:bCs w:val="0"/>
              </w:rPr>
              <w:t>Level</w:t>
            </w:r>
          </w:p>
        </w:tc>
        <w:tc>
          <w:tcPr>
            <w:tcW w:w="1659" w:type="dxa"/>
            <w:vAlign w:val="center"/>
          </w:tcPr>
          <w:p w14:paraId="586B9CC6" w14:textId="04BF6851" w:rsidR="00094A89" w:rsidRPr="00E1382C" w:rsidRDefault="00094A89" w:rsidP="00E4187D">
            <w:pPr>
              <w:pStyle w:val="BodyText"/>
              <w:spacing w:after="0"/>
              <w:jc w:val="center"/>
              <w:rPr>
                <w:rFonts w:ascii="Arial" w:hAnsi="Arial" w:cs="Arial"/>
                <w:b/>
                <w:bCs w:val="0"/>
              </w:rPr>
            </w:pPr>
            <w:r w:rsidRPr="00E1382C">
              <w:rPr>
                <w:rFonts w:ascii="Arial" w:hAnsi="Arial" w:cs="Arial"/>
                <w:b/>
                <w:bCs w:val="0"/>
              </w:rPr>
              <w:t>NICE Framework Category</w:t>
            </w:r>
          </w:p>
        </w:tc>
        <w:tc>
          <w:tcPr>
            <w:tcW w:w="1440" w:type="dxa"/>
          </w:tcPr>
          <w:p w14:paraId="03F6E736" w14:textId="17734205" w:rsidR="00094A89" w:rsidRPr="00E1382C" w:rsidRDefault="00094A89" w:rsidP="00E4187D">
            <w:pPr>
              <w:pStyle w:val="BodyText"/>
              <w:spacing w:after="0"/>
              <w:jc w:val="center"/>
              <w:rPr>
                <w:rFonts w:ascii="Arial" w:hAnsi="Arial" w:cs="Arial"/>
                <w:b/>
                <w:bCs w:val="0"/>
              </w:rPr>
            </w:pPr>
            <w:r w:rsidRPr="00E1382C">
              <w:rPr>
                <w:rFonts w:ascii="Arial" w:hAnsi="Arial" w:cs="Arial"/>
                <w:b/>
                <w:bCs w:val="0"/>
              </w:rPr>
              <w:t>NICE Framework Specialty Area</w:t>
            </w:r>
          </w:p>
        </w:tc>
      </w:tr>
      <w:tr w:rsidR="00611ED1" w:rsidRPr="00E1382C" w14:paraId="552A4911" w14:textId="3210AEC0" w:rsidTr="00383073">
        <w:trPr>
          <w:trHeight w:val="935"/>
        </w:trPr>
        <w:tc>
          <w:tcPr>
            <w:tcW w:w="4704" w:type="dxa"/>
          </w:tcPr>
          <w:p w14:paraId="5FBDB5A7" w14:textId="6477E682" w:rsidR="00611ED1" w:rsidRPr="00E1382C" w:rsidRDefault="00611ED1" w:rsidP="00383073">
            <w:pPr>
              <w:pStyle w:val="BodyText"/>
              <w:numPr>
                <w:ilvl w:val="0"/>
                <w:numId w:val="6"/>
              </w:numPr>
              <w:rPr>
                <w:rFonts w:ascii="Arial" w:hAnsi="Arial" w:cs="Arial"/>
              </w:rPr>
            </w:pPr>
            <w:r w:rsidRPr="00E1382C">
              <w:rPr>
                <w:rFonts w:ascii="Arial" w:hAnsi="Arial" w:cs="Arial"/>
              </w:rPr>
              <w:t>Locates (in Intranet, employee handbook or security protocols) organizational policies intended to maintain security and minimize risk and explains their use</w:t>
            </w:r>
          </w:p>
        </w:tc>
        <w:tc>
          <w:tcPr>
            <w:tcW w:w="1557" w:type="dxa"/>
          </w:tcPr>
          <w:p w14:paraId="0BEEB96A" w14:textId="71A684F9" w:rsidR="00611ED1" w:rsidRPr="00E1382C" w:rsidRDefault="00611ED1" w:rsidP="00CD500F">
            <w:pPr>
              <w:pStyle w:val="BodyText"/>
              <w:rPr>
                <w:rFonts w:ascii="Arial" w:hAnsi="Arial" w:cs="Arial"/>
              </w:rPr>
            </w:pPr>
            <w:r w:rsidRPr="00E1382C">
              <w:rPr>
                <w:rFonts w:ascii="Arial" w:hAnsi="Arial" w:cs="Arial"/>
              </w:rPr>
              <w:t>Basic</w:t>
            </w:r>
          </w:p>
        </w:tc>
        <w:tc>
          <w:tcPr>
            <w:tcW w:w="1659" w:type="dxa"/>
          </w:tcPr>
          <w:p w14:paraId="604BC0A4" w14:textId="45D105AC" w:rsidR="00611ED1" w:rsidRPr="00E1382C" w:rsidRDefault="00611ED1" w:rsidP="000642F2">
            <w:pPr>
              <w:pStyle w:val="BodyText"/>
              <w:rPr>
                <w:rFonts w:ascii="Arial" w:hAnsi="Arial" w:cs="Arial"/>
              </w:rPr>
            </w:pPr>
            <w:r w:rsidRPr="00E1382C">
              <w:rPr>
                <w:rFonts w:ascii="Arial" w:hAnsi="Arial" w:cs="Arial"/>
              </w:rPr>
              <w:t xml:space="preserve">Oversee and Govern </w:t>
            </w:r>
          </w:p>
        </w:tc>
        <w:tc>
          <w:tcPr>
            <w:tcW w:w="1440" w:type="dxa"/>
          </w:tcPr>
          <w:p w14:paraId="450CD511" w14:textId="46A740EF" w:rsidR="00611ED1" w:rsidRPr="00E1382C" w:rsidRDefault="00307C53" w:rsidP="000642F2">
            <w:pPr>
              <w:pStyle w:val="BodyText"/>
              <w:rPr>
                <w:rFonts w:ascii="Arial" w:hAnsi="Arial" w:cs="Arial"/>
              </w:rPr>
            </w:pPr>
            <w:r w:rsidRPr="00E1382C">
              <w:rPr>
                <w:rFonts w:ascii="Arial" w:hAnsi="Arial" w:cs="Arial"/>
              </w:rPr>
              <w:t>Education and Training</w:t>
            </w:r>
          </w:p>
        </w:tc>
      </w:tr>
      <w:tr w:rsidR="00611ED1" w:rsidRPr="00E1382C" w14:paraId="64822CCE" w14:textId="1856B46F" w:rsidTr="000642F2">
        <w:tc>
          <w:tcPr>
            <w:tcW w:w="4704" w:type="dxa"/>
          </w:tcPr>
          <w:p w14:paraId="18BFDF37" w14:textId="66D2F62C" w:rsidR="00611ED1" w:rsidRPr="00E1382C" w:rsidRDefault="00611ED1" w:rsidP="009B417C">
            <w:pPr>
              <w:pStyle w:val="BodyText"/>
              <w:numPr>
                <w:ilvl w:val="0"/>
                <w:numId w:val="6"/>
              </w:numPr>
              <w:rPr>
                <w:rFonts w:ascii="Arial" w:hAnsi="Arial" w:cs="Arial"/>
              </w:rPr>
            </w:pPr>
            <w:r w:rsidRPr="00E1382C">
              <w:rPr>
                <w:rFonts w:ascii="Arial" w:hAnsi="Arial" w:cs="Arial"/>
              </w:rPr>
              <w:t>Provides guidance to employees on how to access networks, set passwords, reduce security threats and provide defensive measures associated with searches, software downloads, email, Internet, add-ons, software coding and transferred files</w:t>
            </w:r>
          </w:p>
        </w:tc>
        <w:tc>
          <w:tcPr>
            <w:tcW w:w="1557" w:type="dxa"/>
          </w:tcPr>
          <w:p w14:paraId="13E3058B" w14:textId="1C483620" w:rsidR="00611ED1" w:rsidRPr="00E1382C" w:rsidRDefault="00611ED1" w:rsidP="00CD500F">
            <w:pPr>
              <w:pStyle w:val="BodyText"/>
              <w:rPr>
                <w:rFonts w:ascii="Arial" w:hAnsi="Arial" w:cs="Arial"/>
              </w:rPr>
            </w:pPr>
            <w:r w:rsidRPr="00E1382C">
              <w:rPr>
                <w:rFonts w:ascii="Arial" w:hAnsi="Arial" w:cs="Arial"/>
              </w:rPr>
              <w:t xml:space="preserve">Advanced </w:t>
            </w:r>
          </w:p>
        </w:tc>
        <w:tc>
          <w:tcPr>
            <w:tcW w:w="1659" w:type="dxa"/>
          </w:tcPr>
          <w:p w14:paraId="075860B1" w14:textId="7ED376A4" w:rsidR="00611ED1" w:rsidRPr="00E1382C" w:rsidRDefault="00611ED1" w:rsidP="000642F2">
            <w:pPr>
              <w:pStyle w:val="BodyText"/>
              <w:rPr>
                <w:rFonts w:ascii="Arial" w:hAnsi="Arial" w:cs="Arial"/>
              </w:rPr>
            </w:pPr>
            <w:r w:rsidRPr="00E1382C">
              <w:rPr>
                <w:rFonts w:ascii="Arial" w:hAnsi="Arial" w:cs="Arial"/>
              </w:rPr>
              <w:t xml:space="preserve">Securely Provision </w:t>
            </w:r>
          </w:p>
        </w:tc>
        <w:tc>
          <w:tcPr>
            <w:tcW w:w="1440" w:type="dxa"/>
          </w:tcPr>
          <w:p w14:paraId="5154D632" w14:textId="111F4020" w:rsidR="00611ED1" w:rsidRPr="00E1382C" w:rsidRDefault="00F0298C" w:rsidP="000642F2">
            <w:pPr>
              <w:pStyle w:val="BodyText"/>
              <w:rPr>
                <w:rFonts w:ascii="Arial" w:hAnsi="Arial" w:cs="Arial"/>
              </w:rPr>
            </w:pPr>
            <w:r w:rsidRPr="00E1382C">
              <w:rPr>
                <w:rFonts w:ascii="Arial" w:hAnsi="Arial" w:cs="Arial"/>
              </w:rPr>
              <w:t>Information Assurance Compliance</w:t>
            </w:r>
          </w:p>
        </w:tc>
      </w:tr>
      <w:tr w:rsidR="00611ED1" w:rsidRPr="00E1382C" w14:paraId="5F0CE1B0" w14:textId="3EAA2E21" w:rsidTr="000642F2">
        <w:tc>
          <w:tcPr>
            <w:tcW w:w="4704" w:type="dxa"/>
          </w:tcPr>
          <w:p w14:paraId="6CAA712C" w14:textId="463AD3DF" w:rsidR="00611ED1" w:rsidRPr="00E1382C" w:rsidRDefault="00611ED1" w:rsidP="009B417C">
            <w:pPr>
              <w:pStyle w:val="BodyText"/>
              <w:numPr>
                <w:ilvl w:val="0"/>
                <w:numId w:val="6"/>
              </w:numPr>
              <w:rPr>
                <w:rFonts w:ascii="Arial" w:hAnsi="Arial" w:cs="Arial"/>
              </w:rPr>
            </w:pPr>
            <w:r w:rsidRPr="00E1382C">
              <w:rPr>
                <w:rFonts w:ascii="Arial" w:hAnsi="Arial" w:cs="Arial"/>
              </w:rPr>
              <w:t>Ensures that password characteristics are explained and enforced and that updates are required and enforced based on appropriate time intervals</w:t>
            </w:r>
          </w:p>
        </w:tc>
        <w:tc>
          <w:tcPr>
            <w:tcW w:w="1557" w:type="dxa"/>
          </w:tcPr>
          <w:p w14:paraId="61C489B0" w14:textId="1951323C" w:rsidR="00611ED1" w:rsidRPr="00E1382C" w:rsidRDefault="00611ED1" w:rsidP="00CD500F">
            <w:pPr>
              <w:pStyle w:val="BodyText"/>
              <w:rPr>
                <w:rFonts w:ascii="Arial" w:hAnsi="Arial" w:cs="Arial"/>
              </w:rPr>
            </w:pPr>
            <w:r w:rsidRPr="00E1382C">
              <w:rPr>
                <w:rFonts w:ascii="Arial" w:hAnsi="Arial" w:cs="Arial"/>
              </w:rPr>
              <w:t xml:space="preserve">Basic </w:t>
            </w:r>
          </w:p>
        </w:tc>
        <w:tc>
          <w:tcPr>
            <w:tcW w:w="1659" w:type="dxa"/>
          </w:tcPr>
          <w:p w14:paraId="4BE30392" w14:textId="117B65A5" w:rsidR="00611ED1" w:rsidRPr="00E1382C" w:rsidRDefault="00611ED1" w:rsidP="000642F2">
            <w:pPr>
              <w:pStyle w:val="BodyText"/>
              <w:rPr>
                <w:rFonts w:ascii="Arial" w:hAnsi="Arial" w:cs="Arial"/>
              </w:rPr>
            </w:pPr>
            <w:r w:rsidRPr="00E1382C">
              <w:rPr>
                <w:rFonts w:ascii="Arial" w:hAnsi="Arial" w:cs="Arial"/>
              </w:rPr>
              <w:t xml:space="preserve">Securely Provision </w:t>
            </w:r>
          </w:p>
        </w:tc>
        <w:tc>
          <w:tcPr>
            <w:tcW w:w="1440" w:type="dxa"/>
          </w:tcPr>
          <w:p w14:paraId="21B88C65" w14:textId="08710236" w:rsidR="00611ED1" w:rsidRPr="00E1382C" w:rsidRDefault="00F0298C" w:rsidP="000642F2">
            <w:pPr>
              <w:pStyle w:val="BodyText"/>
              <w:rPr>
                <w:rFonts w:ascii="Arial" w:hAnsi="Arial" w:cs="Arial"/>
              </w:rPr>
            </w:pPr>
            <w:r w:rsidRPr="00E1382C">
              <w:rPr>
                <w:rFonts w:ascii="Arial" w:hAnsi="Arial" w:cs="Arial"/>
              </w:rPr>
              <w:t>Information Assurance Compliance</w:t>
            </w:r>
          </w:p>
        </w:tc>
      </w:tr>
      <w:tr w:rsidR="00611ED1" w:rsidRPr="00E1382C" w14:paraId="43A75D24" w14:textId="3FEEC174" w:rsidTr="000642F2">
        <w:tc>
          <w:tcPr>
            <w:tcW w:w="4704" w:type="dxa"/>
          </w:tcPr>
          <w:p w14:paraId="17ED5C58" w14:textId="59DEDC57" w:rsidR="00611ED1" w:rsidRPr="00E1382C" w:rsidRDefault="00611ED1" w:rsidP="009B417C">
            <w:pPr>
              <w:pStyle w:val="BodyText"/>
              <w:numPr>
                <w:ilvl w:val="0"/>
                <w:numId w:val="6"/>
              </w:numPr>
              <w:rPr>
                <w:rFonts w:ascii="Arial" w:hAnsi="Arial" w:cs="Arial"/>
              </w:rPr>
            </w:pPr>
            <w:r w:rsidRPr="00E1382C">
              <w:rPr>
                <w:rFonts w:ascii="Arial" w:hAnsi="Arial" w:cs="Arial"/>
              </w:rPr>
              <w:t>Explains company or organization's policies regarding the storage, use and transfer of sensitive data, including intellectual property and personally identifiable information.  Identifies data life cycle, data storage facilities, technologies and describes business continuity risks</w:t>
            </w:r>
          </w:p>
        </w:tc>
        <w:tc>
          <w:tcPr>
            <w:tcW w:w="1557" w:type="dxa"/>
          </w:tcPr>
          <w:p w14:paraId="07FC616E" w14:textId="5B00DBA5" w:rsidR="00611ED1" w:rsidRPr="00E1382C" w:rsidRDefault="00611ED1" w:rsidP="00CD500F">
            <w:pPr>
              <w:pStyle w:val="BodyText"/>
              <w:rPr>
                <w:rFonts w:ascii="Arial" w:hAnsi="Arial" w:cs="Arial"/>
              </w:rPr>
            </w:pPr>
            <w:r w:rsidRPr="00E1382C">
              <w:rPr>
                <w:rFonts w:ascii="Arial" w:hAnsi="Arial" w:cs="Arial"/>
              </w:rPr>
              <w:t xml:space="preserve">Intermediate </w:t>
            </w:r>
          </w:p>
        </w:tc>
        <w:tc>
          <w:tcPr>
            <w:tcW w:w="1659" w:type="dxa"/>
          </w:tcPr>
          <w:p w14:paraId="78327B0B" w14:textId="080DABB1" w:rsidR="00611ED1" w:rsidRPr="00E1382C" w:rsidRDefault="00611ED1" w:rsidP="000642F2">
            <w:pPr>
              <w:pStyle w:val="BodyText"/>
              <w:rPr>
                <w:rFonts w:ascii="Arial" w:hAnsi="Arial" w:cs="Arial"/>
              </w:rPr>
            </w:pPr>
            <w:r w:rsidRPr="00E1382C">
              <w:rPr>
                <w:rFonts w:ascii="Arial" w:hAnsi="Arial" w:cs="Arial"/>
              </w:rPr>
              <w:t xml:space="preserve">Oversee and Govern </w:t>
            </w:r>
          </w:p>
        </w:tc>
        <w:tc>
          <w:tcPr>
            <w:tcW w:w="1440" w:type="dxa"/>
          </w:tcPr>
          <w:p w14:paraId="458052E9" w14:textId="431C0E02" w:rsidR="00611ED1" w:rsidRPr="00E1382C" w:rsidRDefault="00F0298C" w:rsidP="000642F2">
            <w:pPr>
              <w:pStyle w:val="BodyText"/>
              <w:rPr>
                <w:rFonts w:ascii="Arial" w:hAnsi="Arial" w:cs="Arial"/>
              </w:rPr>
            </w:pPr>
            <w:r w:rsidRPr="00E1382C">
              <w:rPr>
                <w:rFonts w:ascii="Arial" w:hAnsi="Arial" w:cs="Arial"/>
              </w:rPr>
              <w:t>Education and Trai</w:t>
            </w:r>
            <w:bookmarkStart w:id="4" w:name="_GoBack"/>
            <w:bookmarkEnd w:id="4"/>
            <w:r w:rsidRPr="00E1382C">
              <w:rPr>
                <w:rFonts w:ascii="Arial" w:hAnsi="Arial" w:cs="Arial"/>
              </w:rPr>
              <w:t>ning</w:t>
            </w:r>
            <w:r w:rsidR="00611ED1" w:rsidRPr="00E1382C">
              <w:rPr>
                <w:rFonts w:ascii="Arial" w:hAnsi="Arial" w:cs="Arial"/>
              </w:rPr>
              <w:t xml:space="preserve"> </w:t>
            </w:r>
          </w:p>
        </w:tc>
      </w:tr>
      <w:tr w:rsidR="00611ED1" w:rsidRPr="00E1382C" w14:paraId="3253D876" w14:textId="66F99154" w:rsidTr="000642F2">
        <w:tc>
          <w:tcPr>
            <w:tcW w:w="4704" w:type="dxa"/>
          </w:tcPr>
          <w:p w14:paraId="063BC99D" w14:textId="55B7D6A3" w:rsidR="00611ED1" w:rsidRPr="00E1382C" w:rsidRDefault="00611ED1" w:rsidP="009B417C">
            <w:pPr>
              <w:pStyle w:val="BodyText"/>
              <w:numPr>
                <w:ilvl w:val="0"/>
                <w:numId w:val="6"/>
              </w:numPr>
              <w:rPr>
                <w:rFonts w:ascii="Arial" w:hAnsi="Arial" w:cs="Arial"/>
              </w:rPr>
            </w:pPr>
            <w:r w:rsidRPr="00E1382C">
              <w:rPr>
                <w:rFonts w:ascii="Arial" w:hAnsi="Arial" w:cs="Arial"/>
              </w:rPr>
              <w:lastRenderedPageBreak/>
              <w:t>Assigns individuals to the appropriate permission or access level to control access to certain web IP addresses, information and the ability to download programs and transfer data to various locations</w:t>
            </w:r>
          </w:p>
        </w:tc>
        <w:tc>
          <w:tcPr>
            <w:tcW w:w="1557" w:type="dxa"/>
          </w:tcPr>
          <w:p w14:paraId="3EB2340C" w14:textId="4AF73D74" w:rsidR="00611ED1" w:rsidRPr="00E1382C" w:rsidRDefault="00611ED1" w:rsidP="00CD500F">
            <w:pPr>
              <w:pStyle w:val="BodyText"/>
              <w:rPr>
                <w:rFonts w:ascii="Arial" w:hAnsi="Arial" w:cs="Arial"/>
              </w:rPr>
            </w:pPr>
            <w:r w:rsidRPr="00E1382C">
              <w:rPr>
                <w:rFonts w:ascii="Arial" w:hAnsi="Arial" w:cs="Arial"/>
              </w:rPr>
              <w:t xml:space="preserve">Advanced </w:t>
            </w:r>
          </w:p>
        </w:tc>
        <w:tc>
          <w:tcPr>
            <w:tcW w:w="1659" w:type="dxa"/>
          </w:tcPr>
          <w:p w14:paraId="55838A0C" w14:textId="0F804EAA" w:rsidR="00611ED1" w:rsidRPr="00E1382C" w:rsidRDefault="00611ED1" w:rsidP="000642F2">
            <w:pPr>
              <w:pStyle w:val="BodyText"/>
              <w:rPr>
                <w:rFonts w:ascii="Arial" w:hAnsi="Arial" w:cs="Arial"/>
              </w:rPr>
            </w:pPr>
            <w:r w:rsidRPr="00E1382C">
              <w:rPr>
                <w:rFonts w:ascii="Arial" w:hAnsi="Arial" w:cs="Arial"/>
              </w:rPr>
              <w:t xml:space="preserve">Securely Provision </w:t>
            </w:r>
          </w:p>
        </w:tc>
        <w:tc>
          <w:tcPr>
            <w:tcW w:w="1440" w:type="dxa"/>
          </w:tcPr>
          <w:p w14:paraId="0F4937CF" w14:textId="454E3DC9" w:rsidR="00611ED1" w:rsidRPr="00E1382C" w:rsidRDefault="00F0298C" w:rsidP="000642F2">
            <w:pPr>
              <w:pStyle w:val="BodyText"/>
              <w:rPr>
                <w:rFonts w:ascii="Arial" w:hAnsi="Arial" w:cs="Arial"/>
              </w:rPr>
            </w:pPr>
            <w:r w:rsidRPr="00E1382C">
              <w:rPr>
                <w:rFonts w:ascii="Arial" w:hAnsi="Arial" w:cs="Arial"/>
              </w:rPr>
              <w:t>Information Assurance Compliance</w:t>
            </w:r>
          </w:p>
        </w:tc>
      </w:tr>
      <w:tr w:rsidR="00611ED1" w:rsidRPr="00E1382C" w14:paraId="23C774A0" w14:textId="06EEB015" w:rsidTr="000642F2">
        <w:tc>
          <w:tcPr>
            <w:tcW w:w="4704" w:type="dxa"/>
          </w:tcPr>
          <w:p w14:paraId="3F583C07" w14:textId="08B20DAD" w:rsidR="00611ED1" w:rsidRPr="00E1382C" w:rsidRDefault="00611ED1" w:rsidP="009B417C">
            <w:pPr>
              <w:pStyle w:val="BodyText"/>
              <w:numPr>
                <w:ilvl w:val="0"/>
                <w:numId w:val="6"/>
              </w:numPr>
              <w:rPr>
                <w:rFonts w:ascii="Arial" w:hAnsi="Arial" w:cs="Arial"/>
              </w:rPr>
            </w:pPr>
            <w:r w:rsidRPr="00E1382C">
              <w:rPr>
                <w:rFonts w:ascii="Arial" w:hAnsi="Arial" w:cs="Arial"/>
              </w:rPr>
              <w:t>Assists employees in the use of technologies that restrict or allow for remote access to the organization's information technology network</w:t>
            </w:r>
          </w:p>
        </w:tc>
        <w:tc>
          <w:tcPr>
            <w:tcW w:w="1557" w:type="dxa"/>
          </w:tcPr>
          <w:p w14:paraId="3703BCCC" w14:textId="09FD764B" w:rsidR="00611ED1" w:rsidRPr="00E1382C" w:rsidRDefault="00611ED1" w:rsidP="00CD500F">
            <w:pPr>
              <w:pStyle w:val="BodyText"/>
              <w:rPr>
                <w:rFonts w:ascii="Arial" w:hAnsi="Arial" w:cs="Arial"/>
              </w:rPr>
            </w:pPr>
            <w:r w:rsidRPr="00E1382C">
              <w:rPr>
                <w:rFonts w:ascii="Arial" w:hAnsi="Arial" w:cs="Arial"/>
              </w:rPr>
              <w:t xml:space="preserve">Intermediate </w:t>
            </w:r>
          </w:p>
        </w:tc>
        <w:tc>
          <w:tcPr>
            <w:tcW w:w="1659" w:type="dxa"/>
          </w:tcPr>
          <w:p w14:paraId="256EB94D" w14:textId="48568D6C" w:rsidR="00611ED1" w:rsidRPr="00E1382C" w:rsidRDefault="00611ED1" w:rsidP="000642F2">
            <w:pPr>
              <w:pStyle w:val="BodyText"/>
              <w:rPr>
                <w:rFonts w:ascii="Arial" w:hAnsi="Arial" w:cs="Arial"/>
              </w:rPr>
            </w:pPr>
            <w:r w:rsidRPr="00E1382C">
              <w:rPr>
                <w:rFonts w:ascii="Arial" w:hAnsi="Arial" w:cs="Arial"/>
              </w:rPr>
              <w:t xml:space="preserve">Oversee and Develop </w:t>
            </w:r>
          </w:p>
        </w:tc>
        <w:tc>
          <w:tcPr>
            <w:tcW w:w="1440" w:type="dxa"/>
          </w:tcPr>
          <w:p w14:paraId="0DE5CBBB" w14:textId="18261336" w:rsidR="00611ED1" w:rsidRPr="00E1382C" w:rsidRDefault="00F0298C" w:rsidP="000642F2">
            <w:pPr>
              <w:pStyle w:val="BodyText"/>
              <w:rPr>
                <w:rFonts w:ascii="Arial" w:hAnsi="Arial" w:cs="Arial"/>
              </w:rPr>
            </w:pPr>
            <w:r w:rsidRPr="00E1382C">
              <w:rPr>
                <w:rFonts w:ascii="Arial" w:hAnsi="Arial" w:cs="Arial"/>
              </w:rPr>
              <w:t>Education and Training</w:t>
            </w:r>
          </w:p>
        </w:tc>
      </w:tr>
      <w:tr w:rsidR="00611ED1" w:rsidRPr="00E1382C" w14:paraId="4DA8DBCE" w14:textId="43C57DF4" w:rsidTr="000642F2">
        <w:tc>
          <w:tcPr>
            <w:tcW w:w="4704" w:type="dxa"/>
          </w:tcPr>
          <w:p w14:paraId="0B9D4E0E" w14:textId="31C34CE3" w:rsidR="00611ED1" w:rsidRPr="00E1382C" w:rsidRDefault="00611ED1" w:rsidP="009B417C">
            <w:pPr>
              <w:pStyle w:val="BodyText"/>
              <w:numPr>
                <w:ilvl w:val="0"/>
                <w:numId w:val="6"/>
              </w:numPr>
              <w:rPr>
                <w:rFonts w:ascii="Arial" w:hAnsi="Arial" w:cs="Arial"/>
              </w:rPr>
            </w:pPr>
            <w:r w:rsidRPr="00E1382C">
              <w:rPr>
                <w:rFonts w:ascii="Arial" w:hAnsi="Arial" w:cs="Arial"/>
              </w:rPr>
              <w:t>Develops security compliance policies and protocols for external services (i.e. Cloud service providers, software services, external data centers)</w:t>
            </w:r>
          </w:p>
        </w:tc>
        <w:tc>
          <w:tcPr>
            <w:tcW w:w="1557" w:type="dxa"/>
          </w:tcPr>
          <w:p w14:paraId="2CC83479" w14:textId="5BAFC4FB" w:rsidR="00611ED1" w:rsidRPr="00E1382C" w:rsidRDefault="00611ED1" w:rsidP="00CD500F">
            <w:pPr>
              <w:pStyle w:val="BodyText"/>
              <w:rPr>
                <w:rFonts w:ascii="Arial" w:hAnsi="Arial" w:cs="Arial"/>
              </w:rPr>
            </w:pPr>
            <w:r w:rsidRPr="00E1382C">
              <w:rPr>
                <w:rFonts w:ascii="Arial" w:hAnsi="Arial" w:cs="Arial"/>
              </w:rPr>
              <w:t xml:space="preserve">Advanced </w:t>
            </w:r>
          </w:p>
        </w:tc>
        <w:tc>
          <w:tcPr>
            <w:tcW w:w="1659" w:type="dxa"/>
          </w:tcPr>
          <w:p w14:paraId="1791C114" w14:textId="3B7C54E2" w:rsidR="00611ED1" w:rsidRPr="00E1382C" w:rsidRDefault="00611ED1" w:rsidP="000642F2">
            <w:pPr>
              <w:pStyle w:val="BodyText"/>
              <w:rPr>
                <w:rFonts w:ascii="Arial" w:hAnsi="Arial" w:cs="Arial"/>
              </w:rPr>
            </w:pPr>
            <w:r w:rsidRPr="00E1382C">
              <w:rPr>
                <w:rFonts w:ascii="Arial" w:hAnsi="Arial" w:cs="Arial"/>
              </w:rPr>
              <w:t xml:space="preserve">Securely Provision </w:t>
            </w:r>
          </w:p>
        </w:tc>
        <w:tc>
          <w:tcPr>
            <w:tcW w:w="1440" w:type="dxa"/>
          </w:tcPr>
          <w:p w14:paraId="0A7DDC40" w14:textId="4C4DB7FE" w:rsidR="00611ED1" w:rsidRPr="00E1382C" w:rsidRDefault="00F0298C" w:rsidP="000642F2">
            <w:pPr>
              <w:pStyle w:val="BodyText"/>
              <w:rPr>
                <w:rFonts w:ascii="Arial" w:hAnsi="Arial" w:cs="Arial"/>
              </w:rPr>
            </w:pPr>
            <w:r w:rsidRPr="00E1382C">
              <w:rPr>
                <w:rFonts w:ascii="Arial" w:hAnsi="Arial" w:cs="Arial"/>
              </w:rPr>
              <w:t>Information Assurance Compliance</w:t>
            </w:r>
          </w:p>
        </w:tc>
      </w:tr>
      <w:tr w:rsidR="00611ED1" w:rsidRPr="00E1382C" w14:paraId="7427F25E" w14:textId="1977383A" w:rsidTr="000642F2">
        <w:tc>
          <w:tcPr>
            <w:tcW w:w="4704" w:type="dxa"/>
          </w:tcPr>
          <w:p w14:paraId="78D2DF73" w14:textId="2C696C4B" w:rsidR="00611ED1" w:rsidRPr="00E1382C" w:rsidRDefault="00611ED1" w:rsidP="009B417C">
            <w:pPr>
              <w:pStyle w:val="BodyText"/>
              <w:numPr>
                <w:ilvl w:val="0"/>
                <w:numId w:val="6"/>
              </w:numPr>
              <w:rPr>
                <w:rFonts w:ascii="Arial" w:hAnsi="Arial" w:cs="Arial"/>
              </w:rPr>
            </w:pPr>
            <w:r w:rsidRPr="00E1382C">
              <w:rPr>
                <w:rFonts w:ascii="Arial" w:hAnsi="Arial" w:cs="Arial"/>
              </w:rPr>
              <w:t>Complies with incident response and handling methodologies</w:t>
            </w:r>
          </w:p>
        </w:tc>
        <w:tc>
          <w:tcPr>
            <w:tcW w:w="1557" w:type="dxa"/>
          </w:tcPr>
          <w:p w14:paraId="4CD32C19" w14:textId="0124B1B2" w:rsidR="00611ED1" w:rsidRPr="00E1382C" w:rsidRDefault="00611ED1" w:rsidP="00CD500F">
            <w:pPr>
              <w:pStyle w:val="BodyText"/>
              <w:rPr>
                <w:rFonts w:ascii="Arial" w:hAnsi="Arial" w:cs="Arial"/>
              </w:rPr>
            </w:pPr>
            <w:r w:rsidRPr="00E1382C">
              <w:rPr>
                <w:rFonts w:ascii="Arial" w:hAnsi="Arial" w:cs="Arial"/>
              </w:rPr>
              <w:t xml:space="preserve">Advanced </w:t>
            </w:r>
          </w:p>
        </w:tc>
        <w:tc>
          <w:tcPr>
            <w:tcW w:w="1659" w:type="dxa"/>
          </w:tcPr>
          <w:p w14:paraId="5C4F9585" w14:textId="2BD1241D" w:rsidR="00611ED1" w:rsidRPr="00E1382C" w:rsidRDefault="00611ED1" w:rsidP="000642F2">
            <w:pPr>
              <w:pStyle w:val="BodyText"/>
              <w:rPr>
                <w:rFonts w:ascii="Arial" w:hAnsi="Arial" w:cs="Arial"/>
              </w:rPr>
            </w:pPr>
            <w:r w:rsidRPr="00E1382C">
              <w:rPr>
                <w:rFonts w:ascii="Arial" w:hAnsi="Arial" w:cs="Arial"/>
              </w:rPr>
              <w:t xml:space="preserve">Protect and Defend </w:t>
            </w:r>
          </w:p>
        </w:tc>
        <w:tc>
          <w:tcPr>
            <w:tcW w:w="1440" w:type="dxa"/>
          </w:tcPr>
          <w:p w14:paraId="0DB4CCA9" w14:textId="26D10FFD" w:rsidR="00611ED1" w:rsidRPr="00E1382C" w:rsidRDefault="00F0298C" w:rsidP="000642F2">
            <w:pPr>
              <w:pStyle w:val="BodyText"/>
              <w:rPr>
                <w:rFonts w:ascii="Arial" w:hAnsi="Arial" w:cs="Arial"/>
              </w:rPr>
            </w:pPr>
            <w:r w:rsidRPr="00E1382C">
              <w:rPr>
                <w:rFonts w:ascii="Arial" w:hAnsi="Arial" w:cs="Arial"/>
              </w:rPr>
              <w:t>Computer Network Defense Analysis</w:t>
            </w:r>
          </w:p>
        </w:tc>
      </w:tr>
      <w:tr w:rsidR="00611ED1" w:rsidRPr="00E1382C" w14:paraId="4C63E33D" w14:textId="6C1C1CB9" w:rsidTr="000642F2">
        <w:tc>
          <w:tcPr>
            <w:tcW w:w="4704" w:type="dxa"/>
          </w:tcPr>
          <w:p w14:paraId="2EC785FE" w14:textId="636C4C31" w:rsidR="00611ED1" w:rsidRPr="00E1382C" w:rsidRDefault="00611ED1" w:rsidP="009B417C">
            <w:pPr>
              <w:pStyle w:val="BodyText"/>
              <w:numPr>
                <w:ilvl w:val="0"/>
                <w:numId w:val="6"/>
              </w:numPr>
              <w:rPr>
                <w:rFonts w:ascii="Arial" w:hAnsi="Arial" w:cs="Arial"/>
              </w:rPr>
            </w:pPr>
            <w:r w:rsidRPr="00E1382C">
              <w:rPr>
                <w:rFonts w:ascii="Arial" w:hAnsi="Arial" w:cs="Arial"/>
              </w:rPr>
              <w:t>Articulates the business need or mission of the organization as it pertains to the use of IT systems and the storage of sensitive data</w:t>
            </w:r>
          </w:p>
        </w:tc>
        <w:tc>
          <w:tcPr>
            <w:tcW w:w="1557" w:type="dxa"/>
          </w:tcPr>
          <w:p w14:paraId="376C1BDE" w14:textId="77C1AB57" w:rsidR="00611ED1" w:rsidRPr="00E1382C" w:rsidRDefault="00611ED1" w:rsidP="00CD500F">
            <w:pPr>
              <w:pStyle w:val="BodyText"/>
              <w:rPr>
                <w:rFonts w:ascii="Arial" w:hAnsi="Arial" w:cs="Arial"/>
              </w:rPr>
            </w:pPr>
            <w:r w:rsidRPr="00E1382C">
              <w:rPr>
                <w:rFonts w:ascii="Arial" w:hAnsi="Arial" w:cs="Arial"/>
              </w:rPr>
              <w:t xml:space="preserve">Intermediate </w:t>
            </w:r>
          </w:p>
        </w:tc>
        <w:tc>
          <w:tcPr>
            <w:tcW w:w="1659" w:type="dxa"/>
          </w:tcPr>
          <w:p w14:paraId="4975EF23" w14:textId="1163475A" w:rsidR="00611ED1" w:rsidRPr="00E1382C" w:rsidRDefault="00611ED1" w:rsidP="000642F2">
            <w:pPr>
              <w:pStyle w:val="BodyText"/>
              <w:rPr>
                <w:rFonts w:ascii="Arial" w:hAnsi="Arial" w:cs="Arial"/>
              </w:rPr>
            </w:pPr>
            <w:r w:rsidRPr="00E1382C">
              <w:rPr>
                <w:rFonts w:ascii="Arial" w:hAnsi="Arial" w:cs="Arial"/>
              </w:rPr>
              <w:t xml:space="preserve">Securely Provision </w:t>
            </w:r>
          </w:p>
        </w:tc>
        <w:tc>
          <w:tcPr>
            <w:tcW w:w="1440" w:type="dxa"/>
          </w:tcPr>
          <w:p w14:paraId="0D86E14B" w14:textId="20CF1796" w:rsidR="00611ED1" w:rsidRPr="00E1382C" w:rsidRDefault="00F0298C" w:rsidP="000642F2">
            <w:pPr>
              <w:pStyle w:val="BodyText"/>
              <w:rPr>
                <w:rFonts w:ascii="Arial" w:hAnsi="Arial" w:cs="Arial"/>
              </w:rPr>
            </w:pPr>
            <w:r w:rsidRPr="00E1382C">
              <w:rPr>
                <w:rFonts w:ascii="Arial" w:hAnsi="Arial" w:cs="Arial"/>
              </w:rPr>
              <w:t>System Security Architecture</w:t>
            </w:r>
          </w:p>
        </w:tc>
      </w:tr>
    </w:tbl>
    <w:p w14:paraId="5F35CA6B" w14:textId="4AF81A31" w:rsidR="006432EA" w:rsidRPr="00E1382C" w:rsidRDefault="006432EA">
      <w:pPr>
        <w:rPr>
          <w:rFonts w:ascii="Arial" w:eastAsia="Times New Roman" w:hAnsi="Arial" w:cs="Arial"/>
          <w:bCs/>
        </w:rPr>
      </w:pPr>
      <w:bookmarkStart w:id="5" w:name="_Toc502241294"/>
      <w:bookmarkEnd w:id="2"/>
    </w:p>
    <w:tbl>
      <w:tblPr>
        <w:tblStyle w:val="TableGrid"/>
        <w:tblW w:w="9360" w:type="dxa"/>
        <w:tblInd w:w="-5" w:type="dxa"/>
        <w:tblLook w:val="0420" w:firstRow="1" w:lastRow="0" w:firstColumn="0" w:lastColumn="0" w:noHBand="0" w:noVBand="1"/>
      </w:tblPr>
      <w:tblGrid>
        <w:gridCol w:w="4704"/>
        <w:gridCol w:w="1557"/>
        <w:gridCol w:w="1659"/>
        <w:gridCol w:w="1440"/>
      </w:tblGrid>
      <w:tr w:rsidR="00E1382C" w:rsidRPr="00E1382C" w14:paraId="0A5E1F77" w14:textId="77777777" w:rsidTr="00E1382C">
        <w:tc>
          <w:tcPr>
            <w:tcW w:w="9360" w:type="dxa"/>
            <w:gridSpan w:val="4"/>
            <w:shd w:val="clear" w:color="auto" w:fill="39BAD6"/>
          </w:tcPr>
          <w:p w14:paraId="0E2DB3F9" w14:textId="383BF372" w:rsidR="00E1382C" w:rsidRPr="00E1382C" w:rsidRDefault="00E1382C" w:rsidP="00E1382C">
            <w:pPr>
              <w:pStyle w:val="BodyText"/>
              <w:spacing w:after="0"/>
              <w:rPr>
                <w:rFonts w:ascii="Arial" w:hAnsi="Arial" w:cs="Arial"/>
              </w:rPr>
            </w:pPr>
            <w:r w:rsidRPr="00E1382C">
              <w:rPr>
                <w:rFonts w:ascii="Arial" w:hAnsi="Arial" w:cs="Arial"/>
              </w:rPr>
              <w:t>Provides technical support to users or customers</w:t>
            </w:r>
          </w:p>
        </w:tc>
      </w:tr>
      <w:tr w:rsidR="00094A89" w:rsidRPr="00E1382C" w14:paraId="215934A2" w14:textId="77777777" w:rsidTr="003D7201">
        <w:trPr>
          <w:trHeight w:val="548"/>
        </w:trPr>
        <w:tc>
          <w:tcPr>
            <w:tcW w:w="4704" w:type="dxa"/>
            <w:vAlign w:val="center"/>
          </w:tcPr>
          <w:p w14:paraId="57E9E10F" w14:textId="77777777" w:rsidR="00094A89" w:rsidRPr="00E1382C" w:rsidRDefault="00094A89" w:rsidP="003D7201">
            <w:pPr>
              <w:pStyle w:val="BodyText"/>
              <w:spacing w:after="0"/>
              <w:rPr>
                <w:rFonts w:ascii="Arial" w:hAnsi="Arial" w:cs="Arial"/>
                <w:b/>
                <w:bCs w:val="0"/>
              </w:rPr>
            </w:pPr>
            <w:r w:rsidRPr="00E1382C">
              <w:rPr>
                <w:rFonts w:ascii="Arial" w:hAnsi="Arial" w:cs="Arial"/>
                <w:b/>
                <w:bCs w:val="0"/>
              </w:rPr>
              <w:t>Competencies</w:t>
            </w:r>
          </w:p>
        </w:tc>
        <w:tc>
          <w:tcPr>
            <w:tcW w:w="1557" w:type="dxa"/>
            <w:vAlign w:val="center"/>
          </w:tcPr>
          <w:p w14:paraId="426BEB91" w14:textId="77777777" w:rsidR="00094A89" w:rsidRPr="00E1382C" w:rsidRDefault="00094A89" w:rsidP="003D7201">
            <w:pPr>
              <w:pStyle w:val="BodyText"/>
              <w:spacing w:after="0"/>
              <w:jc w:val="center"/>
              <w:rPr>
                <w:rFonts w:ascii="Arial" w:hAnsi="Arial" w:cs="Arial"/>
                <w:b/>
                <w:bCs w:val="0"/>
              </w:rPr>
            </w:pPr>
            <w:r w:rsidRPr="00E1382C">
              <w:rPr>
                <w:rFonts w:ascii="Arial" w:hAnsi="Arial" w:cs="Arial"/>
                <w:b/>
                <w:bCs w:val="0"/>
              </w:rPr>
              <w:t>Level</w:t>
            </w:r>
          </w:p>
        </w:tc>
        <w:tc>
          <w:tcPr>
            <w:tcW w:w="1659" w:type="dxa"/>
            <w:vAlign w:val="center"/>
          </w:tcPr>
          <w:p w14:paraId="413901D4" w14:textId="77777777" w:rsidR="00094A89" w:rsidRPr="00E1382C" w:rsidRDefault="00094A89" w:rsidP="003D7201">
            <w:pPr>
              <w:pStyle w:val="BodyText"/>
              <w:spacing w:after="0"/>
              <w:jc w:val="center"/>
              <w:rPr>
                <w:rFonts w:ascii="Arial" w:hAnsi="Arial" w:cs="Arial"/>
                <w:b/>
                <w:bCs w:val="0"/>
              </w:rPr>
            </w:pPr>
            <w:r w:rsidRPr="00E1382C">
              <w:rPr>
                <w:rFonts w:ascii="Arial" w:hAnsi="Arial" w:cs="Arial"/>
                <w:b/>
                <w:bCs w:val="0"/>
              </w:rPr>
              <w:t>NICE Framework Category</w:t>
            </w:r>
          </w:p>
        </w:tc>
        <w:tc>
          <w:tcPr>
            <w:tcW w:w="1440" w:type="dxa"/>
          </w:tcPr>
          <w:p w14:paraId="4307E7ED" w14:textId="77777777" w:rsidR="00094A89" w:rsidRPr="00E1382C" w:rsidRDefault="00094A89" w:rsidP="003D7201">
            <w:pPr>
              <w:pStyle w:val="BodyText"/>
              <w:spacing w:after="0"/>
              <w:jc w:val="center"/>
              <w:rPr>
                <w:rFonts w:ascii="Arial" w:hAnsi="Arial" w:cs="Arial"/>
                <w:b/>
                <w:bCs w:val="0"/>
              </w:rPr>
            </w:pPr>
            <w:r w:rsidRPr="00E1382C">
              <w:rPr>
                <w:rFonts w:ascii="Arial" w:hAnsi="Arial" w:cs="Arial"/>
                <w:b/>
                <w:bCs w:val="0"/>
              </w:rPr>
              <w:t>NICE Framework Specialty Area</w:t>
            </w:r>
          </w:p>
        </w:tc>
      </w:tr>
      <w:tr w:rsidR="00611ED1" w:rsidRPr="00E1382C" w14:paraId="0A00BB55" w14:textId="77777777" w:rsidTr="000642F2">
        <w:tc>
          <w:tcPr>
            <w:tcW w:w="4704" w:type="dxa"/>
          </w:tcPr>
          <w:p w14:paraId="7644F3E7" w14:textId="276B7D54" w:rsidR="00611ED1" w:rsidRPr="00E1382C" w:rsidRDefault="00611ED1" w:rsidP="009B417C">
            <w:pPr>
              <w:pStyle w:val="BodyText"/>
              <w:numPr>
                <w:ilvl w:val="0"/>
                <w:numId w:val="7"/>
              </w:numPr>
              <w:rPr>
                <w:rFonts w:ascii="Arial" w:hAnsi="Arial" w:cs="Arial"/>
              </w:rPr>
            </w:pPr>
            <w:r w:rsidRPr="00E1382C">
              <w:rPr>
                <w:rFonts w:ascii="Arial" w:hAnsi="Arial" w:cs="Arial"/>
              </w:rPr>
              <w:t>Manages inventory of IT resources</w:t>
            </w:r>
          </w:p>
        </w:tc>
        <w:tc>
          <w:tcPr>
            <w:tcW w:w="1557" w:type="dxa"/>
          </w:tcPr>
          <w:p w14:paraId="4E4DE8F1" w14:textId="5BD712DB" w:rsidR="00611ED1" w:rsidRPr="00E1382C" w:rsidRDefault="00611ED1" w:rsidP="00CD500F">
            <w:pPr>
              <w:pStyle w:val="BodyText"/>
              <w:rPr>
                <w:rFonts w:ascii="Arial" w:hAnsi="Arial" w:cs="Arial"/>
              </w:rPr>
            </w:pPr>
            <w:r w:rsidRPr="00E1382C">
              <w:rPr>
                <w:rFonts w:ascii="Arial" w:hAnsi="Arial" w:cs="Arial"/>
              </w:rPr>
              <w:t xml:space="preserve">Basic </w:t>
            </w:r>
          </w:p>
        </w:tc>
        <w:tc>
          <w:tcPr>
            <w:tcW w:w="1659" w:type="dxa"/>
          </w:tcPr>
          <w:p w14:paraId="1DEE417D" w14:textId="28B500DE" w:rsidR="00611ED1" w:rsidRPr="00E1382C" w:rsidRDefault="00611ED1" w:rsidP="000642F2">
            <w:pPr>
              <w:pStyle w:val="BodyText"/>
              <w:rPr>
                <w:rFonts w:ascii="Arial" w:hAnsi="Arial" w:cs="Arial"/>
              </w:rPr>
            </w:pPr>
            <w:r w:rsidRPr="00E1382C">
              <w:rPr>
                <w:rFonts w:ascii="Arial" w:hAnsi="Arial" w:cs="Arial"/>
              </w:rPr>
              <w:t xml:space="preserve">Operate/ Maintain </w:t>
            </w:r>
          </w:p>
        </w:tc>
        <w:tc>
          <w:tcPr>
            <w:tcW w:w="1440" w:type="dxa"/>
          </w:tcPr>
          <w:p w14:paraId="58532D61" w14:textId="45ECA7D2" w:rsidR="00611ED1" w:rsidRPr="00E1382C" w:rsidRDefault="00F0298C" w:rsidP="000642F2">
            <w:pPr>
              <w:pStyle w:val="BodyText"/>
              <w:rPr>
                <w:rFonts w:ascii="Arial" w:hAnsi="Arial" w:cs="Arial"/>
              </w:rPr>
            </w:pPr>
            <w:r w:rsidRPr="00E1382C">
              <w:rPr>
                <w:rFonts w:ascii="Arial" w:hAnsi="Arial" w:cs="Arial"/>
              </w:rPr>
              <w:t>Customer Service and Technical Support</w:t>
            </w:r>
          </w:p>
        </w:tc>
      </w:tr>
      <w:tr w:rsidR="00611ED1" w:rsidRPr="00E1382C" w14:paraId="3FC22688" w14:textId="77777777" w:rsidTr="000642F2">
        <w:tc>
          <w:tcPr>
            <w:tcW w:w="4704" w:type="dxa"/>
          </w:tcPr>
          <w:p w14:paraId="591F5E3B" w14:textId="61B3C7D2" w:rsidR="00611ED1" w:rsidRPr="00E1382C" w:rsidRDefault="00611ED1" w:rsidP="009B417C">
            <w:pPr>
              <w:pStyle w:val="BodyText"/>
              <w:numPr>
                <w:ilvl w:val="0"/>
                <w:numId w:val="7"/>
              </w:numPr>
              <w:rPr>
                <w:rFonts w:ascii="Arial" w:hAnsi="Arial" w:cs="Arial"/>
              </w:rPr>
            </w:pPr>
            <w:r w:rsidRPr="00E1382C">
              <w:rPr>
                <w:rFonts w:ascii="Arial" w:hAnsi="Arial" w:cs="Arial"/>
              </w:rPr>
              <w:t>Diagnoses and resolves customer-reported system incidents</w:t>
            </w:r>
          </w:p>
        </w:tc>
        <w:tc>
          <w:tcPr>
            <w:tcW w:w="1557" w:type="dxa"/>
          </w:tcPr>
          <w:p w14:paraId="236ED9AC" w14:textId="17BEFA75" w:rsidR="00611ED1" w:rsidRPr="00E1382C" w:rsidRDefault="00611ED1" w:rsidP="00CD500F">
            <w:pPr>
              <w:pStyle w:val="BodyText"/>
              <w:rPr>
                <w:rFonts w:ascii="Arial" w:hAnsi="Arial" w:cs="Arial"/>
              </w:rPr>
            </w:pPr>
            <w:r w:rsidRPr="00E1382C">
              <w:rPr>
                <w:rFonts w:ascii="Arial" w:hAnsi="Arial" w:cs="Arial"/>
              </w:rPr>
              <w:t xml:space="preserve">Intermediate </w:t>
            </w:r>
          </w:p>
        </w:tc>
        <w:tc>
          <w:tcPr>
            <w:tcW w:w="1659" w:type="dxa"/>
          </w:tcPr>
          <w:p w14:paraId="6EA165F6" w14:textId="15B7DF51" w:rsidR="00611ED1" w:rsidRPr="00E1382C" w:rsidRDefault="00611ED1" w:rsidP="000642F2">
            <w:pPr>
              <w:pStyle w:val="BodyText"/>
              <w:rPr>
                <w:rFonts w:ascii="Arial" w:hAnsi="Arial" w:cs="Arial"/>
              </w:rPr>
            </w:pPr>
            <w:r w:rsidRPr="00E1382C">
              <w:rPr>
                <w:rFonts w:ascii="Arial" w:hAnsi="Arial" w:cs="Arial"/>
              </w:rPr>
              <w:t xml:space="preserve">Investigate </w:t>
            </w:r>
          </w:p>
        </w:tc>
        <w:tc>
          <w:tcPr>
            <w:tcW w:w="1440" w:type="dxa"/>
          </w:tcPr>
          <w:p w14:paraId="40D17D56" w14:textId="148A3728" w:rsidR="00611ED1" w:rsidRPr="00E1382C" w:rsidRDefault="00F0298C" w:rsidP="000642F2">
            <w:pPr>
              <w:pStyle w:val="BodyText"/>
              <w:rPr>
                <w:rFonts w:ascii="Arial" w:hAnsi="Arial" w:cs="Arial"/>
              </w:rPr>
            </w:pPr>
            <w:r w:rsidRPr="00E1382C">
              <w:rPr>
                <w:rFonts w:ascii="Arial" w:hAnsi="Arial" w:cs="Arial"/>
              </w:rPr>
              <w:t>Digital Forensics</w:t>
            </w:r>
          </w:p>
        </w:tc>
      </w:tr>
      <w:tr w:rsidR="00611ED1" w:rsidRPr="00E1382C" w14:paraId="61BC33E2" w14:textId="77777777" w:rsidTr="000642F2">
        <w:tc>
          <w:tcPr>
            <w:tcW w:w="4704" w:type="dxa"/>
          </w:tcPr>
          <w:p w14:paraId="164D0487" w14:textId="4905A7FE" w:rsidR="00611ED1" w:rsidRPr="00E1382C" w:rsidRDefault="00611ED1" w:rsidP="009B417C">
            <w:pPr>
              <w:pStyle w:val="BodyText"/>
              <w:numPr>
                <w:ilvl w:val="0"/>
                <w:numId w:val="7"/>
              </w:numPr>
              <w:rPr>
                <w:rFonts w:ascii="Arial" w:hAnsi="Arial" w:cs="Arial"/>
              </w:rPr>
            </w:pPr>
            <w:r w:rsidRPr="00E1382C">
              <w:rPr>
                <w:rFonts w:ascii="Arial" w:hAnsi="Arial" w:cs="Arial"/>
              </w:rPr>
              <w:t>Installs and configures hardware, software and peripheral equipment for system users</w:t>
            </w:r>
          </w:p>
        </w:tc>
        <w:tc>
          <w:tcPr>
            <w:tcW w:w="1557" w:type="dxa"/>
          </w:tcPr>
          <w:p w14:paraId="23B36FB5" w14:textId="49FEED75" w:rsidR="00611ED1" w:rsidRPr="00E1382C" w:rsidRDefault="00611ED1" w:rsidP="00CD500F">
            <w:pPr>
              <w:pStyle w:val="BodyText"/>
              <w:rPr>
                <w:rFonts w:ascii="Arial" w:hAnsi="Arial" w:cs="Arial"/>
              </w:rPr>
            </w:pPr>
            <w:r w:rsidRPr="00E1382C">
              <w:rPr>
                <w:rFonts w:ascii="Arial" w:hAnsi="Arial" w:cs="Arial"/>
              </w:rPr>
              <w:t xml:space="preserve">Basic </w:t>
            </w:r>
          </w:p>
        </w:tc>
        <w:tc>
          <w:tcPr>
            <w:tcW w:w="1659" w:type="dxa"/>
          </w:tcPr>
          <w:p w14:paraId="35D1433A" w14:textId="42EF0ED4" w:rsidR="00611ED1" w:rsidRPr="00E1382C" w:rsidRDefault="00611ED1" w:rsidP="000642F2">
            <w:pPr>
              <w:pStyle w:val="BodyText"/>
              <w:rPr>
                <w:rFonts w:ascii="Arial" w:hAnsi="Arial" w:cs="Arial"/>
              </w:rPr>
            </w:pPr>
            <w:r w:rsidRPr="00E1382C">
              <w:rPr>
                <w:rFonts w:ascii="Arial" w:hAnsi="Arial" w:cs="Arial"/>
              </w:rPr>
              <w:t xml:space="preserve">Operate/ Maintain </w:t>
            </w:r>
          </w:p>
        </w:tc>
        <w:tc>
          <w:tcPr>
            <w:tcW w:w="1440" w:type="dxa"/>
          </w:tcPr>
          <w:p w14:paraId="380CE50F" w14:textId="490CC301" w:rsidR="00611ED1" w:rsidRPr="00E1382C" w:rsidRDefault="00F0298C" w:rsidP="000642F2">
            <w:pPr>
              <w:pStyle w:val="BodyText"/>
              <w:rPr>
                <w:rFonts w:ascii="Arial" w:hAnsi="Arial" w:cs="Arial"/>
              </w:rPr>
            </w:pPr>
            <w:r w:rsidRPr="00E1382C">
              <w:rPr>
                <w:rFonts w:ascii="Arial" w:hAnsi="Arial" w:cs="Arial"/>
              </w:rPr>
              <w:t>Customer Service and Technical Support</w:t>
            </w:r>
          </w:p>
        </w:tc>
      </w:tr>
      <w:tr w:rsidR="00611ED1" w:rsidRPr="00E1382C" w14:paraId="5816EE7C" w14:textId="77777777" w:rsidTr="000642F2">
        <w:tc>
          <w:tcPr>
            <w:tcW w:w="4704" w:type="dxa"/>
          </w:tcPr>
          <w:p w14:paraId="0C1F513A" w14:textId="790A99E8" w:rsidR="00611ED1" w:rsidRPr="00E1382C" w:rsidRDefault="00611ED1" w:rsidP="009B417C">
            <w:pPr>
              <w:pStyle w:val="BodyText"/>
              <w:numPr>
                <w:ilvl w:val="0"/>
                <w:numId w:val="7"/>
              </w:numPr>
              <w:rPr>
                <w:rFonts w:ascii="Arial" w:hAnsi="Arial" w:cs="Arial"/>
              </w:rPr>
            </w:pPr>
            <w:r w:rsidRPr="00E1382C">
              <w:rPr>
                <w:rFonts w:ascii="Arial" w:hAnsi="Arial" w:cs="Arial"/>
              </w:rPr>
              <w:t>Monitors client-level computer system performance</w:t>
            </w:r>
          </w:p>
        </w:tc>
        <w:tc>
          <w:tcPr>
            <w:tcW w:w="1557" w:type="dxa"/>
          </w:tcPr>
          <w:p w14:paraId="287BD5AB" w14:textId="53E882D6" w:rsidR="00611ED1" w:rsidRPr="00E1382C" w:rsidRDefault="00611ED1" w:rsidP="00CD500F">
            <w:pPr>
              <w:pStyle w:val="BodyText"/>
              <w:rPr>
                <w:rFonts w:ascii="Arial" w:hAnsi="Arial" w:cs="Arial"/>
              </w:rPr>
            </w:pPr>
            <w:r w:rsidRPr="00E1382C">
              <w:rPr>
                <w:rFonts w:ascii="Arial" w:hAnsi="Arial" w:cs="Arial"/>
              </w:rPr>
              <w:t xml:space="preserve">Basic </w:t>
            </w:r>
          </w:p>
        </w:tc>
        <w:tc>
          <w:tcPr>
            <w:tcW w:w="1659" w:type="dxa"/>
          </w:tcPr>
          <w:p w14:paraId="31C0D26B" w14:textId="6818AE1C" w:rsidR="00611ED1" w:rsidRPr="00E1382C" w:rsidRDefault="00611ED1" w:rsidP="000642F2">
            <w:pPr>
              <w:pStyle w:val="BodyText"/>
              <w:rPr>
                <w:rFonts w:ascii="Arial" w:hAnsi="Arial" w:cs="Arial"/>
              </w:rPr>
            </w:pPr>
            <w:r w:rsidRPr="00E1382C">
              <w:rPr>
                <w:rFonts w:ascii="Arial" w:hAnsi="Arial" w:cs="Arial"/>
              </w:rPr>
              <w:t xml:space="preserve">Operate/ Maintain </w:t>
            </w:r>
          </w:p>
        </w:tc>
        <w:tc>
          <w:tcPr>
            <w:tcW w:w="1440" w:type="dxa"/>
          </w:tcPr>
          <w:p w14:paraId="4D552FC8" w14:textId="41EBB812" w:rsidR="00611ED1" w:rsidRPr="00E1382C" w:rsidRDefault="00F0298C" w:rsidP="000642F2">
            <w:pPr>
              <w:pStyle w:val="BodyText"/>
              <w:rPr>
                <w:rFonts w:ascii="Arial" w:hAnsi="Arial" w:cs="Arial"/>
              </w:rPr>
            </w:pPr>
            <w:r w:rsidRPr="00E1382C">
              <w:rPr>
                <w:rFonts w:ascii="Arial" w:hAnsi="Arial" w:cs="Arial"/>
              </w:rPr>
              <w:t>Customer Service and Technical Support</w:t>
            </w:r>
          </w:p>
        </w:tc>
      </w:tr>
      <w:tr w:rsidR="00ED66D9" w:rsidRPr="00E1382C" w14:paraId="69CB84A5" w14:textId="77777777" w:rsidTr="000642F2">
        <w:tc>
          <w:tcPr>
            <w:tcW w:w="4704" w:type="dxa"/>
          </w:tcPr>
          <w:p w14:paraId="02C7FB4B" w14:textId="26BF42EF" w:rsidR="00ED66D9" w:rsidRPr="00E1382C" w:rsidRDefault="00ED66D9" w:rsidP="009B417C">
            <w:pPr>
              <w:pStyle w:val="BodyText"/>
              <w:numPr>
                <w:ilvl w:val="0"/>
                <w:numId w:val="7"/>
              </w:numPr>
              <w:rPr>
                <w:rFonts w:ascii="Arial" w:hAnsi="Arial" w:cs="Arial"/>
              </w:rPr>
            </w:pPr>
            <w:r w:rsidRPr="00E1382C">
              <w:rPr>
                <w:rFonts w:ascii="Arial" w:hAnsi="Arial" w:cs="Arial"/>
              </w:rPr>
              <w:t>Tests computer system performance</w:t>
            </w:r>
          </w:p>
        </w:tc>
        <w:tc>
          <w:tcPr>
            <w:tcW w:w="1557" w:type="dxa"/>
          </w:tcPr>
          <w:p w14:paraId="4D002378" w14:textId="3BECE81E" w:rsidR="00ED66D9" w:rsidRPr="00E1382C" w:rsidRDefault="00611ED1" w:rsidP="00CD500F">
            <w:pPr>
              <w:pStyle w:val="BodyText"/>
              <w:rPr>
                <w:rFonts w:ascii="Arial" w:hAnsi="Arial" w:cs="Arial"/>
              </w:rPr>
            </w:pPr>
            <w:r w:rsidRPr="00E1382C">
              <w:rPr>
                <w:rFonts w:ascii="Arial" w:hAnsi="Arial" w:cs="Arial"/>
              </w:rPr>
              <w:t>Basic</w:t>
            </w:r>
          </w:p>
        </w:tc>
        <w:tc>
          <w:tcPr>
            <w:tcW w:w="1659" w:type="dxa"/>
          </w:tcPr>
          <w:p w14:paraId="195D876B" w14:textId="57A0A9A1" w:rsidR="00ED66D9" w:rsidRPr="00E1382C" w:rsidRDefault="00CD500F" w:rsidP="000642F2">
            <w:pPr>
              <w:pStyle w:val="BodyText"/>
              <w:rPr>
                <w:rFonts w:ascii="Arial" w:hAnsi="Arial" w:cs="Arial"/>
              </w:rPr>
            </w:pPr>
            <w:r w:rsidRPr="00E1382C">
              <w:rPr>
                <w:rFonts w:ascii="Arial" w:hAnsi="Arial" w:cs="Arial"/>
              </w:rPr>
              <w:t>Operate/ Maintain</w:t>
            </w:r>
          </w:p>
        </w:tc>
        <w:tc>
          <w:tcPr>
            <w:tcW w:w="1440" w:type="dxa"/>
          </w:tcPr>
          <w:p w14:paraId="3420CFAA" w14:textId="5A77E64B" w:rsidR="00ED66D9" w:rsidRPr="00E1382C" w:rsidRDefault="00F0298C" w:rsidP="000642F2">
            <w:pPr>
              <w:pStyle w:val="BodyText"/>
              <w:rPr>
                <w:rFonts w:ascii="Arial" w:hAnsi="Arial" w:cs="Arial"/>
              </w:rPr>
            </w:pPr>
            <w:r w:rsidRPr="00E1382C">
              <w:rPr>
                <w:rFonts w:ascii="Arial" w:hAnsi="Arial" w:cs="Arial"/>
              </w:rPr>
              <w:t>Customer Service and Technical Support</w:t>
            </w:r>
          </w:p>
        </w:tc>
      </w:tr>
      <w:tr w:rsidR="00ED66D9" w:rsidRPr="00E1382C" w14:paraId="403B2115" w14:textId="77777777" w:rsidTr="000642F2">
        <w:tc>
          <w:tcPr>
            <w:tcW w:w="4704" w:type="dxa"/>
          </w:tcPr>
          <w:p w14:paraId="3FACB09E" w14:textId="127782CC" w:rsidR="00ED66D9" w:rsidRPr="00E1382C" w:rsidRDefault="00ED66D9" w:rsidP="009B417C">
            <w:pPr>
              <w:pStyle w:val="BodyText"/>
              <w:numPr>
                <w:ilvl w:val="0"/>
                <w:numId w:val="7"/>
              </w:numPr>
              <w:rPr>
                <w:rFonts w:ascii="Arial" w:hAnsi="Arial" w:cs="Arial"/>
              </w:rPr>
            </w:pPr>
            <w:r w:rsidRPr="00E1382C">
              <w:rPr>
                <w:rFonts w:ascii="Arial" w:hAnsi="Arial" w:cs="Arial"/>
              </w:rPr>
              <w:lastRenderedPageBreak/>
              <w:t>Troubleshoots system hardware and software</w:t>
            </w:r>
          </w:p>
        </w:tc>
        <w:tc>
          <w:tcPr>
            <w:tcW w:w="1557" w:type="dxa"/>
          </w:tcPr>
          <w:p w14:paraId="5F006ED8" w14:textId="1000EAAE" w:rsidR="00ED66D9" w:rsidRPr="00E1382C" w:rsidRDefault="0007415E" w:rsidP="00CD500F">
            <w:pPr>
              <w:pStyle w:val="BodyText"/>
              <w:rPr>
                <w:rFonts w:ascii="Arial" w:hAnsi="Arial" w:cs="Arial"/>
              </w:rPr>
            </w:pPr>
            <w:r w:rsidRPr="00E1382C">
              <w:rPr>
                <w:rFonts w:ascii="Arial" w:hAnsi="Arial" w:cs="Arial"/>
              </w:rPr>
              <w:t>Basic</w:t>
            </w:r>
          </w:p>
        </w:tc>
        <w:tc>
          <w:tcPr>
            <w:tcW w:w="1659" w:type="dxa"/>
          </w:tcPr>
          <w:p w14:paraId="2EA93F51" w14:textId="49985B48" w:rsidR="00ED66D9" w:rsidRPr="00E1382C" w:rsidRDefault="00CD500F" w:rsidP="000642F2">
            <w:pPr>
              <w:pStyle w:val="BodyText"/>
              <w:rPr>
                <w:rFonts w:ascii="Arial" w:hAnsi="Arial" w:cs="Arial"/>
              </w:rPr>
            </w:pPr>
            <w:r w:rsidRPr="00E1382C">
              <w:rPr>
                <w:rFonts w:ascii="Arial" w:hAnsi="Arial" w:cs="Arial"/>
              </w:rPr>
              <w:t>Operate/ Maintain</w:t>
            </w:r>
          </w:p>
        </w:tc>
        <w:tc>
          <w:tcPr>
            <w:tcW w:w="1440" w:type="dxa"/>
          </w:tcPr>
          <w:p w14:paraId="2DEEE104" w14:textId="3395796E" w:rsidR="00ED66D9" w:rsidRPr="00E1382C" w:rsidRDefault="00F0298C" w:rsidP="000642F2">
            <w:pPr>
              <w:pStyle w:val="BodyText"/>
              <w:rPr>
                <w:rFonts w:ascii="Arial" w:hAnsi="Arial" w:cs="Arial"/>
              </w:rPr>
            </w:pPr>
            <w:r w:rsidRPr="00E1382C">
              <w:rPr>
                <w:rFonts w:ascii="Arial" w:hAnsi="Arial" w:cs="Arial"/>
              </w:rPr>
              <w:t>Customer Service and Technical Support</w:t>
            </w:r>
          </w:p>
        </w:tc>
      </w:tr>
      <w:tr w:rsidR="00ED66D9" w:rsidRPr="00E1382C" w14:paraId="4081B06E" w14:textId="77777777" w:rsidTr="000642F2">
        <w:tc>
          <w:tcPr>
            <w:tcW w:w="4704" w:type="dxa"/>
          </w:tcPr>
          <w:p w14:paraId="3770F92C" w14:textId="0DE199E3" w:rsidR="00ED66D9" w:rsidRPr="00E1382C" w:rsidRDefault="00ED66D9" w:rsidP="009B417C">
            <w:pPr>
              <w:pStyle w:val="BodyText"/>
              <w:numPr>
                <w:ilvl w:val="0"/>
                <w:numId w:val="7"/>
              </w:numPr>
              <w:rPr>
                <w:rFonts w:ascii="Arial" w:hAnsi="Arial" w:cs="Arial"/>
              </w:rPr>
            </w:pPr>
            <w:r w:rsidRPr="00E1382C">
              <w:rPr>
                <w:rFonts w:ascii="Arial" w:hAnsi="Arial" w:cs="Arial"/>
              </w:rPr>
              <w:t>Administers accounts, network rights, and access to systems and equipment</w:t>
            </w:r>
          </w:p>
        </w:tc>
        <w:tc>
          <w:tcPr>
            <w:tcW w:w="1557" w:type="dxa"/>
          </w:tcPr>
          <w:p w14:paraId="0413DEF6" w14:textId="2654A060" w:rsidR="00ED66D9" w:rsidRPr="00E1382C" w:rsidRDefault="00611ED1" w:rsidP="00CD500F">
            <w:pPr>
              <w:pStyle w:val="BodyText"/>
              <w:rPr>
                <w:rFonts w:ascii="Arial" w:hAnsi="Arial" w:cs="Arial"/>
              </w:rPr>
            </w:pPr>
            <w:r w:rsidRPr="00E1382C">
              <w:rPr>
                <w:rFonts w:ascii="Arial" w:hAnsi="Arial" w:cs="Arial"/>
              </w:rPr>
              <w:t>Intermediate</w:t>
            </w:r>
          </w:p>
        </w:tc>
        <w:tc>
          <w:tcPr>
            <w:tcW w:w="1659" w:type="dxa"/>
          </w:tcPr>
          <w:p w14:paraId="095D2BE8" w14:textId="74F2B22B" w:rsidR="00ED66D9" w:rsidRPr="00E1382C" w:rsidRDefault="00CD500F" w:rsidP="000642F2">
            <w:pPr>
              <w:pStyle w:val="BodyText"/>
              <w:rPr>
                <w:rFonts w:ascii="Arial" w:hAnsi="Arial" w:cs="Arial"/>
              </w:rPr>
            </w:pPr>
            <w:r w:rsidRPr="00E1382C">
              <w:rPr>
                <w:rFonts w:ascii="Arial" w:hAnsi="Arial" w:cs="Arial"/>
              </w:rPr>
              <w:t>Operate/ Maintain</w:t>
            </w:r>
          </w:p>
        </w:tc>
        <w:tc>
          <w:tcPr>
            <w:tcW w:w="1440" w:type="dxa"/>
          </w:tcPr>
          <w:p w14:paraId="566A2105" w14:textId="46BBD531" w:rsidR="00ED66D9" w:rsidRPr="00E1382C" w:rsidRDefault="00F0298C" w:rsidP="000642F2">
            <w:pPr>
              <w:pStyle w:val="BodyText"/>
              <w:rPr>
                <w:rFonts w:ascii="Arial" w:hAnsi="Arial" w:cs="Arial"/>
              </w:rPr>
            </w:pPr>
            <w:r w:rsidRPr="00E1382C">
              <w:rPr>
                <w:rFonts w:ascii="Arial" w:hAnsi="Arial" w:cs="Arial"/>
              </w:rPr>
              <w:t>Customer Service and Technical Support</w:t>
            </w:r>
          </w:p>
        </w:tc>
      </w:tr>
      <w:tr w:rsidR="00ED66D9" w:rsidRPr="00E1382C" w14:paraId="1791B65B" w14:textId="77777777" w:rsidTr="000642F2">
        <w:tc>
          <w:tcPr>
            <w:tcW w:w="4704" w:type="dxa"/>
          </w:tcPr>
          <w:p w14:paraId="4A5A5037" w14:textId="22D961C6" w:rsidR="00ED66D9" w:rsidRPr="00E1382C" w:rsidRDefault="00ED66D9" w:rsidP="009B417C">
            <w:pPr>
              <w:pStyle w:val="BodyText"/>
              <w:numPr>
                <w:ilvl w:val="0"/>
                <w:numId w:val="7"/>
              </w:numPr>
              <w:rPr>
                <w:rFonts w:ascii="Arial" w:hAnsi="Arial" w:cs="Arial"/>
              </w:rPr>
            </w:pPr>
            <w:r w:rsidRPr="00E1382C">
              <w:rPr>
                <w:rFonts w:ascii="Arial" w:hAnsi="Arial" w:cs="Arial"/>
              </w:rPr>
              <w:t>Implements security measures for uses in system and ensures that system designs incorporate security configuration guidelines</w:t>
            </w:r>
          </w:p>
        </w:tc>
        <w:tc>
          <w:tcPr>
            <w:tcW w:w="1557" w:type="dxa"/>
          </w:tcPr>
          <w:p w14:paraId="05C4292C" w14:textId="4B27BDDB" w:rsidR="00ED66D9" w:rsidRPr="00E1382C" w:rsidRDefault="00611ED1" w:rsidP="00CD500F">
            <w:pPr>
              <w:pStyle w:val="BodyText"/>
              <w:rPr>
                <w:rFonts w:ascii="Arial" w:hAnsi="Arial" w:cs="Arial"/>
              </w:rPr>
            </w:pPr>
            <w:r w:rsidRPr="00E1382C">
              <w:rPr>
                <w:rFonts w:ascii="Arial" w:hAnsi="Arial" w:cs="Arial"/>
              </w:rPr>
              <w:t>Advanced</w:t>
            </w:r>
          </w:p>
        </w:tc>
        <w:tc>
          <w:tcPr>
            <w:tcW w:w="1659" w:type="dxa"/>
          </w:tcPr>
          <w:p w14:paraId="516C32A2" w14:textId="2DA6D528" w:rsidR="00ED66D9" w:rsidRPr="00E1382C" w:rsidRDefault="00CD500F" w:rsidP="000642F2">
            <w:pPr>
              <w:pStyle w:val="BodyText"/>
              <w:rPr>
                <w:rFonts w:ascii="Arial" w:hAnsi="Arial" w:cs="Arial"/>
              </w:rPr>
            </w:pPr>
            <w:r w:rsidRPr="00E1382C">
              <w:rPr>
                <w:rFonts w:ascii="Arial" w:hAnsi="Arial" w:cs="Arial"/>
              </w:rPr>
              <w:t>Advanced</w:t>
            </w:r>
          </w:p>
        </w:tc>
        <w:tc>
          <w:tcPr>
            <w:tcW w:w="1440" w:type="dxa"/>
          </w:tcPr>
          <w:p w14:paraId="3EDF4CCA" w14:textId="35694DB4" w:rsidR="00ED66D9" w:rsidRPr="00E1382C" w:rsidRDefault="00F0298C" w:rsidP="000642F2">
            <w:pPr>
              <w:pStyle w:val="BodyText"/>
              <w:rPr>
                <w:rFonts w:ascii="Arial" w:hAnsi="Arial" w:cs="Arial"/>
              </w:rPr>
            </w:pPr>
            <w:r w:rsidRPr="00E1382C">
              <w:rPr>
                <w:rFonts w:ascii="Arial" w:hAnsi="Arial" w:cs="Arial"/>
              </w:rPr>
              <w:t>Systems Security Analysis</w:t>
            </w:r>
          </w:p>
        </w:tc>
      </w:tr>
    </w:tbl>
    <w:p w14:paraId="2053EFF3" w14:textId="50F4568F" w:rsidR="00397830" w:rsidRPr="00E1382C" w:rsidRDefault="00397830">
      <w:pPr>
        <w:rPr>
          <w:rFonts w:ascii="Arial" w:eastAsia="Times New Roman" w:hAnsi="Arial" w:cs="Arial"/>
          <w:bCs/>
        </w:rPr>
      </w:pPr>
    </w:p>
    <w:tbl>
      <w:tblPr>
        <w:tblStyle w:val="TableGrid"/>
        <w:tblW w:w="9360" w:type="dxa"/>
        <w:tblInd w:w="-5" w:type="dxa"/>
        <w:tblLook w:val="0420" w:firstRow="1" w:lastRow="0" w:firstColumn="0" w:lastColumn="0" w:noHBand="0" w:noVBand="1"/>
      </w:tblPr>
      <w:tblGrid>
        <w:gridCol w:w="4704"/>
        <w:gridCol w:w="1557"/>
        <w:gridCol w:w="1659"/>
        <w:gridCol w:w="1440"/>
      </w:tblGrid>
      <w:tr w:rsidR="00E1382C" w:rsidRPr="00E1382C" w14:paraId="3D9E132B" w14:textId="77777777" w:rsidTr="00E47BA3">
        <w:tc>
          <w:tcPr>
            <w:tcW w:w="9360" w:type="dxa"/>
            <w:gridSpan w:val="4"/>
            <w:shd w:val="clear" w:color="auto" w:fill="39BAD6"/>
            <w:vAlign w:val="center"/>
          </w:tcPr>
          <w:p w14:paraId="358EAD60" w14:textId="004A26A8" w:rsidR="00E1382C" w:rsidRPr="00E1382C" w:rsidRDefault="00E1382C" w:rsidP="00E1382C">
            <w:pPr>
              <w:pStyle w:val="BodyText"/>
              <w:spacing w:after="0"/>
              <w:rPr>
                <w:rFonts w:ascii="Arial" w:hAnsi="Arial" w:cs="Arial"/>
              </w:rPr>
            </w:pPr>
            <w:r w:rsidRPr="00E1382C">
              <w:rPr>
                <w:rFonts w:ascii="Arial" w:hAnsi="Arial" w:cs="Arial"/>
              </w:rPr>
              <w:t>Installs, configures, tests, operates, maintains and manages networks and their firewalls including hardware and software that permit sharing and transmission of information</w:t>
            </w:r>
          </w:p>
        </w:tc>
      </w:tr>
      <w:tr w:rsidR="00094A89" w:rsidRPr="00E1382C" w14:paraId="0ABBFA7F" w14:textId="77777777" w:rsidTr="003D7201">
        <w:trPr>
          <w:trHeight w:val="548"/>
        </w:trPr>
        <w:tc>
          <w:tcPr>
            <w:tcW w:w="4704" w:type="dxa"/>
            <w:vAlign w:val="center"/>
          </w:tcPr>
          <w:p w14:paraId="7452238C" w14:textId="77777777" w:rsidR="00094A89" w:rsidRPr="00E1382C" w:rsidRDefault="00094A89" w:rsidP="003D7201">
            <w:pPr>
              <w:pStyle w:val="BodyText"/>
              <w:spacing w:after="0"/>
              <w:rPr>
                <w:rFonts w:ascii="Arial" w:hAnsi="Arial" w:cs="Arial"/>
                <w:b/>
                <w:bCs w:val="0"/>
              </w:rPr>
            </w:pPr>
            <w:r w:rsidRPr="00E1382C">
              <w:rPr>
                <w:rFonts w:ascii="Arial" w:hAnsi="Arial" w:cs="Arial"/>
                <w:b/>
                <w:bCs w:val="0"/>
              </w:rPr>
              <w:t>Competencies</w:t>
            </w:r>
          </w:p>
        </w:tc>
        <w:tc>
          <w:tcPr>
            <w:tcW w:w="1557" w:type="dxa"/>
            <w:vAlign w:val="center"/>
          </w:tcPr>
          <w:p w14:paraId="0E2AA447" w14:textId="77777777" w:rsidR="00094A89" w:rsidRPr="00E1382C" w:rsidRDefault="00094A89" w:rsidP="003D7201">
            <w:pPr>
              <w:pStyle w:val="BodyText"/>
              <w:spacing w:after="0"/>
              <w:jc w:val="center"/>
              <w:rPr>
                <w:rFonts w:ascii="Arial" w:hAnsi="Arial" w:cs="Arial"/>
                <w:b/>
                <w:bCs w:val="0"/>
              </w:rPr>
            </w:pPr>
            <w:r w:rsidRPr="00E1382C">
              <w:rPr>
                <w:rFonts w:ascii="Arial" w:hAnsi="Arial" w:cs="Arial"/>
                <w:b/>
                <w:bCs w:val="0"/>
              </w:rPr>
              <w:t>Level</w:t>
            </w:r>
          </w:p>
        </w:tc>
        <w:tc>
          <w:tcPr>
            <w:tcW w:w="1659" w:type="dxa"/>
            <w:vAlign w:val="center"/>
          </w:tcPr>
          <w:p w14:paraId="14ECF95C" w14:textId="77777777" w:rsidR="00094A89" w:rsidRPr="00E1382C" w:rsidRDefault="00094A89" w:rsidP="003D7201">
            <w:pPr>
              <w:pStyle w:val="BodyText"/>
              <w:spacing w:after="0"/>
              <w:jc w:val="center"/>
              <w:rPr>
                <w:rFonts w:ascii="Arial" w:hAnsi="Arial" w:cs="Arial"/>
                <w:b/>
                <w:bCs w:val="0"/>
              </w:rPr>
            </w:pPr>
            <w:r w:rsidRPr="00E1382C">
              <w:rPr>
                <w:rFonts w:ascii="Arial" w:hAnsi="Arial" w:cs="Arial"/>
                <w:b/>
                <w:bCs w:val="0"/>
              </w:rPr>
              <w:t>NICE Framework Category</w:t>
            </w:r>
          </w:p>
        </w:tc>
        <w:tc>
          <w:tcPr>
            <w:tcW w:w="1440" w:type="dxa"/>
          </w:tcPr>
          <w:p w14:paraId="6226EF6C" w14:textId="77777777" w:rsidR="00094A89" w:rsidRPr="00E1382C" w:rsidRDefault="00094A89" w:rsidP="003D7201">
            <w:pPr>
              <w:pStyle w:val="BodyText"/>
              <w:spacing w:after="0"/>
              <w:jc w:val="center"/>
              <w:rPr>
                <w:rFonts w:ascii="Arial" w:hAnsi="Arial" w:cs="Arial"/>
                <w:b/>
                <w:bCs w:val="0"/>
              </w:rPr>
            </w:pPr>
            <w:r w:rsidRPr="00E1382C">
              <w:rPr>
                <w:rFonts w:ascii="Arial" w:hAnsi="Arial" w:cs="Arial"/>
                <w:b/>
                <w:bCs w:val="0"/>
              </w:rPr>
              <w:t>NICE Framework Specialty Area</w:t>
            </w:r>
          </w:p>
        </w:tc>
      </w:tr>
      <w:tr w:rsidR="00ED66D9" w:rsidRPr="00E1382C" w14:paraId="7CFCC29B" w14:textId="77777777" w:rsidTr="000642F2">
        <w:tc>
          <w:tcPr>
            <w:tcW w:w="4704" w:type="dxa"/>
          </w:tcPr>
          <w:p w14:paraId="6885A211" w14:textId="7382A52A" w:rsidR="00ED66D9" w:rsidRPr="00E1382C" w:rsidRDefault="00ED66D9" w:rsidP="009B417C">
            <w:pPr>
              <w:pStyle w:val="BodyText"/>
              <w:numPr>
                <w:ilvl w:val="0"/>
                <w:numId w:val="8"/>
              </w:numPr>
              <w:rPr>
                <w:rFonts w:ascii="Arial" w:hAnsi="Arial" w:cs="Arial"/>
              </w:rPr>
            </w:pPr>
            <w:r w:rsidRPr="00E1382C">
              <w:rPr>
                <w:rFonts w:ascii="Arial" w:hAnsi="Arial" w:cs="Arial"/>
              </w:rPr>
              <w:t>Collaborates with system developers and users to assist in the selection of appropriate design solutions to ensure the compatibility of system components</w:t>
            </w:r>
          </w:p>
        </w:tc>
        <w:tc>
          <w:tcPr>
            <w:tcW w:w="1557" w:type="dxa"/>
          </w:tcPr>
          <w:p w14:paraId="69A74E66" w14:textId="54695E47" w:rsidR="00ED66D9" w:rsidRPr="00E1382C" w:rsidRDefault="0007415E" w:rsidP="00CD500F">
            <w:pPr>
              <w:pStyle w:val="BodyText"/>
              <w:rPr>
                <w:rFonts w:ascii="Arial" w:hAnsi="Arial" w:cs="Arial"/>
              </w:rPr>
            </w:pPr>
            <w:r w:rsidRPr="00E1382C">
              <w:rPr>
                <w:rFonts w:ascii="Arial" w:hAnsi="Arial" w:cs="Arial"/>
              </w:rPr>
              <w:t>Intermediate</w:t>
            </w:r>
          </w:p>
        </w:tc>
        <w:tc>
          <w:tcPr>
            <w:tcW w:w="1659" w:type="dxa"/>
          </w:tcPr>
          <w:p w14:paraId="5277924B" w14:textId="4785064E" w:rsidR="00ED66D9" w:rsidRPr="00E1382C" w:rsidRDefault="00CD500F" w:rsidP="000642F2">
            <w:pPr>
              <w:pStyle w:val="BodyText"/>
              <w:rPr>
                <w:rFonts w:ascii="Arial" w:hAnsi="Arial" w:cs="Arial"/>
              </w:rPr>
            </w:pPr>
            <w:r w:rsidRPr="00E1382C">
              <w:rPr>
                <w:rFonts w:ascii="Arial" w:hAnsi="Arial" w:cs="Arial"/>
              </w:rPr>
              <w:t>Securely Provision</w:t>
            </w:r>
          </w:p>
        </w:tc>
        <w:tc>
          <w:tcPr>
            <w:tcW w:w="1440" w:type="dxa"/>
          </w:tcPr>
          <w:p w14:paraId="50342F05" w14:textId="5F7FC662" w:rsidR="00ED66D9" w:rsidRPr="00E1382C" w:rsidRDefault="003D7201" w:rsidP="000642F2">
            <w:pPr>
              <w:pStyle w:val="BodyText"/>
              <w:rPr>
                <w:rFonts w:ascii="Arial" w:hAnsi="Arial" w:cs="Arial"/>
              </w:rPr>
            </w:pPr>
            <w:r w:rsidRPr="00E1382C">
              <w:rPr>
                <w:rFonts w:ascii="Arial" w:hAnsi="Arial" w:cs="Arial"/>
              </w:rPr>
              <w:t>Systems Security Architecture</w:t>
            </w:r>
          </w:p>
        </w:tc>
      </w:tr>
      <w:tr w:rsidR="00ED66D9" w:rsidRPr="00E1382C" w14:paraId="049A1054" w14:textId="77777777" w:rsidTr="000642F2">
        <w:tc>
          <w:tcPr>
            <w:tcW w:w="4704" w:type="dxa"/>
          </w:tcPr>
          <w:p w14:paraId="07C2B4D0" w14:textId="760732CB" w:rsidR="00ED66D9" w:rsidRPr="00E1382C" w:rsidRDefault="00ED66D9" w:rsidP="009B417C">
            <w:pPr>
              <w:pStyle w:val="BodyText"/>
              <w:numPr>
                <w:ilvl w:val="0"/>
                <w:numId w:val="8"/>
              </w:numPr>
              <w:rPr>
                <w:rFonts w:ascii="Arial" w:hAnsi="Arial" w:cs="Arial"/>
              </w:rPr>
            </w:pPr>
            <w:r w:rsidRPr="00E1382C">
              <w:rPr>
                <w:rFonts w:ascii="Arial" w:hAnsi="Arial" w:cs="Arial"/>
              </w:rPr>
              <w:t>Installs, replaces, configures and optimizes network hubs, routers and switches</w:t>
            </w:r>
          </w:p>
        </w:tc>
        <w:tc>
          <w:tcPr>
            <w:tcW w:w="1557" w:type="dxa"/>
          </w:tcPr>
          <w:p w14:paraId="539F56D2" w14:textId="79B41A72" w:rsidR="00ED66D9" w:rsidRPr="00E1382C" w:rsidRDefault="0007415E" w:rsidP="00CD500F">
            <w:pPr>
              <w:pStyle w:val="BodyText"/>
              <w:rPr>
                <w:rFonts w:ascii="Arial" w:hAnsi="Arial" w:cs="Arial"/>
              </w:rPr>
            </w:pPr>
            <w:r w:rsidRPr="00E1382C">
              <w:rPr>
                <w:rFonts w:ascii="Arial" w:hAnsi="Arial" w:cs="Arial"/>
              </w:rPr>
              <w:t>Advanced</w:t>
            </w:r>
          </w:p>
        </w:tc>
        <w:tc>
          <w:tcPr>
            <w:tcW w:w="1659" w:type="dxa"/>
          </w:tcPr>
          <w:p w14:paraId="22D2862A" w14:textId="3A300E9F" w:rsidR="00ED66D9" w:rsidRPr="00E1382C" w:rsidRDefault="00CD500F" w:rsidP="000642F2">
            <w:pPr>
              <w:pStyle w:val="BodyText"/>
              <w:rPr>
                <w:rFonts w:ascii="Arial" w:hAnsi="Arial" w:cs="Arial"/>
              </w:rPr>
            </w:pPr>
            <w:r w:rsidRPr="00E1382C">
              <w:rPr>
                <w:rFonts w:ascii="Arial" w:hAnsi="Arial" w:cs="Arial"/>
              </w:rPr>
              <w:t>Operate and Maintain</w:t>
            </w:r>
          </w:p>
        </w:tc>
        <w:tc>
          <w:tcPr>
            <w:tcW w:w="1440" w:type="dxa"/>
          </w:tcPr>
          <w:p w14:paraId="0171C4DD" w14:textId="648D8797" w:rsidR="00ED66D9" w:rsidRPr="00E1382C" w:rsidRDefault="003D7201" w:rsidP="000642F2">
            <w:pPr>
              <w:pStyle w:val="BodyText"/>
              <w:rPr>
                <w:rFonts w:ascii="Arial" w:hAnsi="Arial" w:cs="Arial"/>
              </w:rPr>
            </w:pPr>
            <w:r w:rsidRPr="00E1382C">
              <w:rPr>
                <w:rFonts w:ascii="Arial" w:hAnsi="Arial" w:cs="Arial"/>
              </w:rPr>
              <w:t>Network Services</w:t>
            </w:r>
          </w:p>
        </w:tc>
      </w:tr>
      <w:tr w:rsidR="00ED66D9" w:rsidRPr="00E1382C" w14:paraId="476B822D" w14:textId="77777777" w:rsidTr="000642F2">
        <w:tc>
          <w:tcPr>
            <w:tcW w:w="4704" w:type="dxa"/>
          </w:tcPr>
          <w:p w14:paraId="25712948" w14:textId="0D347D60" w:rsidR="00ED66D9" w:rsidRPr="00E1382C" w:rsidRDefault="00ED66D9" w:rsidP="009B417C">
            <w:pPr>
              <w:pStyle w:val="BodyText"/>
              <w:numPr>
                <w:ilvl w:val="0"/>
                <w:numId w:val="8"/>
              </w:numPr>
              <w:rPr>
                <w:rFonts w:ascii="Arial" w:hAnsi="Arial" w:cs="Arial"/>
              </w:rPr>
            </w:pPr>
            <w:r w:rsidRPr="00E1382C">
              <w:rPr>
                <w:rFonts w:ascii="Arial" w:hAnsi="Arial" w:cs="Arial"/>
              </w:rPr>
              <w:t>Assists in network backup and recovery procedures</w:t>
            </w:r>
          </w:p>
        </w:tc>
        <w:tc>
          <w:tcPr>
            <w:tcW w:w="1557" w:type="dxa"/>
          </w:tcPr>
          <w:p w14:paraId="01496810" w14:textId="7B6C06B2" w:rsidR="00ED66D9" w:rsidRPr="00E1382C" w:rsidRDefault="0007415E" w:rsidP="00CD500F">
            <w:pPr>
              <w:pStyle w:val="BodyText"/>
              <w:rPr>
                <w:rFonts w:ascii="Arial" w:hAnsi="Arial" w:cs="Arial"/>
              </w:rPr>
            </w:pPr>
            <w:r w:rsidRPr="00E1382C">
              <w:rPr>
                <w:rFonts w:ascii="Arial" w:hAnsi="Arial" w:cs="Arial"/>
              </w:rPr>
              <w:t>Intermediate</w:t>
            </w:r>
          </w:p>
        </w:tc>
        <w:tc>
          <w:tcPr>
            <w:tcW w:w="1659" w:type="dxa"/>
          </w:tcPr>
          <w:p w14:paraId="7829EB23" w14:textId="1EADA8DC" w:rsidR="00ED66D9" w:rsidRPr="00E1382C" w:rsidRDefault="00CD500F" w:rsidP="000642F2">
            <w:pPr>
              <w:pStyle w:val="BodyText"/>
              <w:rPr>
                <w:rFonts w:ascii="Arial" w:hAnsi="Arial" w:cs="Arial"/>
              </w:rPr>
            </w:pPr>
            <w:r w:rsidRPr="00E1382C">
              <w:rPr>
                <w:rFonts w:ascii="Arial" w:hAnsi="Arial" w:cs="Arial"/>
              </w:rPr>
              <w:t>Operate and Maintain</w:t>
            </w:r>
          </w:p>
        </w:tc>
        <w:tc>
          <w:tcPr>
            <w:tcW w:w="1440" w:type="dxa"/>
          </w:tcPr>
          <w:p w14:paraId="7B2EA48C" w14:textId="7B295ECF" w:rsidR="00ED66D9" w:rsidRPr="00E1382C" w:rsidRDefault="003D7201" w:rsidP="000642F2">
            <w:pPr>
              <w:pStyle w:val="BodyText"/>
              <w:rPr>
                <w:rFonts w:ascii="Arial" w:hAnsi="Arial" w:cs="Arial"/>
              </w:rPr>
            </w:pPr>
            <w:r w:rsidRPr="00E1382C">
              <w:rPr>
                <w:rFonts w:ascii="Arial" w:hAnsi="Arial" w:cs="Arial"/>
              </w:rPr>
              <w:t>Network Services</w:t>
            </w:r>
          </w:p>
        </w:tc>
      </w:tr>
      <w:tr w:rsidR="00ED66D9" w:rsidRPr="00E1382C" w14:paraId="2B3D8294" w14:textId="77777777" w:rsidTr="000642F2">
        <w:tc>
          <w:tcPr>
            <w:tcW w:w="4704" w:type="dxa"/>
          </w:tcPr>
          <w:p w14:paraId="026DC0CF" w14:textId="31BA8772" w:rsidR="00ED66D9" w:rsidRPr="00E1382C" w:rsidRDefault="00ED66D9" w:rsidP="009B417C">
            <w:pPr>
              <w:pStyle w:val="BodyText"/>
              <w:numPr>
                <w:ilvl w:val="0"/>
                <w:numId w:val="8"/>
              </w:numPr>
              <w:rPr>
                <w:rFonts w:ascii="Arial" w:hAnsi="Arial" w:cs="Arial"/>
              </w:rPr>
            </w:pPr>
            <w:r w:rsidRPr="00E1382C">
              <w:rPr>
                <w:rFonts w:ascii="Arial" w:hAnsi="Arial" w:cs="Arial"/>
              </w:rPr>
              <w:t>Diagnoses network connectivity problems</w:t>
            </w:r>
          </w:p>
        </w:tc>
        <w:tc>
          <w:tcPr>
            <w:tcW w:w="1557" w:type="dxa"/>
          </w:tcPr>
          <w:p w14:paraId="478A6B1D" w14:textId="67B94E07" w:rsidR="0007415E" w:rsidRPr="00E1382C" w:rsidRDefault="0007415E" w:rsidP="00CD500F">
            <w:pPr>
              <w:pStyle w:val="BodyText"/>
              <w:rPr>
                <w:rFonts w:ascii="Arial" w:hAnsi="Arial" w:cs="Arial"/>
              </w:rPr>
            </w:pPr>
            <w:r w:rsidRPr="00E1382C">
              <w:rPr>
                <w:rFonts w:ascii="Arial" w:hAnsi="Arial" w:cs="Arial"/>
              </w:rPr>
              <w:t>Basic</w:t>
            </w:r>
          </w:p>
        </w:tc>
        <w:tc>
          <w:tcPr>
            <w:tcW w:w="1659" w:type="dxa"/>
          </w:tcPr>
          <w:p w14:paraId="243C0DEF" w14:textId="680DFF3B" w:rsidR="00ED66D9" w:rsidRPr="00E1382C" w:rsidRDefault="00CD500F" w:rsidP="000642F2">
            <w:pPr>
              <w:pStyle w:val="BodyText"/>
              <w:rPr>
                <w:rFonts w:ascii="Arial" w:hAnsi="Arial" w:cs="Arial"/>
              </w:rPr>
            </w:pPr>
            <w:r w:rsidRPr="00E1382C">
              <w:rPr>
                <w:rFonts w:ascii="Arial" w:hAnsi="Arial" w:cs="Arial"/>
              </w:rPr>
              <w:t>Operate and Maintain</w:t>
            </w:r>
          </w:p>
        </w:tc>
        <w:tc>
          <w:tcPr>
            <w:tcW w:w="1440" w:type="dxa"/>
          </w:tcPr>
          <w:p w14:paraId="2EEF3E80" w14:textId="7D272302" w:rsidR="00ED66D9" w:rsidRPr="00E1382C" w:rsidRDefault="003D7201" w:rsidP="000642F2">
            <w:pPr>
              <w:pStyle w:val="BodyText"/>
              <w:rPr>
                <w:rFonts w:ascii="Arial" w:hAnsi="Arial" w:cs="Arial"/>
              </w:rPr>
            </w:pPr>
            <w:r w:rsidRPr="00E1382C">
              <w:rPr>
                <w:rFonts w:ascii="Arial" w:hAnsi="Arial" w:cs="Arial"/>
              </w:rPr>
              <w:t>Network Services</w:t>
            </w:r>
          </w:p>
        </w:tc>
      </w:tr>
      <w:tr w:rsidR="00ED66D9" w:rsidRPr="00E1382C" w14:paraId="094E771C" w14:textId="77777777" w:rsidTr="000642F2">
        <w:tc>
          <w:tcPr>
            <w:tcW w:w="4704" w:type="dxa"/>
          </w:tcPr>
          <w:p w14:paraId="71C72594" w14:textId="5BEAE366" w:rsidR="00ED66D9" w:rsidRPr="00E1382C" w:rsidRDefault="00ED66D9" w:rsidP="009B417C">
            <w:pPr>
              <w:pStyle w:val="BodyText"/>
              <w:numPr>
                <w:ilvl w:val="0"/>
                <w:numId w:val="8"/>
              </w:numPr>
              <w:rPr>
                <w:rFonts w:ascii="Arial" w:hAnsi="Arial" w:cs="Arial"/>
              </w:rPr>
            </w:pPr>
            <w:r w:rsidRPr="00E1382C">
              <w:rPr>
                <w:rFonts w:ascii="Arial" w:hAnsi="Arial" w:cs="Arial"/>
              </w:rPr>
              <w:t>Modifies network infrastructure to serve new purposes or improve workflow</w:t>
            </w:r>
          </w:p>
        </w:tc>
        <w:tc>
          <w:tcPr>
            <w:tcW w:w="1557" w:type="dxa"/>
          </w:tcPr>
          <w:p w14:paraId="7FF99958" w14:textId="745F598F" w:rsidR="00ED66D9" w:rsidRPr="00E1382C" w:rsidRDefault="0007415E" w:rsidP="00CD500F">
            <w:pPr>
              <w:pStyle w:val="BodyText"/>
              <w:rPr>
                <w:rFonts w:ascii="Arial" w:hAnsi="Arial" w:cs="Arial"/>
              </w:rPr>
            </w:pPr>
            <w:r w:rsidRPr="00E1382C">
              <w:rPr>
                <w:rFonts w:ascii="Arial" w:hAnsi="Arial" w:cs="Arial"/>
              </w:rPr>
              <w:t>Advanced</w:t>
            </w:r>
          </w:p>
        </w:tc>
        <w:tc>
          <w:tcPr>
            <w:tcW w:w="1659" w:type="dxa"/>
          </w:tcPr>
          <w:p w14:paraId="257CCB78" w14:textId="1A69EF1F" w:rsidR="00ED66D9" w:rsidRPr="00E1382C" w:rsidRDefault="00CD500F" w:rsidP="000642F2">
            <w:pPr>
              <w:pStyle w:val="BodyText"/>
              <w:rPr>
                <w:rFonts w:ascii="Arial" w:hAnsi="Arial" w:cs="Arial"/>
              </w:rPr>
            </w:pPr>
            <w:r w:rsidRPr="00E1382C">
              <w:rPr>
                <w:rFonts w:ascii="Arial" w:hAnsi="Arial" w:cs="Arial"/>
              </w:rPr>
              <w:t>Operate and Maintain</w:t>
            </w:r>
          </w:p>
        </w:tc>
        <w:tc>
          <w:tcPr>
            <w:tcW w:w="1440" w:type="dxa"/>
          </w:tcPr>
          <w:p w14:paraId="3F966FDE" w14:textId="6176EEA6" w:rsidR="00ED66D9" w:rsidRPr="00E1382C" w:rsidRDefault="003D7201" w:rsidP="000642F2">
            <w:pPr>
              <w:pStyle w:val="BodyText"/>
              <w:rPr>
                <w:rFonts w:ascii="Arial" w:hAnsi="Arial" w:cs="Arial"/>
              </w:rPr>
            </w:pPr>
            <w:r w:rsidRPr="00E1382C">
              <w:rPr>
                <w:rFonts w:ascii="Arial" w:hAnsi="Arial" w:cs="Arial"/>
              </w:rPr>
              <w:t>Network Services</w:t>
            </w:r>
          </w:p>
        </w:tc>
      </w:tr>
      <w:tr w:rsidR="00ED66D9" w:rsidRPr="00E1382C" w14:paraId="2C414B95" w14:textId="77777777" w:rsidTr="000642F2">
        <w:tc>
          <w:tcPr>
            <w:tcW w:w="4704" w:type="dxa"/>
          </w:tcPr>
          <w:p w14:paraId="223C3062" w14:textId="5D22A8BA" w:rsidR="00ED66D9" w:rsidRPr="00E1382C" w:rsidRDefault="00ED66D9" w:rsidP="009B417C">
            <w:pPr>
              <w:pStyle w:val="BodyText"/>
              <w:numPr>
                <w:ilvl w:val="0"/>
                <w:numId w:val="8"/>
              </w:numPr>
              <w:rPr>
                <w:rFonts w:ascii="Arial" w:hAnsi="Arial" w:cs="Arial"/>
              </w:rPr>
            </w:pPr>
            <w:r w:rsidRPr="00E1382C">
              <w:rPr>
                <w:rFonts w:ascii="Arial" w:hAnsi="Arial" w:cs="Arial"/>
              </w:rPr>
              <w:t>Integrates new systems into existing network architecture</w:t>
            </w:r>
          </w:p>
        </w:tc>
        <w:tc>
          <w:tcPr>
            <w:tcW w:w="1557" w:type="dxa"/>
          </w:tcPr>
          <w:p w14:paraId="7A18F6D1" w14:textId="0D9FB681" w:rsidR="00ED66D9" w:rsidRPr="00E1382C" w:rsidRDefault="0007415E" w:rsidP="00CD500F">
            <w:pPr>
              <w:pStyle w:val="BodyText"/>
              <w:rPr>
                <w:rFonts w:ascii="Arial" w:hAnsi="Arial" w:cs="Arial"/>
              </w:rPr>
            </w:pPr>
            <w:r w:rsidRPr="00E1382C">
              <w:rPr>
                <w:rFonts w:ascii="Arial" w:hAnsi="Arial" w:cs="Arial"/>
              </w:rPr>
              <w:t>Intermediate</w:t>
            </w:r>
          </w:p>
        </w:tc>
        <w:tc>
          <w:tcPr>
            <w:tcW w:w="1659" w:type="dxa"/>
          </w:tcPr>
          <w:p w14:paraId="2AC19A40" w14:textId="765D009F" w:rsidR="00ED66D9" w:rsidRPr="00E1382C" w:rsidRDefault="00C65803" w:rsidP="000642F2">
            <w:pPr>
              <w:pStyle w:val="BodyText"/>
              <w:rPr>
                <w:rFonts w:ascii="Arial" w:hAnsi="Arial" w:cs="Arial"/>
              </w:rPr>
            </w:pPr>
            <w:r w:rsidRPr="00E1382C">
              <w:rPr>
                <w:rFonts w:ascii="Arial" w:hAnsi="Arial" w:cs="Arial"/>
              </w:rPr>
              <w:t>Operate and Maintain</w:t>
            </w:r>
          </w:p>
        </w:tc>
        <w:tc>
          <w:tcPr>
            <w:tcW w:w="1440" w:type="dxa"/>
          </w:tcPr>
          <w:p w14:paraId="6047597F" w14:textId="2AAE37F0" w:rsidR="00ED66D9" w:rsidRPr="00E1382C" w:rsidRDefault="003D7201" w:rsidP="000642F2">
            <w:pPr>
              <w:pStyle w:val="BodyText"/>
              <w:rPr>
                <w:rFonts w:ascii="Arial" w:hAnsi="Arial" w:cs="Arial"/>
              </w:rPr>
            </w:pPr>
            <w:r w:rsidRPr="00E1382C">
              <w:rPr>
                <w:rFonts w:ascii="Arial" w:hAnsi="Arial" w:cs="Arial"/>
              </w:rPr>
              <w:t>Network Services</w:t>
            </w:r>
          </w:p>
        </w:tc>
      </w:tr>
      <w:tr w:rsidR="00ED66D9" w:rsidRPr="00E1382C" w14:paraId="57E151B8" w14:textId="77777777" w:rsidTr="000642F2">
        <w:tc>
          <w:tcPr>
            <w:tcW w:w="4704" w:type="dxa"/>
          </w:tcPr>
          <w:p w14:paraId="5FFD62ED" w14:textId="15AFDE42" w:rsidR="00ED66D9" w:rsidRPr="00E1382C" w:rsidRDefault="00ED66D9" w:rsidP="009B417C">
            <w:pPr>
              <w:pStyle w:val="BodyText"/>
              <w:numPr>
                <w:ilvl w:val="0"/>
                <w:numId w:val="8"/>
              </w:numPr>
              <w:rPr>
                <w:rFonts w:ascii="Arial" w:hAnsi="Arial" w:cs="Arial"/>
              </w:rPr>
            </w:pPr>
            <w:r w:rsidRPr="00E1382C">
              <w:rPr>
                <w:rFonts w:ascii="Arial" w:hAnsi="Arial" w:cs="Arial"/>
              </w:rPr>
              <w:t>Patches network vulnerabilities to ensure information is safeguarded against outside parties</w:t>
            </w:r>
          </w:p>
        </w:tc>
        <w:tc>
          <w:tcPr>
            <w:tcW w:w="1557" w:type="dxa"/>
          </w:tcPr>
          <w:p w14:paraId="16C90919" w14:textId="0FFB6E52" w:rsidR="00ED66D9" w:rsidRPr="00E1382C" w:rsidRDefault="0007415E" w:rsidP="00CD500F">
            <w:pPr>
              <w:pStyle w:val="BodyText"/>
              <w:rPr>
                <w:rFonts w:ascii="Arial" w:hAnsi="Arial" w:cs="Arial"/>
              </w:rPr>
            </w:pPr>
            <w:r w:rsidRPr="00E1382C">
              <w:rPr>
                <w:rFonts w:ascii="Arial" w:hAnsi="Arial" w:cs="Arial"/>
              </w:rPr>
              <w:t>Intermediate</w:t>
            </w:r>
          </w:p>
        </w:tc>
        <w:tc>
          <w:tcPr>
            <w:tcW w:w="1659" w:type="dxa"/>
          </w:tcPr>
          <w:p w14:paraId="396EC63F" w14:textId="32F9D497" w:rsidR="00ED66D9" w:rsidRPr="00E1382C" w:rsidRDefault="00C65803" w:rsidP="000642F2">
            <w:pPr>
              <w:pStyle w:val="BodyText"/>
              <w:rPr>
                <w:rFonts w:ascii="Arial" w:hAnsi="Arial" w:cs="Arial"/>
              </w:rPr>
            </w:pPr>
            <w:r w:rsidRPr="00E1382C">
              <w:rPr>
                <w:rFonts w:ascii="Arial" w:hAnsi="Arial" w:cs="Arial"/>
              </w:rPr>
              <w:t>Operate and Maintain</w:t>
            </w:r>
          </w:p>
        </w:tc>
        <w:tc>
          <w:tcPr>
            <w:tcW w:w="1440" w:type="dxa"/>
          </w:tcPr>
          <w:p w14:paraId="69B82145" w14:textId="78A4BFA9" w:rsidR="00ED66D9" w:rsidRPr="00E1382C" w:rsidRDefault="003D7201" w:rsidP="000642F2">
            <w:pPr>
              <w:pStyle w:val="BodyText"/>
              <w:rPr>
                <w:rFonts w:ascii="Arial" w:hAnsi="Arial" w:cs="Arial"/>
              </w:rPr>
            </w:pPr>
            <w:r w:rsidRPr="00E1382C">
              <w:rPr>
                <w:rFonts w:ascii="Arial" w:hAnsi="Arial" w:cs="Arial"/>
              </w:rPr>
              <w:t>Network Services</w:t>
            </w:r>
          </w:p>
        </w:tc>
      </w:tr>
      <w:tr w:rsidR="00ED66D9" w:rsidRPr="00E1382C" w14:paraId="4F712BF4" w14:textId="77777777" w:rsidTr="000642F2">
        <w:tc>
          <w:tcPr>
            <w:tcW w:w="4704" w:type="dxa"/>
          </w:tcPr>
          <w:p w14:paraId="7A08F122" w14:textId="16EE5907" w:rsidR="00ED66D9" w:rsidRPr="00E1382C" w:rsidRDefault="00ED66D9" w:rsidP="009B417C">
            <w:pPr>
              <w:pStyle w:val="BodyText"/>
              <w:numPr>
                <w:ilvl w:val="0"/>
                <w:numId w:val="8"/>
              </w:numPr>
              <w:rPr>
                <w:rFonts w:ascii="Arial" w:hAnsi="Arial" w:cs="Arial"/>
              </w:rPr>
            </w:pPr>
            <w:r w:rsidRPr="00E1382C">
              <w:rPr>
                <w:rFonts w:ascii="Arial" w:hAnsi="Arial" w:cs="Arial"/>
              </w:rPr>
              <w:t>Repairs network connectivity problems</w:t>
            </w:r>
          </w:p>
        </w:tc>
        <w:tc>
          <w:tcPr>
            <w:tcW w:w="1557" w:type="dxa"/>
          </w:tcPr>
          <w:p w14:paraId="441797C4" w14:textId="5216770E" w:rsidR="00ED66D9" w:rsidRPr="00E1382C" w:rsidRDefault="0007415E" w:rsidP="00CD500F">
            <w:pPr>
              <w:pStyle w:val="BodyText"/>
              <w:rPr>
                <w:rFonts w:ascii="Arial" w:hAnsi="Arial" w:cs="Arial"/>
              </w:rPr>
            </w:pPr>
            <w:r w:rsidRPr="00E1382C">
              <w:rPr>
                <w:rFonts w:ascii="Arial" w:hAnsi="Arial" w:cs="Arial"/>
              </w:rPr>
              <w:t>Basic</w:t>
            </w:r>
          </w:p>
        </w:tc>
        <w:tc>
          <w:tcPr>
            <w:tcW w:w="1659" w:type="dxa"/>
          </w:tcPr>
          <w:p w14:paraId="58262221" w14:textId="556D23D9" w:rsidR="00ED66D9" w:rsidRPr="00E1382C" w:rsidRDefault="00C65803" w:rsidP="000642F2">
            <w:pPr>
              <w:pStyle w:val="BodyText"/>
              <w:rPr>
                <w:rFonts w:ascii="Arial" w:hAnsi="Arial" w:cs="Arial"/>
              </w:rPr>
            </w:pPr>
            <w:r w:rsidRPr="00E1382C">
              <w:rPr>
                <w:rFonts w:ascii="Arial" w:hAnsi="Arial" w:cs="Arial"/>
              </w:rPr>
              <w:t>Operate and Maintain</w:t>
            </w:r>
          </w:p>
        </w:tc>
        <w:tc>
          <w:tcPr>
            <w:tcW w:w="1440" w:type="dxa"/>
          </w:tcPr>
          <w:p w14:paraId="49F8235B" w14:textId="6359AF8D" w:rsidR="00ED66D9" w:rsidRPr="00E1382C" w:rsidRDefault="003D7201" w:rsidP="000642F2">
            <w:pPr>
              <w:pStyle w:val="BodyText"/>
              <w:rPr>
                <w:rFonts w:ascii="Arial" w:hAnsi="Arial" w:cs="Arial"/>
              </w:rPr>
            </w:pPr>
            <w:r w:rsidRPr="00E1382C">
              <w:rPr>
                <w:rFonts w:ascii="Arial" w:hAnsi="Arial" w:cs="Arial"/>
              </w:rPr>
              <w:t>Network Services</w:t>
            </w:r>
          </w:p>
        </w:tc>
      </w:tr>
      <w:tr w:rsidR="00ED66D9" w:rsidRPr="00E1382C" w14:paraId="3D4234DA" w14:textId="77777777" w:rsidTr="000642F2">
        <w:tc>
          <w:tcPr>
            <w:tcW w:w="4704" w:type="dxa"/>
          </w:tcPr>
          <w:p w14:paraId="43B01DEF" w14:textId="50DA2D38" w:rsidR="00ED66D9" w:rsidRPr="00E1382C" w:rsidRDefault="00ED66D9" w:rsidP="009B417C">
            <w:pPr>
              <w:pStyle w:val="BodyText"/>
              <w:numPr>
                <w:ilvl w:val="0"/>
                <w:numId w:val="8"/>
              </w:numPr>
              <w:rPr>
                <w:rFonts w:ascii="Arial" w:hAnsi="Arial" w:cs="Arial"/>
              </w:rPr>
            </w:pPr>
            <w:r w:rsidRPr="00E1382C">
              <w:rPr>
                <w:rFonts w:ascii="Arial" w:hAnsi="Arial" w:cs="Arial"/>
              </w:rPr>
              <w:t>Tests and maintains network infrastructure including software and hardware devices</w:t>
            </w:r>
          </w:p>
        </w:tc>
        <w:tc>
          <w:tcPr>
            <w:tcW w:w="1557" w:type="dxa"/>
          </w:tcPr>
          <w:p w14:paraId="5679420C" w14:textId="6920F017" w:rsidR="00ED66D9" w:rsidRPr="00E1382C" w:rsidRDefault="0007415E" w:rsidP="00CD500F">
            <w:pPr>
              <w:pStyle w:val="BodyText"/>
              <w:rPr>
                <w:rFonts w:ascii="Arial" w:hAnsi="Arial" w:cs="Arial"/>
              </w:rPr>
            </w:pPr>
            <w:r w:rsidRPr="00E1382C">
              <w:rPr>
                <w:rFonts w:ascii="Arial" w:hAnsi="Arial" w:cs="Arial"/>
              </w:rPr>
              <w:t>Basic</w:t>
            </w:r>
          </w:p>
        </w:tc>
        <w:tc>
          <w:tcPr>
            <w:tcW w:w="1659" w:type="dxa"/>
          </w:tcPr>
          <w:p w14:paraId="04E7B99A" w14:textId="1293B7F9" w:rsidR="00ED66D9" w:rsidRPr="00E1382C" w:rsidRDefault="00C65803" w:rsidP="000642F2">
            <w:pPr>
              <w:pStyle w:val="BodyText"/>
              <w:rPr>
                <w:rFonts w:ascii="Arial" w:hAnsi="Arial" w:cs="Arial"/>
              </w:rPr>
            </w:pPr>
            <w:r w:rsidRPr="00E1382C">
              <w:rPr>
                <w:rFonts w:ascii="Arial" w:hAnsi="Arial" w:cs="Arial"/>
              </w:rPr>
              <w:t>Operate and Maintain</w:t>
            </w:r>
          </w:p>
        </w:tc>
        <w:tc>
          <w:tcPr>
            <w:tcW w:w="1440" w:type="dxa"/>
          </w:tcPr>
          <w:p w14:paraId="48C80A5C" w14:textId="02B0A97D" w:rsidR="00ED66D9" w:rsidRPr="00E1382C" w:rsidRDefault="003D7201" w:rsidP="000642F2">
            <w:pPr>
              <w:pStyle w:val="BodyText"/>
              <w:rPr>
                <w:rFonts w:ascii="Arial" w:hAnsi="Arial" w:cs="Arial"/>
              </w:rPr>
            </w:pPr>
            <w:r w:rsidRPr="00E1382C">
              <w:rPr>
                <w:rFonts w:ascii="Arial" w:hAnsi="Arial" w:cs="Arial"/>
              </w:rPr>
              <w:t>Network Services</w:t>
            </w:r>
          </w:p>
        </w:tc>
      </w:tr>
      <w:tr w:rsidR="00ED66D9" w:rsidRPr="00E1382C" w14:paraId="20311703" w14:textId="77777777" w:rsidTr="000642F2">
        <w:tc>
          <w:tcPr>
            <w:tcW w:w="4704" w:type="dxa"/>
          </w:tcPr>
          <w:p w14:paraId="0065DF69" w14:textId="5D05A8B7" w:rsidR="00ED66D9" w:rsidRPr="00E1382C" w:rsidRDefault="00ED66D9" w:rsidP="009B417C">
            <w:pPr>
              <w:pStyle w:val="BodyText"/>
              <w:numPr>
                <w:ilvl w:val="0"/>
                <w:numId w:val="8"/>
              </w:numPr>
              <w:rPr>
                <w:rFonts w:ascii="Arial" w:hAnsi="Arial" w:cs="Arial"/>
              </w:rPr>
            </w:pPr>
            <w:r w:rsidRPr="00E1382C">
              <w:rPr>
                <w:rFonts w:ascii="Arial" w:hAnsi="Arial" w:cs="Arial"/>
              </w:rPr>
              <w:lastRenderedPageBreak/>
              <w:t>Establishes adequate access controls based on principles of least privilege and need-to-know</w:t>
            </w:r>
          </w:p>
        </w:tc>
        <w:tc>
          <w:tcPr>
            <w:tcW w:w="1557" w:type="dxa"/>
          </w:tcPr>
          <w:p w14:paraId="5F386090" w14:textId="37A5830F" w:rsidR="00ED66D9" w:rsidRPr="00E1382C" w:rsidRDefault="0007415E" w:rsidP="00CD500F">
            <w:pPr>
              <w:pStyle w:val="BodyText"/>
              <w:rPr>
                <w:rFonts w:ascii="Arial" w:hAnsi="Arial" w:cs="Arial"/>
              </w:rPr>
            </w:pPr>
            <w:r w:rsidRPr="00E1382C">
              <w:rPr>
                <w:rFonts w:ascii="Arial" w:hAnsi="Arial" w:cs="Arial"/>
              </w:rPr>
              <w:t>Intermediate</w:t>
            </w:r>
          </w:p>
        </w:tc>
        <w:tc>
          <w:tcPr>
            <w:tcW w:w="1659" w:type="dxa"/>
          </w:tcPr>
          <w:p w14:paraId="10DD4E9B" w14:textId="32AC63B7" w:rsidR="00ED66D9" w:rsidRPr="00E1382C" w:rsidRDefault="00C65803" w:rsidP="000642F2">
            <w:pPr>
              <w:pStyle w:val="BodyText"/>
              <w:rPr>
                <w:rFonts w:ascii="Arial" w:hAnsi="Arial" w:cs="Arial"/>
              </w:rPr>
            </w:pPr>
            <w:r w:rsidRPr="00E1382C">
              <w:rPr>
                <w:rFonts w:ascii="Arial" w:hAnsi="Arial" w:cs="Arial"/>
              </w:rPr>
              <w:t>Operate and Maintain</w:t>
            </w:r>
          </w:p>
        </w:tc>
        <w:tc>
          <w:tcPr>
            <w:tcW w:w="1440" w:type="dxa"/>
          </w:tcPr>
          <w:p w14:paraId="151D4D74" w14:textId="4E62DE27" w:rsidR="00ED66D9" w:rsidRPr="00E1382C" w:rsidRDefault="003D7201" w:rsidP="000642F2">
            <w:pPr>
              <w:pStyle w:val="BodyText"/>
              <w:rPr>
                <w:rFonts w:ascii="Arial" w:hAnsi="Arial" w:cs="Arial"/>
              </w:rPr>
            </w:pPr>
            <w:r w:rsidRPr="00E1382C">
              <w:rPr>
                <w:rFonts w:ascii="Arial" w:hAnsi="Arial" w:cs="Arial"/>
              </w:rPr>
              <w:t>Network Services</w:t>
            </w:r>
          </w:p>
        </w:tc>
      </w:tr>
      <w:tr w:rsidR="00ED66D9" w:rsidRPr="00E1382C" w14:paraId="7112C75D" w14:textId="77777777" w:rsidTr="000642F2">
        <w:tc>
          <w:tcPr>
            <w:tcW w:w="4704" w:type="dxa"/>
          </w:tcPr>
          <w:p w14:paraId="6BA3CACC" w14:textId="3D26597C" w:rsidR="00ED66D9" w:rsidRPr="00E1382C" w:rsidRDefault="00ED66D9" w:rsidP="009B417C">
            <w:pPr>
              <w:pStyle w:val="BodyText"/>
              <w:numPr>
                <w:ilvl w:val="0"/>
                <w:numId w:val="8"/>
              </w:numPr>
              <w:rPr>
                <w:rFonts w:ascii="Arial" w:hAnsi="Arial" w:cs="Arial"/>
              </w:rPr>
            </w:pPr>
            <w:r w:rsidRPr="00E1382C">
              <w:rPr>
                <w:rFonts w:ascii="Arial" w:hAnsi="Arial" w:cs="Arial"/>
              </w:rPr>
              <w:t>Implements security measures for users in system and ensures that system designs incorporate security configuration guidelines</w:t>
            </w:r>
          </w:p>
        </w:tc>
        <w:tc>
          <w:tcPr>
            <w:tcW w:w="1557" w:type="dxa"/>
          </w:tcPr>
          <w:p w14:paraId="05A7E721" w14:textId="3053E473" w:rsidR="00ED66D9" w:rsidRPr="00E1382C" w:rsidRDefault="0007415E" w:rsidP="00CD500F">
            <w:pPr>
              <w:pStyle w:val="BodyText"/>
              <w:rPr>
                <w:rFonts w:ascii="Arial" w:hAnsi="Arial" w:cs="Arial"/>
              </w:rPr>
            </w:pPr>
            <w:r w:rsidRPr="00E1382C">
              <w:rPr>
                <w:rFonts w:ascii="Arial" w:hAnsi="Arial" w:cs="Arial"/>
              </w:rPr>
              <w:t>Basic</w:t>
            </w:r>
          </w:p>
        </w:tc>
        <w:tc>
          <w:tcPr>
            <w:tcW w:w="1659" w:type="dxa"/>
          </w:tcPr>
          <w:p w14:paraId="155A8993" w14:textId="611EC223" w:rsidR="00ED66D9" w:rsidRPr="00E1382C" w:rsidRDefault="00C65803" w:rsidP="000642F2">
            <w:pPr>
              <w:pStyle w:val="BodyText"/>
              <w:rPr>
                <w:rFonts w:ascii="Arial" w:hAnsi="Arial" w:cs="Arial"/>
              </w:rPr>
            </w:pPr>
            <w:r w:rsidRPr="00E1382C">
              <w:rPr>
                <w:rFonts w:ascii="Arial" w:hAnsi="Arial" w:cs="Arial"/>
              </w:rPr>
              <w:t>Operate and Maintain</w:t>
            </w:r>
          </w:p>
        </w:tc>
        <w:tc>
          <w:tcPr>
            <w:tcW w:w="1440" w:type="dxa"/>
          </w:tcPr>
          <w:p w14:paraId="4D5C82CD" w14:textId="14C2B918" w:rsidR="00ED66D9" w:rsidRPr="00E1382C" w:rsidRDefault="003D7201" w:rsidP="000642F2">
            <w:pPr>
              <w:pStyle w:val="BodyText"/>
              <w:rPr>
                <w:rFonts w:ascii="Arial" w:hAnsi="Arial" w:cs="Arial"/>
              </w:rPr>
            </w:pPr>
            <w:r w:rsidRPr="00E1382C">
              <w:rPr>
                <w:rFonts w:ascii="Arial" w:hAnsi="Arial" w:cs="Arial"/>
              </w:rPr>
              <w:t>Systems Security Analysis</w:t>
            </w:r>
          </w:p>
        </w:tc>
      </w:tr>
    </w:tbl>
    <w:p w14:paraId="0799B6D3" w14:textId="77777777" w:rsidR="00ED66D9" w:rsidRPr="00E1382C" w:rsidRDefault="00ED66D9">
      <w:pPr>
        <w:rPr>
          <w:rFonts w:ascii="Arial" w:eastAsia="Times New Roman" w:hAnsi="Arial" w:cs="Arial"/>
          <w:bCs/>
        </w:rPr>
      </w:pPr>
    </w:p>
    <w:tbl>
      <w:tblPr>
        <w:tblStyle w:val="TableGrid"/>
        <w:tblW w:w="9360" w:type="dxa"/>
        <w:tblInd w:w="-5" w:type="dxa"/>
        <w:tblLook w:val="0420" w:firstRow="1" w:lastRow="0" w:firstColumn="0" w:lastColumn="0" w:noHBand="0" w:noVBand="1"/>
      </w:tblPr>
      <w:tblGrid>
        <w:gridCol w:w="4704"/>
        <w:gridCol w:w="1557"/>
        <w:gridCol w:w="1659"/>
        <w:gridCol w:w="1440"/>
      </w:tblGrid>
      <w:tr w:rsidR="00E1382C" w:rsidRPr="00E1382C" w14:paraId="2D7F7416" w14:textId="77777777" w:rsidTr="003D6181">
        <w:tc>
          <w:tcPr>
            <w:tcW w:w="9360" w:type="dxa"/>
            <w:gridSpan w:val="4"/>
            <w:shd w:val="clear" w:color="auto" w:fill="39BAD6"/>
          </w:tcPr>
          <w:p w14:paraId="3847972D" w14:textId="67D67C4F" w:rsidR="00E1382C" w:rsidRPr="00E1382C" w:rsidRDefault="00E1382C" w:rsidP="00E1382C">
            <w:pPr>
              <w:pStyle w:val="BodyText"/>
              <w:spacing w:after="0"/>
              <w:rPr>
                <w:rFonts w:ascii="Arial" w:hAnsi="Arial" w:cs="Arial"/>
              </w:rPr>
            </w:pPr>
            <w:r w:rsidRPr="00E1382C">
              <w:rPr>
                <w:rFonts w:ascii="Arial" w:hAnsi="Arial" w:cs="Arial"/>
              </w:rPr>
              <w:t>Installs, configures, troubleshoots and maintains server configurations to ensure their confidentiality, integrity and availability; also manages accounts, firewalls, configuration, patch and vulnerability management.  Is responsible for access control, security configuration and administration</w:t>
            </w:r>
          </w:p>
        </w:tc>
      </w:tr>
      <w:tr w:rsidR="00094A89" w:rsidRPr="00E1382C" w14:paraId="745BFB51" w14:textId="77777777" w:rsidTr="003D7201">
        <w:trPr>
          <w:trHeight w:val="548"/>
        </w:trPr>
        <w:tc>
          <w:tcPr>
            <w:tcW w:w="4704" w:type="dxa"/>
            <w:vAlign w:val="center"/>
          </w:tcPr>
          <w:p w14:paraId="0D954890" w14:textId="77777777" w:rsidR="00094A89" w:rsidRPr="00E1382C" w:rsidRDefault="00094A89" w:rsidP="003D7201">
            <w:pPr>
              <w:pStyle w:val="BodyText"/>
              <w:spacing w:after="0"/>
              <w:rPr>
                <w:rFonts w:ascii="Arial" w:hAnsi="Arial" w:cs="Arial"/>
                <w:b/>
                <w:bCs w:val="0"/>
              </w:rPr>
            </w:pPr>
            <w:r w:rsidRPr="00E1382C">
              <w:rPr>
                <w:rFonts w:ascii="Arial" w:hAnsi="Arial" w:cs="Arial"/>
                <w:b/>
                <w:bCs w:val="0"/>
              </w:rPr>
              <w:t>Competencies</w:t>
            </w:r>
          </w:p>
        </w:tc>
        <w:tc>
          <w:tcPr>
            <w:tcW w:w="1557" w:type="dxa"/>
            <w:vAlign w:val="center"/>
          </w:tcPr>
          <w:p w14:paraId="330D6440" w14:textId="77777777" w:rsidR="00094A89" w:rsidRPr="00E1382C" w:rsidRDefault="00094A89" w:rsidP="003D7201">
            <w:pPr>
              <w:pStyle w:val="BodyText"/>
              <w:spacing w:after="0"/>
              <w:jc w:val="center"/>
              <w:rPr>
                <w:rFonts w:ascii="Arial" w:hAnsi="Arial" w:cs="Arial"/>
                <w:b/>
                <w:bCs w:val="0"/>
              </w:rPr>
            </w:pPr>
            <w:r w:rsidRPr="00E1382C">
              <w:rPr>
                <w:rFonts w:ascii="Arial" w:hAnsi="Arial" w:cs="Arial"/>
                <w:b/>
                <w:bCs w:val="0"/>
              </w:rPr>
              <w:t>Level</w:t>
            </w:r>
          </w:p>
        </w:tc>
        <w:tc>
          <w:tcPr>
            <w:tcW w:w="1659" w:type="dxa"/>
            <w:vAlign w:val="center"/>
          </w:tcPr>
          <w:p w14:paraId="23CBBDF9" w14:textId="77777777" w:rsidR="00094A89" w:rsidRPr="00E1382C" w:rsidRDefault="00094A89" w:rsidP="003D7201">
            <w:pPr>
              <w:pStyle w:val="BodyText"/>
              <w:spacing w:after="0"/>
              <w:jc w:val="center"/>
              <w:rPr>
                <w:rFonts w:ascii="Arial" w:hAnsi="Arial" w:cs="Arial"/>
                <w:b/>
                <w:bCs w:val="0"/>
              </w:rPr>
            </w:pPr>
            <w:r w:rsidRPr="00E1382C">
              <w:rPr>
                <w:rFonts w:ascii="Arial" w:hAnsi="Arial" w:cs="Arial"/>
                <w:b/>
                <w:bCs w:val="0"/>
              </w:rPr>
              <w:t>NICE Framework Category</w:t>
            </w:r>
          </w:p>
        </w:tc>
        <w:tc>
          <w:tcPr>
            <w:tcW w:w="1440" w:type="dxa"/>
          </w:tcPr>
          <w:p w14:paraId="5A43C150" w14:textId="77777777" w:rsidR="00094A89" w:rsidRPr="00E1382C" w:rsidRDefault="00094A89" w:rsidP="003D7201">
            <w:pPr>
              <w:pStyle w:val="BodyText"/>
              <w:spacing w:after="0"/>
              <w:jc w:val="center"/>
              <w:rPr>
                <w:rFonts w:ascii="Arial" w:hAnsi="Arial" w:cs="Arial"/>
                <w:b/>
                <w:bCs w:val="0"/>
              </w:rPr>
            </w:pPr>
            <w:r w:rsidRPr="00E1382C">
              <w:rPr>
                <w:rFonts w:ascii="Arial" w:hAnsi="Arial" w:cs="Arial"/>
                <w:b/>
                <w:bCs w:val="0"/>
              </w:rPr>
              <w:t>NICE Framework Specialty Area</w:t>
            </w:r>
          </w:p>
        </w:tc>
      </w:tr>
      <w:tr w:rsidR="00ED66D9" w:rsidRPr="00E1382C" w14:paraId="0E7495CE" w14:textId="77777777" w:rsidTr="000642F2">
        <w:tc>
          <w:tcPr>
            <w:tcW w:w="4704" w:type="dxa"/>
          </w:tcPr>
          <w:p w14:paraId="07C549CA" w14:textId="1964557A" w:rsidR="00ED66D9" w:rsidRPr="00E1382C" w:rsidRDefault="00ED66D9" w:rsidP="009B417C">
            <w:pPr>
              <w:pStyle w:val="BodyText"/>
              <w:numPr>
                <w:ilvl w:val="0"/>
                <w:numId w:val="9"/>
              </w:numPr>
              <w:rPr>
                <w:rFonts w:ascii="Arial" w:hAnsi="Arial" w:cs="Arial"/>
              </w:rPr>
            </w:pPr>
            <w:r w:rsidRPr="00E1382C">
              <w:rPr>
                <w:rFonts w:ascii="Arial" w:hAnsi="Arial" w:cs="Arial"/>
              </w:rPr>
              <w:t>Checks system hardware availability, functionality, integrity and efficiency</w:t>
            </w:r>
          </w:p>
        </w:tc>
        <w:tc>
          <w:tcPr>
            <w:tcW w:w="1557" w:type="dxa"/>
          </w:tcPr>
          <w:p w14:paraId="36AC8B7F" w14:textId="0C9476E2" w:rsidR="00ED66D9" w:rsidRPr="00E1382C" w:rsidRDefault="0007415E" w:rsidP="00CD500F">
            <w:pPr>
              <w:pStyle w:val="BodyText"/>
              <w:rPr>
                <w:rFonts w:ascii="Arial" w:hAnsi="Arial" w:cs="Arial"/>
              </w:rPr>
            </w:pPr>
            <w:r w:rsidRPr="00E1382C">
              <w:rPr>
                <w:rFonts w:ascii="Arial" w:hAnsi="Arial" w:cs="Arial"/>
              </w:rPr>
              <w:t>Intermediate</w:t>
            </w:r>
          </w:p>
        </w:tc>
        <w:tc>
          <w:tcPr>
            <w:tcW w:w="1659" w:type="dxa"/>
          </w:tcPr>
          <w:p w14:paraId="14705B0F" w14:textId="076E4CC8" w:rsidR="00ED66D9" w:rsidRPr="00E1382C" w:rsidRDefault="00C65803" w:rsidP="000642F2">
            <w:pPr>
              <w:pStyle w:val="BodyText"/>
              <w:rPr>
                <w:rFonts w:ascii="Arial" w:hAnsi="Arial" w:cs="Arial"/>
              </w:rPr>
            </w:pPr>
            <w:r w:rsidRPr="00E1382C">
              <w:rPr>
                <w:rFonts w:ascii="Arial" w:hAnsi="Arial" w:cs="Arial"/>
              </w:rPr>
              <w:t>Operate and Maintain</w:t>
            </w:r>
          </w:p>
        </w:tc>
        <w:tc>
          <w:tcPr>
            <w:tcW w:w="1440" w:type="dxa"/>
          </w:tcPr>
          <w:p w14:paraId="356212B6" w14:textId="16EECAF8" w:rsidR="00ED66D9" w:rsidRPr="00E1382C" w:rsidRDefault="003D7201" w:rsidP="000642F2">
            <w:pPr>
              <w:pStyle w:val="BodyText"/>
              <w:rPr>
                <w:rFonts w:ascii="Arial" w:hAnsi="Arial" w:cs="Arial"/>
              </w:rPr>
            </w:pPr>
            <w:r w:rsidRPr="00E1382C">
              <w:rPr>
                <w:rFonts w:ascii="Arial" w:hAnsi="Arial" w:cs="Arial"/>
              </w:rPr>
              <w:t>System Admin</w:t>
            </w:r>
          </w:p>
        </w:tc>
      </w:tr>
      <w:tr w:rsidR="00ED66D9" w:rsidRPr="00E1382C" w14:paraId="123EEAFE" w14:textId="77777777" w:rsidTr="000642F2">
        <w:tc>
          <w:tcPr>
            <w:tcW w:w="4704" w:type="dxa"/>
          </w:tcPr>
          <w:p w14:paraId="29A3B077" w14:textId="392FF4D9" w:rsidR="00ED66D9" w:rsidRPr="00E1382C" w:rsidRDefault="00ED66D9" w:rsidP="009B417C">
            <w:pPr>
              <w:pStyle w:val="BodyText"/>
              <w:numPr>
                <w:ilvl w:val="0"/>
                <w:numId w:val="9"/>
              </w:numPr>
              <w:rPr>
                <w:rFonts w:ascii="Arial" w:hAnsi="Arial" w:cs="Arial"/>
              </w:rPr>
            </w:pPr>
            <w:r w:rsidRPr="00E1382C">
              <w:rPr>
                <w:rFonts w:ascii="Arial" w:hAnsi="Arial" w:cs="Arial"/>
              </w:rPr>
              <w:t>Conducts functional and connectivity testing to ensure continuing operability</w:t>
            </w:r>
          </w:p>
        </w:tc>
        <w:tc>
          <w:tcPr>
            <w:tcW w:w="1557" w:type="dxa"/>
          </w:tcPr>
          <w:p w14:paraId="07B59AA7" w14:textId="0D28BABF" w:rsidR="00ED66D9" w:rsidRPr="00E1382C" w:rsidRDefault="0007415E" w:rsidP="00CD500F">
            <w:pPr>
              <w:pStyle w:val="BodyText"/>
              <w:rPr>
                <w:rFonts w:ascii="Arial" w:hAnsi="Arial" w:cs="Arial"/>
              </w:rPr>
            </w:pPr>
            <w:r w:rsidRPr="00E1382C">
              <w:rPr>
                <w:rFonts w:ascii="Arial" w:hAnsi="Arial" w:cs="Arial"/>
              </w:rPr>
              <w:t>Basic</w:t>
            </w:r>
          </w:p>
        </w:tc>
        <w:tc>
          <w:tcPr>
            <w:tcW w:w="1659" w:type="dxa"/>
          </w:tcPr>
          <w:p w14:paraId="5CFAAED7" w14:textId="33A19E8D" w:rsidR="00ED66D9" w:rsidRPr="00E1382C" w:rsidRDefault="00C65803" w:rsidP="000642F2">
            <w:pPr>
              <w:pStyle w:val="BodyText"/>
              <w:rPr>
                <w:rFonts w:ascii="Arial" w:hAnsi="Arial" w:cs="Arial"/>
              </w:rPr>
            </w:pPr>
            <w:r w:rsidRPr="00E1382C">
              <w:rPr>
                <w:rFonts w:ascii="Arial" w:hAnsi="Arial" w:cs="Arial"/>
              </w:rPr>
              <w:t>Operate and Maintain</w:t>
            </w:r>
          </w:p>
        </w:tc>
        <w:tc>
          <w:tcPr>
            <w:tcW w:w="1440" w:type="dxa"/>
          </w:tcPr>
          <w:p w14:paraId="18125476" w14:textId="40B44B9D" w:rsidR="00ED66D9" w:rsidRPr="00E1382C" w:rsidRDefault="003D7201" w:rsidP="000642F2">
            <w:pPr>
              <w:pStyle w:val="BodyText"/>
              <w:rPr>
                <w:rFonts w:ascii="Arial" w:hAnsi="Arial" w:cs="Arial"/>
              </w:rPr>
            </w:pPr>
            <w:r w:rsidRPr="00E1382C">
              <w:rPr>
                <w:rFonts w:ascii="Arial" w:hAnsi="Arial" w:cs="Arial"/>
              </w:rPr>
              <w:t>System Admin</w:t>
            </w:r>
          </w:p>
        </w:tc>
      </w:tr>
      <w:tr w:rsidR="00ED66D9" w:rsidRPr="00E1382C" w14:paraId="635408AC" w14:textId="77777777" w:rsidTr="000642F2">
        <w:tc>
          <w:tcPr>
            <w:tcW w:w="4704" w:type="dxa"/>
          </w:tcPr>
          <w:p w14:paraId="12C9C7A0" w14:textId="7FD10644" w:rsidR="00ED66D9" w:rsidRPr="00E1382C" w:rsidRDefault="00ED66D9" w:rsidP="009B417C">
            <w:pPr>
              <w:pStyle w:val="BodyText"/>
              <w:numPr>
                <w:ilvl w:val="0"/>
                <w:numId w:val="9"/>
              </w:numPr>
              <w:rPr>
                <w:rFonts w:ascii="Arial" w:hAnsi="Arial" w:cs="Arial"/>
              </w:rPr>
            </w:pPr>
            <w:r w:rsidRPr="00E1382C">
              <w:rPr>
                <w:rFonts w:ascii="Arial" w:hAnsi="Arial" w:cs="Arial"/>
              </w:rPr>
              <w:t>Conducts periodic server maintenance including cleaning (physically and electronically), disk checks, system configuration and monitoring, data downloads, backups and testing</w:t>
            </w:r>
          </w:p>
        </w:tc>
        <w:tc>
          <w:tcPr>
            <w:tcW w:w="1557" w:type="dxa"/>
          </w:tcPr>
          <w:p w14:paraId="61FC0530" w14:textId="4E46D419" w:rsidR="00ED66D9" w:rsidRPr="00E1382C" w:rsidRDefault="0007415E" w:rsidP="00CD500F">
            <w:pPr>
              <w:pStyle w:val="BodyText"/>
              <w:rPr>
                <w:rFonts w:ascii="Arial" w:hAnsi="Arial" w:cs="Arial"/>
              </w:rPr>
            </w:pPr>
            <w:r w:rsidRPr="00E1382C">
              <w:rPr>
                <w:rFonts w:ascii="Arial" w:hAnsi="Arial" w:cs="Arial"/>
              </w:rPr>
              <w:t>Basic</w:t>
            </w:r>
          </w:p>
        </w:tc>
        <w:tc>
          <w:tcPr>
            <w:tcW w:w="1659" w:type="dxa"/>
          </w:tcPr>
          <w:p w14:paraId="1C5FE7E5" w14:textId="102DE64D" w:rsidR="00ED66D9" w:rsidRPr="00E1382C" w:rsidRDefault="00C65803" w:rsidP="000642F2">
            <w:pPr>
              <w:pStyle w:val="BodyText"/>
              <w:rPr>
                <w:rFonts w:ascii="Arial" w:hAnsi="Arial" w:cs="Arial"/>
              </w:rPr>
            </w:pPr>
            <w:r w:rsidRPr="00E1382C">
              <w:rPr>
                <w:rFonts w:ascii="Arial" w:hAnsi="Arial" w:cs="Arial"/>
              </w:rPr>
              <w:t>Operate and Maintain</w:t>
            </w:r>
          </w:p>
        </w:tc>
        <w:tc>
          <w:tcPr>
            <w:tcW w:w="1440" w:type="dxa"/>
          </w:tcPr>
          <w:p w14:paraId="264FED6C" w14:textId="5FC59622" w:rsidR="00ED66D9" w:rsidRPr="00E1382C" w:rsidRDefault="003D7201" w:rsidP="000642F2">
            <w:pPr>
              <w:pStyle w:val="BodyText"/>
              <w:rPr>
                <w:rFonts w:ascii="Arial" w:hAnsi="Arial" w:cs="Arial"/>
              </w:rPr>
            </w:pPr>
            <w:r w:rsidRPr="00E1382C">
              <w:rPr>
                <w:rFonts w:ascii="Arial" w:hAnsi="Arial" w:cs="Arial"/>
              </w:rPr>
              <w:t>System Admin</w:t>
            </w:r>
          </w:p>
        </w:tc>
      </w:tr>
      <w:tr w:rsidR="00ED66D9" w:rsidRPr="00E1382C" w14:paraId="37C4DB50" w14:textId="77777777" w:rsidTr="000642F2">
        <w:tc>
          <w:tcPr>
            <w:tcW w:w="4704" w:type="dxa"/>
          </w:tcPr>
          <w:p w14:paraId="29DD906B" w14:textId="10EA4BF4" w:rsidR="00ED66D9" w:rsidRPr="00E1382C" w:rsidRDefault="00ED66D9" w:rsidP="009B417C">
            <w:pPr>
              <w:pStyle w:val="BodyText"/>
              <w:numPr>
                <w:ilvl w:val="0"/>
                <w:numId w:val="9"/>
              </w:numPr>
              <w:rPr>
                <w:rFonts w:ascii="Arial" w:hAnsi="Arial" w:cs="Arial"/>
              </w:rPr>
            </w:pPr>
            <w:r w:rsidRPr="00E1382C">
              <w:rPr>
                <w:rFonts w:ascii="Arial" w:hAnsi="Arial" w:cs="Arial"/>
              </w:rPr>
              <w:t>Assists in the development of group policies and access control lists to ensure compatibility with organizational standards, business rules and needs</w:t>
            </w:r>
          </w:p>
        </w:tc>
        <w:tc>
          <w:tcPr>
            <w:tcW w:w="1557" w:type="dxa"/>
          </w:tcPr>
          <w:p w14:paraId="33FA1BDC" w14:textId="7C9FB160" w:rsidR="00ED66D9" w:rsidRPr="00E1382C" w:rsidRDefault="0007415E" w:rsidP="00CD500F">
            <w:pPr>
              <w:pStyle w:val="BodyText"/>
              <w:rPr>
                <w:rFonts w:ascii="Arial" w:hAnsi="Arial" w:cs="Arial"/>
              </w:rPr>
            </w:pPr>
            <w:r w:rsidRPr="00E1382C">
              <w:rPr>
                <w:rFonts w:ascii="Arial" w:hAnsi="Arial" w:cs="Arial"/>
              </w:rPr>
              <w:t>Advanced</w:t>
            </w:r>
          </w:p>
        </w:tc>
        <w:tc>
          <w:tcPr>
            <w:tcW w:w="1659" w:type="dxa"/>
          </w:tcPr>
          <w:p w14:paraId="1D0B893C" w14:textId="5333D781" w:rsidR="00ED66D9" w:rsidRPr="00E1382C" w:rsidRDefault="00C65803" w:rsidP="000642F2">
            <w:pPr>
              <w:pStyle w:val="BodyText"/>
              <w:rPr>
                <w:rFonts w:ascii="Arial" w:hAnsi="Arial" w:cs="Arial"/>
              </w:rPr>
            </w:pPr>
            <w:r w:rsidRPr="00E1382C">
              <w:rPr>
                <w:rFonts w:ascii="Arial" w:hAnsi="Arial" w:cs="Arial"/>
              </w:rPr>
              <w:t>Operate and Maintain</w:t>
            </w:r>
          </w:p>
        </w:tc>
        <w:tc>
          <w:tcPr>
            <w:tcW w:w="1440" w:type="dxa"/>
          </w:tcPr>
          <w:p w14:paraId="5E9C931E" w14:textId="3A1D76DC" w:rsidR="00ED66D9" w:rsidRPr="00E1382C" w:rsidRDefault="003D7201" w:rsidP="000642F2">
            <w:pPr>
              <w:pStyle w:val="BodyText"/>
              <w:rPr>
                <w:rFonts w:ascii="Arial" w:hAnsi="Arial" w:cs="Arial"/>
              </w:rPr>
            </w:pPr>
            <w:r w:rsidRPr="00E1382C">
              <w:rPr>
                <w:rFonts w:ascii="Arial" w:hAnsi="Arial" w:cs="Arial"/>
              </w:rPr>
              <w:t>System Admin</w:t>
            </w:r>
          </w:p>
        </w:tc>
      </w:tr>
      <w:tr w:rsidR="00ED66D9" w:rsidRPr="00E1382C" w14:paraId="5DC6708C" w14:textId="77777777" w:rsidTr="000642F2">
        <w:tc>
          <w:tcPr>
            <w:tcW w:w="4704" w:type="dxa"/>
          </w:tcPr>
          <w:p w14:paraId="161E57BE" w14:textId="07707CD3" w:rsidR="00ED66D9" w:rsidRPr="00E1382C" w:rsidRDefault="00ED66D9" w:rsidP="009B417C">
            <w:pPr>
              <w:pStyle w:val="BodyText"/>
              <w:numPr>
                <w:ilvl w:val="0"/>
                <w:numId w:val="9"/>
              </w:numPr>
              <w:rPr>
                <w:rFonts w:ascii="Arial" w:hAnsi="Arial" w:cs="Arial"/>
              </w:rPr>
            </w:pPr>
            <w:r w:rsidRPr="00E1382C">
              <w:rPr>
                <w:rFonts w:ascii="Arial" w:hAnsi="Arial" w:cs="Arial"/>
              </w:rPr>
              <w:t>Documents compliance with or changes to system administration standard operating procedures</w:t>
            </w:r>
          </w:p>
        </w:tc>
        <w:tc>
          <w:tcPr>
            <w:tcW w:w="1557" w:type="dxa"/>
          </w:tcPr>
          <w:p w14:paraId="2518D909" w14:textId="4D5B8B20" w:rsidR="00ED66D9" w:rsidRPr="00E1382C" w:rsidRDefault="0007415E" w:rsidP="00CD500F">
            <w:pPr>
              <w:pStyle w:val="BodyText"/>
              <w:rPr>
                <w:rFonts w:ascii="Arial" w:hAnsi="Arial" w:cs="Arial"/>
              </w:rPr>
            </w:pPr>
            <w:r w:rsidRPr="00E1382C">
              <w:rPr>
                <w:rFonts w:ascii="Arial" w:hAnsi="Arial" w:cs="Arial"/>
              </w:rPr>
              <w:t>Intermediate</w:t>
            </w:r>
          </w:p>
        </w:tc>
        <w:tc>
          <w:tcPr>
            <w:tcW w:w="1659" w:type="dxa"/>
          </w:tcPr>
          <w:p w14:paraId="454AECE9" w14:textId="2182E1CD" w:rsidR="00ED66D9" w:rsidRPr="00E1382C" w:rsidRDefault="00C65803" w:rsidP="000642F2">
            <w:pPr>
              <w:pStyle w:val="BodyText"/>
              <w:rPr>
                <w:rFonts w:ascii="Arial" w:hAnsi="Arial" w:cs="Arial"/>
              </w:rPr>
            </w:pPr>
            <w:r w:rsidRPr="00E1382C">
              <w:rPr>
                <w:rFonts w:ascii="Arial" w:hAnsi="Arial" w:cs="Arial"/>
              </w:rPr>
              <w:t>Operate and Maintain</w:t>
            </w:r>
          </w:p>
        </w:tc>
        <w:tc>
          <w:tcPr>
            <w:tcW w:w="1440" w:type="dxa"/>
          </w:tcPr>
          <w:p w14:paraId="666F7AC9" w14:textId="1765ADF7" w:rsidR="00ED66D9" w:rsidRPr="00E1382C" w:rsidRDefault="003D7201" w:rsidP="000642F2">
            <w:pPr>
              <w:pStyle w:val="BodyText"/>
              <w:rPr>
                <w:rFonts w:ascii="Arial" w:hAnsi="Arial" w:cs="Arial"/>
              </w:rPr>
            </w:pPr>
            <w:r w:rsidRPr="00E1382C">
              <w:rPr>
                <w:rFonts w:ascii="Arial" w:hAnsi="Arial" w:cs="Arial"/>
              </w:rPr>
              <w:t>System Admin</w:t>
            </w:r>
          </w:p>
        </w:tc>
      </w:tr>
      <w:tr w:rsidR="0007415E" w:rsidRPr="00E1382C" w14:paraId="4B5E489E" w14:textId="77777777" w:rsidTr="000642F2">
        <w:tc>
          <w:tcPr>
            <w:tcW w:w="4704" w:type="dxa"/>
          </w:tcPr>
          <w:p w14:paraId="20D88A8C" w14:textId="01717270" w:rsidR="0007415E" w:rsidRPr="00E1382C" w:rsidRDefault="0007415E" w:rsidP="009B417C">
            <w:pPr>
              <w:pStyle w:val="BodyText"/>
              <w:numPr>
                <w:ilvl w:val="0"/>
                <w:numId w:val="9"/>
              </w:numPr>
              <w:rPr>
                <w:rFonts w:ascii="Arial" w:hAnsi="Arial" w:cs="Arial"/>
              </w:rPr>
            </w:pPr>
            <w:r w:rsidRPr="00E1382C">
              <w:rPr>
                <w:rFonts w:ascii="Arial" w:hAnsi="Arial" w:cs="Arial"/>
              </w:rPr>
              <w:t>Installs server fixes, updates and enhancements</w:t>
            </w:r>
          </w:p>
        </w:tc>
        <w:tc>
          <w:tcPr>
            <w:tcW w:w="1557" w:type="dxa"/>
          </w:tcPr>
          <w:p w14:paraId="2E47CE9D" w14:textId="79D8CC70" w:rsidR="0007415E" w:rsidRPr="00E1382C" w:rsidRDefault="0007415E" w:rsidP="00CD500F">
            <w:pPr>
              <w:pStyle w:val="BodyText"/>
              <w:rPr>
                <w:rFonts w:ascii="Arial" w:hAnsi="Arial" w:cs="Arial"/>
              </w:rPr>
            </w:pPr>
            <w:r w:rsidRPr="00E1382C">
              <w:rPr>
                <w:rFonts w:ascii="Arial" w:hAnsi="Arial" w:cs="Arial"/>
              </w:rPr>
              <w:t>Intermediate</w:t>
            </w:r>
          </w:p>
        </w:tc>
        <w:tc>
          <w:tcPr>
            <w:tcW w:w="1659" w:type="dxa"/>
          </w:tcPr>
          <w:p w14:paraId="13CE27E4" w14:textId="52E5DA99" w:rsidR="0007415E" w:rsidRPr="00E1382C" w:rsidRDefault="00C65803" w:rsidP="000642F2">
            <w:pPr>
              <w:pStyle w:val="BodyText"/>
              <w:rPr>
                <w:rFonts w:ascii="Arial" w:hAnsi="Arial" w:cs="Arial"/>
              </w:rPr>
            </w:pPr>
            <w:r w:rsidRPr="00E1382C">
              <w:rPr>
                <w:rFonts w:ascii="Arial" w:hAnsi="Arial" w:cs="Arial"/>
              </w:rPr>
              <w:t>Operate and Maintain</w:t>
            </w:r>
          </w:p>
        </w:tc>
        <w:tc>
          <w:tcPr>
            <w:tcW w:w="1440" w:type="dxa"/>
          </w:tcPr>
          <w:p w14:paraId="66DD1AE9" w14:textId="32CFA09E" w:rsidR="0007415E" w:rsidRPr="00E1382C" w:rsidRDefault="003D7201" w:rsidP="000642F2">
            <w:pPr>
              <w:pStyle w:val="BodyText"/>
              <w:rPr>
                <w:rFonts w:ascii="Arial" w:hAnsi="Arial" w:cs="Arial"/>
              </w:rPr>
            </w:pPr>
            <w:r w:rsidRPr="00E1382C">
              <w:rPr>
                <w:rFonts w:ascii="Arial" w:hAnsi="Arial" w:cs="Arial"/>
              </w:rPr>
              <w:t>System Admin</w:t>
            </w:r>
          </w:p>
        </w:tc>
      </w:tr>
      <w:tr w:rsidR="0007415E" w:rsidRPr="00E1382C" w14:paraId="36D11F0D" w14:textId="77777777" w:rsidTr="000642F2">
        <w:tc>
          <w:tcPr>
            <w:tcW w:w="4704" w:type="dxa"/>
          </w:tcPr>
          <w:p w14:paraId="7B14A56B" w14:textId="783FE69C" w:rsidR="0007415E" w:rsidRPr="00E1382C" w:rsidRDefault="0007415E" w:rsidP="009B417C">
            <w:pPr>
              <w:pStyle w:val="BodyText"/>
              <w:numPr>
                <w:ilvl w:val="0"/>
                <w:numId w:val="9"/>
              </w:numPr>
              <w:rPr>
                <w:rFonts w:ascii="Arial" w:hAnsi="Arial" w:cs="Arial"/>
              </w:rPr>
            </w:pPr>
            <w:r w:rsidRPr="00E1382C">
              <w:rPr>
                <w:rFonts w:ascii="Arial" w:hAnsi="Arial" w:cs="Arial"/>
              </w:rPr>
              <w:t>Maintains baseline system security according to organizational policies</w:t>
            </w:r>
          </w:p>
        </w:tc>
        <w:tc>
          <w:tcPr>
            <w:tcW w:w="1557" w:type="dxa"/>
          </w:tcPr>
          <w:p w14:paraId="621AF9C6" w14:textId="4813FB3C" w:rsidR="0007415E" w:rsidRPr="00E1382C" w:rsidRDefault="0007415E" w:rsidP="00CD500F">
            <w:pPr>
              <w:pStyle w:val="BodyText"/>
              <w:rPr>
                <w:rFonts w:ascii="Arial" w:hAnsi="Arial" w:cs="Arial"/>
              </w:rPr>
            </w:pPr>
            <w:r w:rsidRPr="00E1382C">
              <w:rPr>
                <w:rFonts w:ascii="Arial" w:hAnsi="Arial" w:cs="Arial"/>
              </w:rPr>
              <w:t>Intermediate</w:t>
            </w:r>
          </w:p>
        </w:tc>
        <w:tc>
          <w:tcPr>
            <w:tcW w:w="1659" w:type="dxa"/>
          </w:tcPr>
          <w:p w14:paraId="3FECFD2B" w14:textId="4171313E" w:rsidR="0007415E" w:rsidRPr="00E1382C" w:rsidRDefault="00C65803" w:rsidP="000642F2">
            <w:pPr>
              <w:pStyle w:val="BodyText"/>
              <w:rPr>
                <w:rFonts w:ascii="Arial" w:hAnsi="Arial" w:cs="Arial"/>
              </w:rPr>
            </w:pPr>
            <w:r w:rsidRPr="00E1382C">
              <w:rPr>
                <w:rFonts w:ascii="Arial" w:hAnsi="Arial" w:cs="Arial"/>
              </w:rPr>
              <w:t>Operate and Maintain</w:t>
            </w:r>
          </w:p>
        </w:tc>
        <w:tc>
          <w:tcPr>
            <w:tcW w:w="1440" w:type="dxa"/>
          </w:tcPr>
          <w:p w14:paraId="01B9251B" w14:textId="6251969A" w:rsidR="0007415E" w:rsidRPr="00E1382C" w:rsidRDefault="003D7201" w:rsidP="000642F2">
            <w:pPr>
              <w:pStyle w:val="BodyText"/>
              <w:rPr>
                <w:rFonts w:ascii="Arial" w:hAnsi="Arial" w:cs="Arial"/>
              </w:rPr>
            </w:pPr>
            <w:r w:rsidRPr="00E1382C">
              <w:rPr>
                <w:rFonts w:ascii="Arial" w:hAnsi="Arial" w:cs="Arial"/>
              </w:rPr>
              <w:t>System Admin</w:t>
            </w:r>
          </w:p>
        </w:tc>
      </w:tr>
      <w:tr w:rsidR="0007415E" w:rsidRPr="00E1382C" w14:paraId="7FBD565A" w14:textId="77777777" w:rsidTr="000642F2">
        <w:tc>
          <w:tcPr>
            <w:tcW w:w="4704" w:type="dxa"/>
          </w:tcPr>
          <w:p w14:paraId="0FA10FF1" w14:textId="467EEA28" w:rsidR="0007415E" w:rsidRPr="00E1382C" w:rsidRDefault="0007415E" w:rsidP="009B417C">
            <w:pPr>
              <w:pStyle w:val="BodyText"/>
              <w:numPr>
                <w:ilvl w:val="0"/>
                <w:numId w:val="9"/>
              </w:numPr>
              <w:rPr>
                <w:rFonts w:ascii="Arial" w:hAnsi="Arial" w:cs="Arial"/>
              </w:rPr>
            </w:pPr>
            <w:r w:rsidRPr="00E1382C">
              <w:rPr>
                <w:rFonts w:ascii="Arial" w:hAnsi="Arial" w:cs="Arial"/>
              </w:rPr>
              <w:t>Manages accounts, network rights and access to systems and equipment</w:t>
            </w:r>
          </w:p>
        </w:tc>
        <w:tc>
          <w:tcPr>
            <w:tcW w:w="1557" w:type="dxa"/>
          </w:tcPr>
          <w:p w14:paraId="30ED4F58" w14:textId="2ABF7656" w:rsidR="0007415E" w:rsidRPr="00E1382C" w:rsidRDefault="0007415E" w:rsidP="00CD500F">
            <w:pPr>
              <w:pStyle w:val="BodyText"/>
              <w:rPr>
                <w:rFonts w:ascii="Arial" w:hAnsi="Arial" w:cs="Arial"/>
              </w:rPr>
            </w:pPr>
            <w:r w:rsidRPr="00E1382C">
              <w:rPr>
                <w:rFonts w:ascii="Arial" w:hAnsi="Arial" w:cs="Arial"/>
              </w:rPr>
              <w:t>Basic</w:t>
            </w:r>
          </w:p>
        </w:tc>
        <w:tc>
          <w:tcPr>
            <w:tcW w:w="1659" w:type="dxa"/>
          </w:tcPr>
          <w:p w14:paraId="1B099EB0" w14:textId="453467A7" w:rsidR="0007415E" w:rsidRPr="00E1382C" w:rsidRDefault="00C65803" w:rsidP="000642F2">
            <w:pPr>
              <w:pStyle w:val="BodyText"/>
              <w:rPr>
                <w:rFonts w:ascii="Arial" w:hAnsi="Arial" w:cs="Arial"/>
              </w:rPr>
            </w:pPr>
            <w:r w:rsidRPr="00E1382C">
              <w:rPr>
                <w:rFonts w:ascii="Arial" w:hAnsi="Arial" w:cs="Arial"/>
              </w:rPr>
              <w:t>Operate and Maintain</w:t>
            </w:r>
          </w:p>
        </w:tc>
        <w:tc>
          <w:tcPr>
            <w:tcW w:w="1440" w:type="dxa"/>
          </w:tcPr>
          <w:p w14:paraId="5B1996DC" w14:textId="6F0B7D8A" w:rsidR="0007415E" w:rsidRPr="00E1382C" w:rsidRDefault="003D7201" w:rsidP="000642F2">
            <w:pPr>
              <w:pStyle w:val="BodyText"/>
              <w:rPr>
                <w:rFonts w:ascii="Arial" w:hAnsi="Arial" w:cs="Arial"/>
              </w:rPr>
            </w:pPr>
            <w:r w:rsidRPr="00E1382C">
              <w:rPr>
                <w:rFonts w:ascii="Arial" w:hAnsi="Arial" w:cs="Arial"/>
              </w:rPr>
              <w:t>System Admin</w:t>
            </w:r>
          </w:p>
        </w:tc>
      </w:tr>
      <w:tr w:rsidR="0007415E" w:rsidRPr="00E1382C" w14:paraId="497BA0B4" w14:textId="77777777" w:rsidTr="000642F2">
        <w:tc>
          <w:tcPr>
            <w:tcW w:w="4704" w:type="dxa"/>
          </w:tcPr>
          <w:p w14:paraId="1DA6B222" w14:textId="0DE9CCBD" w:rsidR="0007415E" w:rsidRPr="00E1382C" w:rsidRDefault="0007415E" w:rsidP="009B417C">
            <w:pPr>
              <w:pStyle w:val="BodyText"/>
              <w:numPr>
                <w:ilvl w:val="0"/>
                <w:numId w:val="9"/>
              </w:numPr>
              <w:rPr>
                <w:rFonts w:ascii="Arial" w:hAnsi="Arial" w:cs="Arial"/>
              </w:rPr>
            </w:pPr>
            <w:r w:rsidRPr="00E1382C">
              <w:rPr>
                <w:rFonts w:ascii="Arial" w:hAnsi="Arial" w:cs="Arial"/>
              </w:rPr>
              <w:t>Monitors and maintains server configuration</w:t>
            </w:r>
          </w:p>
        </w:tc>
        <w:tc>
          <w:tcPr>
            <w:tcW w:w="1557" w:type="dxa"/>
          </w:tcPr>
          <w:p w14:paraId="1F0C8A83" w14:textId="63512507" w:rsidR="0007415E" w:rsidRPr="00E1382C" w:rsidRDefault="0007415E" w:rsidP="00CD500F">
            <w:pPr>
              <w:pStyle w:val="BodyText"/>
              <w:rPr>
                <w:rFonts w:ascii="Arial" w:hAnsi="Arial" w:cs="Arial"/>
              </w:rPr>
            </w:pPr>
            <w:r w:rsidRPr="00E1382C">
              <w:rPr>
                <w:rFonts w:ascii="Arial" w:hAnsi="Arial" w:cs="Arial"/>
              </w:rPr>
              <w:t>Intermediate</w:t>
            </w:r>
          </w:p>
        </w:tc>
        <w:tc>
          <w:tcPr>
            <w:tcW w:w="1659" w:type="dxa"/>
          </w:tcPr>
          <w:p w14:paraId="3F2A73FE" w14:textId="1125B1B9" w:rsidR="0007415E" w:rsidRPr="00E1382C" w:rsidRDefault="00C65803" w:rsidP="000642F2">
            <w:pPr>
              <w:pStyle w:val="BodyText"/>
              <w:rPr>
                <w:rFonts w:ascii="Arial" w:hAnsi="Arial" w:cs="Arial"/>
              </w:rPr>
            </w:pPr>
            <w:r w:rsidRPr="00E1382C">
              <w:rPr>
                <w:rFonts w:ascii="Arial" w:hAnsi="Arial" w:cs="Arial"/>
              </w:rPr>
              <w:t>Operate and Maintain</w:t>
            </w:r>
          </w:p>
        </w:tc>
        <w:tc>
          <w:tcPr>
            <w:tcW w:w="1440" w:type="dxa"/>
          </w:tcPr>
          <w:p w14:paraId="5AB0BE26" w14:textId="26DC110B" w:rsidR="0007415E" w:rsidRPr="00E1382C" w:rsidRDefault="003D7201" w:rsidP="000642F2">
            <w:pPr>
              <w:pStyle w:val="BodyText"/>
              <w:rPr>
                <w:rFonts w:ascii="Arial" w:hAnsi="Arial" w:cs="Arial"/>
              </w:rPr>
            </w:pPr>
            <w:r w:rsidRPr="00E1382C">
              <w:rPr>
                <w:rFonts w:ascii="Arial" w:hAnsi="Arial" w:cs="Arial"/>
              </w:rPr>
              <w:t>System Admin</w:t>
            </w:r>
          </w:p>
        </w:tc>
      </w:tr>
      <w:tr w:rsidR="0007415E" w:rsidRPr="00E1382C" w14:paraId="2507FE8A" w14:textId="77777777" w:rsidTr="000642F2">
        <w:tc>
          <w:tcPr>
            <w:tcW w:w="4704" w:type="dxa"/>
          </w:tcPr>
          <w:p w14:paraId="0E1751FC" w14:textId="2B8C213E" w:rsidR="0007415E" w:rsidRPr="00E1382C" w:rsidRDefault="0007415E" w:rsidP="009B417C">
            <w:pPr>
              <w:pStyle w:val="BodyText"/>
              <w:numPr>
                <w:ilvl w:val="0"/>
                <w:numId w:val="9"/>
              </w:numPr>
              <w:rPr>
                <w:rFonts w:ascii="Arial" w:hAnsi="Arial" w:cs="Arial"/>
              </w:rPr>
            </w:pPr>
            <w:r w:rsidRPr="00E1382C">
              <w:rPr>
                <w:rFonts w:ascii="Arial" w:hAnsi="Arial" w:cs="Arial"/>
              </w:rPr>
              <w:t>Supports network components</w:t>
            </w:r>
          </w:p>
        </w:tc>
        <w:tc>
          <w:tcPr>
            <w:tcW w:w="1557" w:type="dxa"/>
          </w:tcPr>
          <w:p w14:paraId="2FB0EF6A" w14:textId="7E3D2422" w:rsidR="0007415E" w:rsidRPr="00E1382C" w:rsidRDefault="0007415E" w:rsidP="00CD500F">
            <w:pPr>
              <w:pStyle w:val="BodyText"/>
              <w:rPr>
                <w:rFonts w:ascii="Arial" w:hAnsi="Arial" w:cs="Arial"/>
              </w:rPr>
            </w:pPr>
            <w:r w:rsidRPr="00E1382C">
              <w:rPr>
                <w:rFonts w:ascii="Arial" w:hAnsi="Arial" w:cs="Arial"/>
              </w:rPr>
              <w:t>Basic</w:t>
            </w:r>
          </w:p>
        </w:tc>
        <w:tc>
          <w:tcPr>
            <w:tcW w:w="1659" w:type="dxa"/>
          </w:tcPr>
          <w:p w14:paraId="31DD7832" w14:textId="0F67D030" w:rsidR="0007415E" w:rsidRPr="00E1382C" w:rsidRDefault="00C65803" w:rsidP="000642F2">
            <w:pPr>
              <w:pStyle w:val="BodyText"/>
              <w:rPr>
                <w:rFonts w:ascii="Arial" w:hAnsi="Arial" w:cs="Arial"/>
              </w:rPr>
            </w:pPr>
            <w:r w:rsidRPr="00E1382C">
              <w:rPr>
                <w:rFonts w:ascii="Arial" w:hAnsi="Arial" w:cs="Arial"/>
              </w:rPr>
              <w:t>Operate and Maintain</w:t>
            </w:r>
          </w:p>
        </w:tc>
        <w:tc>
          <w:tcPr>
            <w:tcW w:w="1440" w:type="dxa"/>
          </w:tcPr>
          <w:p w14:paraId="1858E2F8" w14:textId="63869ADA" w:rsidR="0007415E" w:rsidRPr="00E1382C" w:rsidRDefault="003D7201" w:rsidP="000642F2">
            <w:pPr>
              <w:pStyle w:val="BodyText"/>
              <w:rPr>
                <w:rFonts w:ascii="Arial" w:hAnsi="Arial" w:cs="Arial"/>
              </w:rPr>
            </w:pPr>
            <w:r w:rsidRPr="00E1382C">
              <w:rPr>
                <w:rFonts w:ascii="Arial" w:hAnsi="Arial" w:cs="Arial"/>
              </w:rPr>
              <w:t>System Admin</w:t>
            </w:r>
          </w:p>
        </w:tc>
      </w:tr>
      <w:tr w:rsidR="0007415E" w:rsidRPr="00E1382C" w14:paraId="57A30F0C" w14:textId="77777777" w:rsidTr="000642F2">
        <w:tc>
          <w:tcPr>
            <w:tcW w:w="4704" w:type="dxa"/>
          </w:tcPr>
          <w:p w14:paraId="23EDAD78" w14:textId="39E402CB" w:rsidR="0007415E" w:rsidRPr="00E1382C" w:rsidRDefault="0007415E" w:rsidP="009B417C">
            <w:pPr>
              <w:pStyle w:val="BodyText"/>
              <w:numPr>
                <w:ilvl w:val="0"/>
                <w:numId w:val="9"/>
              </w:numPr>
              <w:rPr>
                <w:rFonts w:ascii="Arial" w:hAnsi="Arial" w:cs="Arial"/>
              </w:rPr>
            </w:pPr>
            <w:r w:rsidRPr="00E1382C">
              <w:rPr>
                <w:rFonts w:ascii="Arial" w:hAnsi="Arial" w:cs="Arial"/>
              </w:rPr>
              <w:t>Diagnoses faulty system/server hardware; seeks appropriate support or assistance to perform server repairs</w:t>
            </w:r>
          </w:p>
        </w:tc>
        <w:tc>
          <w:tcPr>
            <w:tcW w:w="1557" w:type="dxa"/>
          </w:tcPr>
          <w:p w14:paraId="7024A3DE" w14:textId="5D83B6C5" w:rsidR="0007415E" w:rsidRPr="00E1382C" w:rsidRDefault="0007415E" w:rsidP="00CD500F">
            <w:pPr>
              <w:pStyle w:val="BodyText"/>
              <w:rPr>
                <w:rFonts w:ascii="Arial" w:hAnsi="Arial" w:cs="Arial"/>
              </w:rPr>
            </w:pPr>
            <w:r w:rsidRPr="00E1382C">
              <w:rPr>
                <w:rFonts w:ascii="Arial" w:hAnsi="Arial" w:cs="Arial"/>
              </w:rPr>
              <w:t>Basic</w:t>
            </w:r>
          </w:p>
        </w:tc>
        <w:tc>
          <w:tcPr>
            <w:tcW w:w="1659" w:type="dxa"/>
          </w:tcPr>
          <w:p w14:paraId="48AF5C3B" w14:textId="2780B9F8" w:rsidR="0007415E" w:rsidRPr="00E1382C" w:rsidRDefault="00C65803" w:rsidP="000642F2">
            <w:pPr>
              <w:pStyle w:val="BodyText"/>
              <w:rPr>
                <w:rFonts w:ascii="Arial" w:hAnsi="Arial" w:cs="Arial"/>
              </w:rPr>
            </w:pPr>
            <w:r w:rsidRPr="00E1382C">
              <w:rPr>
                <w:rFonts w:ascii="Arial" w:hAnsi="Arial" w:cs="Arial"/>
              </w:rPr>
              <w:t>Operate and Maintain</w:t>
            </w:r>
          </w:p>
        </w:tc>
        <w:tc>
          <w:tcPr>
            <w:tcW w:w="1440" w:type="dxa"/>
          </w:tcPr>
          <w:p w14:paraId="0A722285" w14:textId="3DEF7E74" w:rsidR="0007415E" w:rsidRPr="00E1382C" w:rsidRDefault="003D7201" w:rsidP="000642F2">
            <w:pPr>
              <w:pStyle w:val="BodyText"/>
              <w:rPr>
                <w:rFonts w:ascii="Arial" w:hAnsi="Arial" w:cs="Arial"/>
              </w:rPr>
            </w:pPr>
            <w:r w:rsidRPr="00E1382C">
              <w:rPr>
                <w:rFonts w:ascii="Arial" w:hAnsi="Arial" w:cs="Arial"/>
              </w:rPr>
              <w:t>System Admin</w:t>
            </w:r>
          </w:p>
        </w:tc>
      </w:tr>
      <w:tr w:rsidR="0007415E" w:rsidRPr="00E1382C" w14:paraId="7E0FAD91" w14:textId="77777777" w:rsidTr="000642F2">
        <w:tc>
          <w:tcPr>
            <w:tcW w:w="4704" w:type="dxa"/>
          </w:tcPr>
          <w:p w14:paraId="3454D316" w14:textId="7B4BF338" w:rsidR="0007415E" w:rsidRPr="00E1382C" w:rsidRDefault="0007415E" w:rsidP="009B417C">
            <w:pPr>
              <w:pStyle w:val="BodyText"/>
              <w:numPr>
                <w:ilvl w:val="0"/>
                <w:numId w:val="9"/>
              </w:numPr>
              <w:rPr>
                <w:rFonts w:ascii="Arial" w:hAnsi="Arial" w:cs="Arial"/>
              </w:rPr>
            </w:pPr>
            <w:r w:rsidRPr="00E1382C">
              <w:rPr>
                <w:rFonts w:ascii="Arial" w:hAnsi="Arial" w:cs="Arial"/>
              </w:rPr>
              <w:lastRenderedPageBreak/>
              <w:t>Verifies data redundancy and system recovery procedures</w:t>
            </w:r>
          </w:p>
        </w:tc>
        <w:tc>
          <w:tcPr>
            <w:tcW w:w="1557" w:type="dxa"/>
          </w:tcPr>
          <w:p w14:paraId="3532D06E" w14:textId="54CAAD7E" w:rsidR="0007415E" w:rsidRPr="00E1382C" w:rsidRDefault="0007415E" w:rsidP="00CD500F">
            <w:pPr>
              <w:pStyle w:val="BodyText"/>
              <w:rPr>
                <w:rFonts w:ascii="Arial" w:hAnsi="Arial" w:cs="Arial"/>
              </w:rPr>
            </w:pPr>
            <w:r w:rsidRPr="00E1382C">
              <w:rPr>
                <w:rFonts w:ascii="Arial" w:hAnsi="Arial" w:cs="Arial"/>
              </w:rPr>
              <w:t>Intermediate</w:t>
            </w:r>
          </w:p>
        </w:tc>
        <w:tc>
          <w:tcPr>
            <w:tcW w:w="1659" w:type="dxa"/>
          </w:tcPr>
          <w:p w14:paraId="7972D2D7" w14:textId="00C22346" w:rsidR="0007415E" w:rsidRPr="00E1382C" w:rsidRDefault="00C65803" w:rsidP="000642F2">
            <w:pPr>
              <w:pStyle w:val="BodyText"/>
              <w:rPr>
                <w:rFonts w:ascii="Arial" w:hAnsi="Arial" w:cs="Arial"/>
              </w:rPr>
            </w:pPr>
            <w:r w:rsidRPr="00E1382C">
              <w:rPr>
                <w:rFonts w:ascii="Arial" w:hAnsi="Arial" w:cs="Arial"/>
              </w:rPr>
              <w:t>Operate and Maintain</w:t>
            </w:r>
          </w:p>
        </w:tc>
        <w:tc>
          <w:tcPr>
            <w:tcW w:w="1440" w:type="dxa"/>
          </w:tcPr>
          <w:p w14:paraId="450F7BDD" w14:textId="27D2F924" w:rsidR="0007415E" w:rsidRPr="00E1382C" w:rsidRDefault="003D7201" w:rsidP="000642F2">
            <w:pPr>
              <w:pStyle w:val="BodyText"/>
              <w:rPr>
                <w:rFonts w:ascii="Arial" w:hAnsi="Arial" w:cs="Arial"/>
              </w:rPr>
            </w:pPr>
            <w:r w:rsidRPr="00E1382C">
              <w:rPr>
                <w:rFonts w:ascii="Arial" w:hAnsi="Arial" w:cs="Arial"/>
              </w:rPr>
              <w:t>System Admin</w:t>
            </w:r>
          </w:p>
        </w:tc>
      </w:tr>
      <w:tr w:rsidR="0007415E" w:rsidRPr="00E1382C" w14:paraId="10F5CC70" w14:textId="77777777" w:rsidTr="000642F2">
        <w:tc>
          <w:tcPr>
            <w:tcW w:w="4704" w:type="dxa"/>
          </w:tcPr>
          <w:p w14:paraId="0DCB5A5C" w14:textId="2BBEA481" w:rsidR="0007415E" w:rsidRPr="00E1382C" w:rsidRDefault="0007415E" w:rsidP="009B417C">
            <w:pPr>
              <w:pStyle w:val="BodyText"/>
              <w:numPr>
                <w:ilvl w:val="0"/>
                <w:numId w:val="9"/>
              </w:numPr>
              <w:rPr>
                <w:rFonts w:ascii="Arial" w:hAnsi="Arial" w:cs="Arial"/>
              </w:rPr>
            </w:pPr>
            <w:r w:rsidRPr="00E1382C">
              <w:rPr>
                <w:rFonts w:ascii="Arial" w:hAnsi="Arial" w:cs="Arial"/>
              </w:rPr>
              <w:t xml:space="preserve">Assists in the coordination or installation of new or modified hardware, operating systems and </w:t>
            </w:r>
            <w:proofErr w:type="gramStart"/>
            <w:r w:rsidRPr="00E1382C">
              <w:rPr>
                <w:rFonts w:ascii="Arial" w:hAnsi="Arial" w:cs="Arial"/>
              </w:rPr>
              <w:t>other</w:t>
            </w:r>
            <w:proofErr w:type="gramEnd"/>
            <w:r w:rsidRPr="00E1382C">
              <w:rPr>
                <w:rFonts w:ascii="Arial" w:hAnsi="Arial" w:cs="Arial"/>
              </w:rPr>
              <w:t xml:space="preserve"> baseline software</w:t>
            </w:r>
          </w:p>
        </w:tc>
        <w:tc>
          <w:tcPr>
            <w:tcW w:w="1557" w:type="dxa"/>
          </w:tcPr>
          <w:p w14:paraId="4D5642FA" w14:textId="5F4A6EC8" w:rsidR="0007415E" w:rsidRPr="00E1382C" w:rsidRDefault="0007415E" w:rsidP="00CD500F">
            <w:pPr>
              <w:pStyle w:val="BodyText"/>
              <w:rPr>
                <w:rFonts w:ascii="Arial" w:hAnsi="Arial" w:cs="Arial"/>
              </w:rPr>
            </w:pPr>
            <w:r w:rsidRPr="00E1382C">
              <w:rPr>
                <w:rFonts w:ascii="Arial" w:hAnsi="Arial" w:cs="Arial"/>
              </w:rPr>
              <w:t>Intermediate</w:t>
            </w:r>
          </w:p>
        </w:tc>
        <w:tc>
          <w:tcPr>
            <w:tcW w:w="1659" w:type="dxa"/>
          </w:tcPr>
          <w:p w14:paraId="01545C92" w14:textId="64A20121" w:rsidR="0007415E" w:rsidRPr="00E1382C" w:rsidRDefault="00C65803" w:rsidP="000642F2">
            <w:pPr>
              <w:pStyle w:val="BodyText"/>
              <w:rPr>
                <w:rFonts w:ascii="Arial" w:hAnsi="Arial" w:cs="Arial"/>
              </w:rPr>
            </w:pPr>
            <w:r w:rsidRPr="00E1382C">
              <w:rPr>
                <w:rFonts w:ascii="Arial" w:hAnsi="Arial" w:cs="Arial"/>
              </w:rPr>
              <w:t>Operate and Maintain</w:t>
            </w:r>
          </w:p>
        </w:tc>
        <w:tc>
          <w:tcPr>
            <w:tcW w:w="1440" w:type="dxa"/>
          </w:tcPr>
          <w:p w14:paraId="1C700829" w14:textId="63AC9B1D" w:rsidR="0007415E" w:rsidRPr="00E1382C" w:rsidRDefault="003D7201" w:rsidP="000642F2">
            <w:pPr>
              <w:pStyle w:val="BodyText"/>
              <w:rPr>
                <w:rFonts w:ascii="Arial" w:hAnsi="Arial" w:cs="Arial"/>
              </w:rPr>
            </w:pPr>
            <w:r w:rsidRPr="00E1382C">
              <w:rPr>
                <w:rFonts w:ascii="Arial" w:hAnsi="Arial" w:cs="Arial"/>
              </w:rPr>
              <w:t>System Admin</w:t>
            </w:r>
          </w:p>
        </w:tc>
      </w:tr>
      <w:tr w:rsidR="0007415E" w:rsidRPr="00E1382C" w14:paraId="3934A043" w14:textId="77777777" w:rsidTr="000642F2">
        <w:tc>
          <w:tcPr>
            <w:tcW w:w="4704" w:type="dxa"/>
          </w:tcPr>
          <w:p w14:paraId="1AAFA796" w14:textId="4BB9B7C3" w:rsidR="0007415E" w:rsidRPr="00E1382C" w:rsidRDefault="0007415E" w:rsidP="009B417C">
            <w:pPr>
              <w:pStyle w:val="BodyText"/>
              <w:numPr>
                <w:ilvl w:val="0"/>
                <w:numId w:val="9"/>
              </w:numPr>
              <w:rPr>
                <w:rFonts w:ascii="Arial" w:hAnsi="Arial" w:cs="Arial"/>
              </w:rPr>
            </w:pPr>
            <w:r w:rsidRPr="00E1382C">
              <w:rPr>
                <w:rFonts w:ascii="Arial" w:hAnsi="Arial" w:cs="Arial"/>
              </w:rPr>
              <w:t>Provides ongoing optimization and problem-solving support</w:t>
            </w:r>
          </w:p>
        </w:tc>
        <w:tc>
          <w:tcPr>
            <w:tcW w:w="1557" w:type="dxa"/>
          </w:tcPr>
          <w:p w14:paraId="5FBCE7A7" w14:textId="4571AA71" w:rsidR="0007415E" w:rsidRPr="00E1382C" w:rsidRDefault="0007415E" w:rsidP="00CD500F">
            <w:pPr>
              <w:pStyle w:val="BodyText"/>
              <w:rPr>
                <w:rFonts w:ascii="Arial" w:hAnsi="Arial" w:cs="Arial"/>
              </w:rPr>
            </w:pPr>
            <w:r w:rsidRPr="00E1382C">
              <w:rPr>
                <w:rFonts w:ascii="Arial" w:hAnsi="Arial" w:cs="Arial"/>
              </w:rPr>
              <w:t>Intermediate</w:t>
            </w:r>
          </w:p>
        </w:tc>
        <w:tc>
          <w:tcPr>
            <w:tcW w:w="1659" w:type="dxa"/>
          </w:tcPr>
          <w:p w14:paraId="6D0FDA6A" w14:textId="696AF0B6" w:rsidR="0007415E" w:rsidRPr="00E1382C" w:rsidRDefault="00C65803" w:rsidP="000642F2">
            <w:pPr>
              <w:pStyle w:val="BodyText"/>
              <w:rPr>
                <w:rFonts w:ascii="Arial" w:hAnsi="Arial" w:cs="Arial"/>
              </w:rPr>
            </w:pPr>
            <w:r w:rsidRPr="00E1382C">
              <w:rPr>
                <w:rFonts w:ascii="Arial" w:hAnsi="Arial" w:cs="Arial"/>
              </w:rPr>
              <w:t>Operate and Maintain</w:t>
            </w:r>
          </w:p>
        </w:tc>
        <w:tc>
          <w:tcPr>
            <w:tcW w:w="1440" w:type="dxa"/>
          </w:tcPr>
          <w:p w14:paraId="143B122A" w14:textId="6FC79AD9" w:rsidR="0007415E" w:rsidRPr="00E1382C" w:rsidRDefault="003D7201" w:rsidP="000642F2">
            <w:pPr>
              <w:pStyle w:val="BodyText"/>
              <w:rPr>
                <w:rFonts w:ascii="Arial" w:hAnsi="Arial" w:cs="Arial"/>
              </w:rPr>
            </w:pPr>
            <w:r w:rsidRPr="00E1382C">
              <w:rPr>
                <w:rFonts w:ascii="Arial" w:hAnsi="Arial" w:cs="Arial"/>
              </w:rPr>
              <w:t>System Admin</w:t>
            </w:r>
          </w:p>
        </w:tc>
      </w:tr>
      <w:tr w:rsidR="0007415E" w:rsidRPr="00E1382C" w14:paraId="236E0B91" w14:textId="77777777" w:rsidTr="000642F2">
        <w:tc>
          <w:tcPr>
            <w:tcW w:w="4704" w:type="dxa"/>
          </w:tcPr>
          <w:p w14:paraId="60A46B6A" w14:textId="2ECB97F2" w:rsidR="0007415E" w:rsidRPr="00E1382C" w:rsidRDefault="0007415E" w:rsidP="009B417C">
            <w:pPr>
              <w:pStyle w:val="BodyText"/>
              <w:numPr>
                <w:ilvl w:val="0"/>
                <w:numId w:val="9"/>
              </w:numPr>
              <w:rPr>
                <w:rFonts w:ascii="Arial" w:hAnsi="Arial" w:cs="Arial"/>
              </w:rPr>
            </w:pPr>
            <w:r w:rsidRPr="00E1382C">
              <w:rPr>
                <w:rFonts w:ascii="Arial" w:hAnsi="Arial" w:cs="Arial"/>
              </w:rPr>
              <w:t>Resolves hardware/software interface and interoperability problems</w:t>
            </w:r>
          </w:p>
        </w:tc>
        <w:tc>
          <w:tcPr>
            <w:tcW w:w="1557" w:type="dxa"/>
          </w:tcPr>
          <w:p w14:paraId="1EB9A6E3" w14:textId="58A8C8D1" w:rsidR="0007415E" w:rsidRPr="00E1382C" w:rsidRDefault="0007415E" w:rsidP="00CD500F">
            <w:pPr>
              <w:pStyle w:val="BodyText"/>
              <w:rPr>
                <w:rFonts w:ascii="Arial" w:hAnsi="Arial" w:cs="Arial"/>
              </w:rPr>
            </w:pPr>
            <w:r w:rsidRPr="00E1382C">
              <w:rPr>
                <w:rFonts w:ascii="Arial" w:hAnsi="Arial" w:cs="Arial"/>
              </w:rPr>
              <w:t>Basic</w:t>
            </w:r>
          </w:p>
        </w:tc>
        <w:tc>
          <w:tcPr>
            <w:tcW w:w="1659" w:type="dxa"/>
          </w:tcPr>
          <w:p w14:paraId="53442316" w14:textId="745F08F6" w:rsidR="0007415E" w:rsidRPr="00E1382C" w:rsidRDefault="00C65803" w:rsidP="000642F2">
            <w:pPr>
              <w:pStyle w:val="BodyText"/>
              <w:rPr>
                <w:rFonts w:ascii="Arial" w:hAnsi="Arial" w:cs="Arial"/>
              </w:rPr>
            </w:pPr>
            <w:r w:rsidRPr="00E1382C">
              <w:rPr>
                <w:rFonts w:ascii="Arial" w:hAnsi="Arial" w:cs="Arial"/>
              </w:rPr>
              <w:t>Operate and Maintain</w:t>
            </w:r>
          </w:p>
        </w:tc>
        <w:tc>
          <w:tcPr>
            <w:tcW w:w="1440" w:type="dxa"/>
          </w:tcPr>
          <w:p w14:paraId="7802EDE9" w14:textId="578C6593" w:rsidR="0007415E" w:rsidRPr="00E1382C" w:rsidRDefault="003D7201" w:rsidP="000642F2">
            <w:pPr>
              <w:pStyle w:val="BodyText"/>
              <w:rPr>
                <w:rFonts w:ascii="Arial" w:hAnsi="Arial" w:cs="Arial"/>
              </w:rPr>
            </w:pPr>
            <w:r w:rsidRPr="00E1382C">
              <w:rPr>
                <w:rFonts w:ascii="Arial" w:hAnsi="Arial" w:cs="Arial"/>
              </w:rPr>
              <w:t>System Admin</w:t>
            </w:r>
          </w:p>
        </w:tc>
      </w:tr>
      <w:tr w:rsidR="0007415E" w:rsidRPr="00E1382C" w14:paraId="4FABA685" w14:textId="77777777" w:rsidTr="000642F2">
        <w:tc>
          <w:tcPr>
            <w:tcW w:w="4704" w:type="dxa"/>
          </w:tcPr>
          <w:p w14:paraId="5AAA68B6" w14:textId="16473BE2" w:rsidR="0007415E" w:rsidRPr="00E1382C" w:rsidRDefault="0007415E" w:rsidP="009B417C">
            <w:pPr>
              <w:pStyle w:val="BodyText"/>
              <w:numPr>
                <w:ilvl w:val="0"/>
                <w:numId w:val="9"/>
              </w:numPr>
              <w:rPr>
                <w:rFonts w:ascii="Arial" w:hAnsi="Arial" w:cs="Arial"/>
              </w:rPr>
            </w:pPr>
            <w:r w:rsidRPr="00E1382C">
              <w:rPr>
                <w:rFonts w:ascii="Arial" w:hAnsi="Arial" w:cs="Arial"/>
              </w:rPr>
              <w:t xml:space="preserve">Establishes adequate access controls based on principles of least privilege, </w:t>
            </w:r>
            <w:r w:rsidR="00CD500F" w:rsidRPr="00E1382C">
              <w:rPr>
                <w:rFonts w:ascii="Arial" w:hAnsi="Arial" w:cs="Arial"/>
              </w:rPr>
              <w:t>role-based</w:t>
            </w:r>
            <w:r w:rsidRPr="00E1382C">
              <w:rPr>
                <w:rFonts w:ascii="Arial" w:hAnsi="Arial" w:cs="Arial"/>
              </w:rPr>
              <w:t xml:space="preserve"> access controls (RBAC) and need-to-know</w:t>
            </w:r>
          </w:p>
        </w:tc>
        <w:tc>
          <w:tcPr>
            <w:tcW w:w="1557" w:type="dxa"/>
          </w:tcPr>
          <w:p w14:paraId="567FE628" w14:textId="5B56D689" w:rsidR="0007415E" w:rsidRPr="00E1382C" w:rsidRDefault="0007415E" w:rsidP="00CD500F">
            <w:pPr>
              <w:pStyle w:val="BodyText"/>
              <w:rPr>
                <w:rFonts w:ascii="Arial" w:hAnsi="Arial" w:cs="Arial"/>
              </w:rPr>
            </w:pPr>
            <w:r w:rsidRPr="00E1382C">
              <w:rPr>
                <w:rFonts w:ascii="Arial" w:hAnsi="Arial" w:cs="Arial"/>
              </w:rPr>
              <w:t>Advanced</w:t>
            </w:r>
          </w:p>
        </w:tc>
        <w:tc>
          <w:tcPr>
            <w:tcW w:w="1659" w:type="dxa"/>
          </w:tcPr>
          <w:p w14:paraId="03AD76C9" w14:textId="0DA4ABDF" w:rsidR="0007415E" w:rsidRPr="00E1382C" w:rsidRDefault="00C65803" w:rsidP="000642F2">
            <w:pPr>
              <w:pStyle w:val="BodyText"/>
              <w:rPr>
                <w:rFonts w:ascii="Arial" w:hAnsi="Arial" w:cs="Arial"/>
              </w:rPr>
            </w:pPr>
            <w:r w:rsidRPr="00E1382C">
              <w:rPr>
                <w:rFonts w:ascii="Arial" w:hAnsi="Arial" w:cs="Arial"/>
              </w:rPr>
              <w:t>Operate and Maintain</w:t>
            </w:r>
          </w:p>
        </w:tc>
        <w:tc>
          <w:tcPr>
            <w:tcW w:w="1440" w:type="dxa"/>
          </w:tcPr>
          <w:p w14:paraId="30B29FDD" w14:textId="4021A439" w:rsidR="0007415E" w:rsidRPr="00E1382C" w:rsidRDefault="003D7201" w:rsidP="000642F2">
            <w:pPr>
              <w:pStyle w:val="BodyText"/>
              <w:rPr>
                <w:rFonts w:ascii="Arial" w:hAnsi="Arial" w:cs="Arial"/>
              </w:rPr>
            </w:pPr>
            <w:r w:rsidRPr="00E1382C">
              <w:rPr>
                <w:rFonts w:ascii="Arial" w:hAnsi="Arial" w:cs="Arial"/>
              </w:rPr>
              <w:t>System Admin</w:t>
            </w:r>
          </w:p>
        </w:tc>
      </w:tr>
    </w:tbl>
    <w:p w14:paraId="33949197" w14:textId="2D49F495" w:rsidR="00094A89" w:rsidRPr="00E1382C" w:rsidRDefault="00094A89">
      <w:pPr>
        <w:rPr>
          <w:rFonts w:ascii="Arial" w:eastAsia="Times New Roman" w:hAnsi="Arial" w:cs="Arial"/>
          <w:bCs/>
        </w:rPr>
      </w:pPr>
    </w:p>
    <w:tbl>
      <w:tblPr>
        <w:tblStyle w:val="TableGrid"/>
        <w:tblW w:w="9360" w:type="dxa"/>
        <w:tblInd w:w="-5" w:type="dxa"/>
        <w:tblLook w:val="0420" w:firstRow="1" w:lastRow="0" w:firstColumn="0" w:lastColumn="0" w:noHBand="0" w:noVBand="1"/>
      </w:tblPr>
      <w:tblGrid>
        <w:gridCol w:w="4704"/>
        <w:gridCol w:w="1557"/>
        <w:gridCol w:w="1659"/>
        <w:gridCol w:w="1440"/>
      </w:tblGrid>
      <w:tr w:rsidR="00E1382C" w:rsidRPr="00E1382C" w14:paraId="25F2028F" w14:textId="77777777" w:rsidTr="00FF4516">
        <w:tc>
          <w:tcPr>
            <w:tcW w:w="9360" w:type="dxa"/>
            <w:gridSpan w:val="4"/>
            <w:shd w:val="clear" w:color="auto" w:fill="39BAD6"/>
            <w:vAlign w:val="center"/>
          </w:tcPr>
          <w:p w14:paraId="31D3D07C" w14:textId="1896E287" w:rsidR="00E1382C" w:rsidRPr="00E1382C" w:rsidRDefault="00E1382C" w:rsidP="00E1382C">
            <w:pPr>
              <w:pStyle w:val="BodyText"/>
              <w:spacing w:after="0"/>
              <w:rPr>
                <w:rFonts w:ascii="Arial" w:hAnsi="Arial" w:cs="Arial"/>
              </w:rPr>
            </w:pPr>
            <w:r w:rsidRPr="00E1382C">
              <w:rPr>
                <w:rFonts w:ascii="Arial" w:hAnsi="Arial" w:cs="Arial"/>
              </w:rPr>
              <w:t>Configures tools and technologies to detect, mitigate and prevent potential threats</w:t>
            </w:r>
          </w:p>
        </w:tc>
      </w:tr>
      <w:tr w:rsidR="00094A89" w:rsidRPr="00E1382C" w14:paraId="72734F84" w14:textId="77777777" w:rsidTr="003D7201">
        <w:trPr>
          <w:trHeight w:val="548"/>
        </w:trPr>
        <w:tc>
          <w:tcPr>
            <w:tcW w:w="4704" w:type="dxa"/>
            <w:vAlign w:val="center"/>
          </w:tcPr>
          <w:p w14:paraId="5058F5CD" w14:textId="77777777" w:rsidR="00094A89" w:rsidRPr="00E1382C" w:rsidRDefault="00094A89" w:rsidP="003D7201">
            <w:pPr>
              <w:pStyle w:val="BodyText"/>
              <w:spacing w:after="0"/>
              <w:rPr>
                <w:rFonts w:ascii="Arial" w:hAnsi="Arial" w:cs="Arial"/>
                <w:b/>
                <w:bCs w:val="0"/>
              </w:rPr>
            </w:pPr>
            <w:r w:rsidRPr="00E1382C">
              <w:rPr>
                <w:rFonts w:ascii="Arial" w:hAnsi="Arial" w:cs="Arial"/>
                <w:b/>
                <w:bCs w:val="0"/>
              </w:rPr>
              <w:t>Competencies</w:t>
            </w:r>
          </w:p>
        </w:tc>
        <w:tc>
          <w:tcPr>
            <w:tcW w:w="1557" w:type="dxa"/>
            <w:vAlign w:val="center"/>
          </w:tcPr>
          <w:p w14:paraId="7FDA88BE" w14:textId="77777777" w:rsidR="00094A89" w:rsidRPr="00E1382C" w:rsidRDefault="00094A89" w:rsidP="003D7201">
            <w:pPr>
              <w:pStyle w:val="BodyText"/>
              <w:spacing w:after="0"/>
              <w:jc w:val="center"/>
              <w:rPr>
                <w:rFonts w:ascii="Arial" w:hAnsi="Arial" w:cs="Arial"/>
                <w:b/>
                <w:bCs w:val="0"/>
              </w:rPr>
            </w:pPr>
            <w:r w:rsidRPr="00E1382C">
              <w:rPr>
                <w:rFonts w:ascii="Arial" w:hAnsi="Arial" w:cs="Arial"/>
                <w:b/>
                <w:bCs w:val="0"/>
              </w:rPr>
              <w:t>Level</w:t>
            </w:r>
          </w:p>
        </w:tc>
        <w:tc>
          <w:tcPr>
            <w:tcW w:w="1659" w:type="dxa"/>
            <w:vAlign w:val="center"/>
          </w:tcPr>
          <w:p w14:paraId="7DBCE7F7" w14:textId="77777777" w:rsidR="00094A89" w:rsidRPr="00E1382C" w:rsidRDefault="00094A89" w:rsidP="003D7201">
            <w:pPr>
              <w:pStyle w:val="BodyText"/>
              <w:spacing w:after="0"/>
              <w:jc w:val="center"/>
              <w:rPr>
                <w:rFonts w:ascii="Arial" w:hAnsi="Arial" w:cs="Arial"/>
                <w:b/>
                <w:bCs w:val="0"/>
              </w:rPr>
            </w:pPr>
            <w:r w:rsidRPr="00E1382C">
              <w:rPr>
                <w:rFonts w:ascii="Arial" w:hAnsi="Arial" w:cs="Arial"/>
                <w:b/>
                <w:bCs w:val="0"/>
              </w:rPr>
              <w:t>NICE Framework Category</w:t>
            </w:r>
          </w:p>
        </w:tc>
        <w:tc>
          <w:tcPr>
            <w:tcW w:w="1440" w:type="dxa"/>
          </w:tcPr>
          <w:p w14:paraId="531BF42D" w14:textId="77777777" w:rsidR="00094A89" w:rsidRPr="00E1382C" w:rsidRDefault="00094A89" w:rsidP="003D7201">
            <w:pPr>
              <w:pStyle w:val="BodyText"/>
              <w:spacing w:after="0"/>
              <w:jc w:val="center"/>
              <w:rPr>
                <w:rFonts w:ascii="Arial" w:hAnsi="Arial" w:cs="Arial"/>
                <w:b/>
                <w:bCs w:val="0"/>
              </w:rPr>
            </w:pPr>
            <w:r w:rsidRPr="00E1382C">
              <w:rPr>
                <w:rFonts w:ascii="Arial" w:hAnsi="Arial" w:cs="Arial"/>
                <w:b/>
                <w:bCs w:val="0"/>
              </w:rPr>
              <w:t>NICE Framework Specialty Area</w:t>
            </w:r>
          </w:p>
        </w:tc>
      </w:tr>
      <w:tr w:rsidR="00705E9A" w:rsidRPr="00E1382C" w14:paraId="01ED5B4F" w14:textId="77777777" w:rsidTr="00CD500F">
        <w:tc>
          <w:tcPr>
            <w:tcW w:w="4704" w:type="dxa"/>
          </w:tcPr>
          <w:p w14:paraId="4CBE6DBE" w14:textId="0A5B5D7D" w:rsidR="00705E9A" w:rsidRPr="00E1382C" w:rsidRDefault="00705E9A" w:rsidP="009B417C">
            <w:pPr>
              <w:pStyle w:val="BodyText"/>
              <w:numPr>
                <w:ilvl w:val="0"/>
                <w:numId w:val="10"/>
              </w:numPr>
              <w:rPr>
                <w:rFonts w:ascii="Arial" w:hAnsi="Arial" w:cs="Arial"/>
              </w:rPr>
            </w:pPr>
            <w:r w:rsidRPr="00E1382C">
              <w:rPr>
                <w:rFonts w:ascii="Arial" w:hAnsi="Arial" w:cs="Arial"/>
              </w:rPr>
              <w:t>Installs and maintains cyber security detection, monitoring and threat management software</w:t>
            </w:r>
          </w:p>
        </w:tc>
        <w:tc>
          <w:tcPr>
            <w:tcW w:w="1557" w:type="dxa"/>
          </w:tcPr>
          <w:p w14:paraId="4084F65A" w14:textId="6FF8D4F0" w:rsidR="00705E9A" w:rsidRPr="00E1382C" w:rsidRDefault="0007415E" w:rsidP="00CD500F">
            <w:pPr>
              <w:pStyle w:val="BodyText"/>
              <w:rPr>
                <w:rFonts w:ascii="Arial" w:hAnsi="Arial" w:cs="Arial"/>
              </w:rPr>
            </w:pPr>
            <w:r w:rsidRPr="00E1382C">
              <w:rPr>
                <w:rFonts w:ascii="Arial" w:hAnsi="Arial" w:cs="Arial"/>
              </w:rPr>
              <w:t>Intermediate</w:t>
            </w:r>
          </w:p>
        </w:tc>
        <w:tc>
          <w:tcPr>
            <w:tcW w:w="1659" w:type="dxa"/>
            <w:vAlign w:val="center"/>
          </w:tcPr>
          <w:p w14:paraId="47EBBCDA" w14:textId="77777777" w:rsidR="00705E9A" w:rsidRPr="00E1382C" w:rsidRDefault="00705E9A" w:rsidP="00705E9A">
            <w:pPr>
              <w:pStyle w:val="BodyText"/>
              <w:rPr>
                <w:rFonts w:ascii="Arial" w:hAnsi="Arial" w:cs="Arial"/>
              </w:rPr>
            </w:pPr>
          </w:p>
        </w:tc>
        <w:tc>
          <w:tcPr>
            <w:tcW w:w="1440" w:type="dxa"/>
          </w:tcPr>
          <w:p w14:paraId="39B8CF16" w14:textId="77777777" w:rsidR="00705E9A" w:rsidRPr="00E1382C" w:rsidRDefault="00705E9A" w:rsidP="00705E9A">
            <w:pPr>
              <w:pStyle w:val="BodyText"/>
              <w:rPr>
                <w:rFonts w:ascii="Arial" w:hAnsi="Arial" w:cs="Arial"/>
              </w:rPr>
            </w:pPr>
          </w:p>
        </w:tc>
      </w:tr>
      <w:tr w:rsidR="00705E9A" w:rsidRPr="00E1382C" w14:paraId="6EEF596D" w14:textId="77777777" w:rsidTr="00CD500F">
        <w:tc>
          <w:tcPr>
            <w:tcW w:w="4704" w:type="dxa"/>
          </w:tcPr>
          <w:p w14:paraId="09D490C9" w14:textId="6E1E466B" w:rsidR="00705E9A" w:rsidRPr="00E1382C" w:rsidRDefault="00705E9A" w:rsidP="009B417C">
            <w:pPr>
              <w:pStyle w:val="BodyText"/>
              <w:numPr>
                <w:ilvl w:val="0"/>
                <w:numId w:val="10"/>
              </w:numPr>
              <w:rPr>
                <w:rFonts w:ascii="Arial" w:hAnsi="Arial" w:cs="Arial"/>
              </w:rPr>
            </w:pPr>
            <w:r w:rsidRPr="00E1382C">
              <w:rPr>
                <w:rFonts w:ascii="Arial" w:hAnsi="Arial" w:cs="Arial"/>
              </w:rPr>
              <w:t>Coordinates with network administrators to administer the updating of rules and signatures for intrusion/detection protection systems, anti-virus and network black and white list</w:t>
            </w:r>
          </w:p>
        </w:tc>
        <w:tc>
          <w:tcPr>
            <w:tcW w:w="1557" w:type="dxa"/>
          </w:tcPr>
          <w:p w14:paraId="3AC33382" w14:textId="26102332" w:rsidR="00705E9A" w:rsidRPr="00E1382C" w:rsidRDefault="0007415E" w:rsidP="00CD500F">
            <w:pPr>
              <w:pStyle w:val="BodyText"/>
              <w:rPr>
                <w:rFonts w:ascii="Arial" w:hAnsi="Arial" w:cs="Arial"/>
              </w:rPr>
            </w:pPr>
            <w:r w:rsidRPr="00E1382C">
              <w:rPr>
                <w:rFonts w:ascii="Arial" w:hAnsi="Arial" w:cs="Arial"/>
              </w:rPr>
              <w:t>Intermediate</w:t>
            </w:r>
          </w:p>
        </w:tc>
        <w:tc>
          <w:tcPr>
            <w:tcW w:w="1659" w:type="dxa"/>
            <w:vAlign w:val="center"/>
          </w:tcPr>
          <w:p w14:paraId="6D9BCD71" w14:textId="77777777" w:rsidR="00705E9A" w:rsidRPr="00E1382C" w:rsidRDefault="00705E9A" w:rsidP="00705E9A">
            <w:pPr>
              <w:pStyle w:val="BodyText"/>
              <w:rPr>
                <w:rFonts w:ascii="Arial" w:hAnsi="Arial" w:cs="Arial"/>
              </w:rPr>
            </w:pPr>
          </w:p>
        </w:tc>
        <w:tc>
          <w:tcPr>
            <w:tcW w:w="1440" w:type="dxa"/>
          </w:tcPr>
          <w:p w14:paraId="0D25670F" w14:textId="77777777" w:rsidR="00705E9A" w:rsidRPr="00E1382C" w:rsidRDefault="00705E9A" w:rsidP="00705E9A">
            <w:pPr>
              <w:pStyle w:val="BodyText"/>
              <w:rPr>
                <w:rFonts w:ascii="Arial" w:hAnsi="Arial" w:cs="Arial"/>
              </w:rPr>
            </w:pPr>
          </w:p>
        </w:tc>
      </w:tr>
      <w:tr w:rsidR="00705E9A" w:rsidRPr="00E1382C" w14:paraId="5AED5153" w14:textId="77777777" w:rsidTr="00CD500F">
        <w:tc>
          <w:tcPr>
            <w:tcW w:w="4704" w:type="dxa"/>
          </w:tcPr>
          <w:p w14:paraId="6F46A687" w14:textId="1A80780D" w:rsidR="00705E9A" w:rsidRPr="00E1382C" w:rsidRDefault="00705E9A" w:rsidP="009B417C">
            <w:pPr>
              <w:pStyle w:val="BodyText"/>
              <w:numPr>
                <w:ilvl w:val="0"/>
                <w:numId w:val="10"/>
              </w:numPr>
              <w:rPr>
                <w:rFonts w:ascii="Arial" w:hAnsi="Arial" w:cs="Arial"/>
              </w:rPr>
            </w:pPr>
            <w:r w:rsidRPr="00E1382C">
              <w:rPr>
                <w:rFonts w:ascii="Arial" w:hAnsi="Arial" w:cs="Arial"/>
              </w:rPr>
              <w:t>Manages IP addresses based on current threat environment</w:t>
            </w:r>
          </w:p>
        </w:tc>
        <w:tc>
          <w:tcPr>
            <w:tcW w:w="1557" w:type="dxa"/>
          </w:tcPr>
          <w:p w14:paraId="046F73AB" w14:textId="72A59C2B" w:rsidR="00705E9A" w:rsidRPr="00E1382C" w:rsidRDefault="0007415E" w:rsidP="00CD500F">
            <w:pPr>
              <w:pStyle w:val="BodyText"/>
              <w:rPr>
                <w:rFonts w:ascii="Arial" w:hAnsi="Arial" w:cs="Arial"/>
              </w:rPr>
            </w:pPr>
            <w:r w:rsidRPr="00E1382C">
              <w:rPr>
                <w:rFonts w:ascii="Arial" w:hAnsi="Arial" w:cs="Arial"/>
              </w:rPr>
              <w:t>Intermediate</w:t>
            </w:r>
          </w:p>
        </w:tc>
        <w:tc>
          <w:tcPr>
            <w:tcW w:w="1659" w:type="dxa"/>
            <w:vAlign w:val="center"/>
          </w:tcPr>
          <w:p w14:paraId="42B52CE1" w14:textId="77777777" w:rsidR="00705E9A" w:rsidRPr="00E1382C" w:rsidRDefault="00705E9A" w:rsidP="00705E9A">
            <w:pPr>
              <w:pStyle w:val="BodyText"/>
              <w:rPr>
                <w:rFonts w:ascii="Arial" w:hAnsi="Arial" w:cs="Arial"/>
              </w:rPr>
            </w:pPr>
          </w:p>
        </w:tc>
        <w:tc>
          <w:tcPr>
            <w:tcW w:w="1440" w:type="dxa"/>
          </w:tcPr>
          <w:p w14:paraId="3B8791B3" w14:textId="77777777" w:rsidR="00705E9A" w:rsidRPr="00E1382C" w:rsidRDefault="00705E9A" w:rsidP="00705E9A">
            <w:pPr>
              <w:pStyle w:val="BodyText"/>
              <w:rPr>
                <w:rFonts w:ascii="Arial" w:hAnsi="Arial" w:cs="Arial"/>
              </w:rPr>
            </w:pPr>
          </w:p>
        </w:tc>
      </w:tr>
      <w:tr w:rsidR="00705E9A" w:rsidRPr="00E1382C" w14:paraId="0E716432" w14:textId="77777777" w:rsidTr="00CD500F">
        <w:tc>
          <w:tcPr>
            <w:tcW w:w="4704" w:type="dxa"/>
          </w:tcPr>
          <w:p w14:paraId="5D55BA10" w14:textId="4D8A43E4" w:rsidR="00705E9A" w:rsidRPr="00E1382C" w:rsidRDefault="00705E9A" w:rsidP="009B417C">
            <w:pPr>
              <w:pStyle w:val="BodyText"/>
              <w:numPr>
                <w:ilvl w:val="0"/>
                <w:numId w:val="10"/>
              </w:numPr>
              <w:rPr>
                <w:rFonts w:ascii="Arial" w:hAnsi="Arial" w:cs="Arial"/>
              </w:rPr>
            </w:pPr>
            <w:r w:rsidRPr="00E1382C">
              <w:rPr>
                <w:rFonts w:ascii="Arial" w:hAnsi="Arial" w:cs="Arial"/>
              </w:rPr>
              <w:t>Ensures application of security patches for commercial products integrated into system design</w:t>
            </w:r>
          </w:p>
        </w:tc>
        <w:tc>
          <w:tcPr>
            <w:tcW w:w="1557" w:type="dxa"/>
          </w:tcPr>
          <w:p w14:paraId="3CCFDAA5" w14:textId="78FF084D" w:rsidR="00705E9A" w:rsidRPr="00E1382C" w:rsidRDefault="0007415E" w:rsidP="00CD500F">
            <w:pPr>
              <w:pStyle w:val="BodyText"/>
              <w:rPr>
                <w:rFonts w:ascii="Arial" w:hAnsi="Arial" w:cs="Arial"/>
              </w:rPr>
            </w:pPr>
            <w:r w:rsidRPr="00E1382C">
              <w:rPr>
                <w:rFonts w:ascii="Arial" w:hAnsi="Arial" w:cs="Arial"/>
              </w:rPr>
              <w:t>Basic</w:t>
            </w:r>
          </w:p>
        </w:tc>
        <w:tc>
          <w:tcPr>
            <w:tcW w:w="1659" w:type="dxa"/>
            <w:vAlign w:val="center"/>
          </w:tcPr>
          <w:p w14:paraId="0D03B5D3" w14:textId="77777777" w:rsidR="00705E9A" w:rsidRPr="00E1382C" w:rsidRDefault="00705E9A" w:rsidP="00705E9A">
            <w:pPr>
              <w:pStyle w:val="BodyText"/>
              <w:rPr>
                <w:rFonts w:ascii="Arial" w:hAnsi="Arial" w:cs="Arial"/>
              </w:rPr>
            </w:pPr>
          </w:p>
        </w:tc>
        <w:tc>
          <w:tcPr>
            <w:tcW w:w="1440" w:type="dxa"/>
          </w:tcPr>
          <w:p w14:paraId="626316DF" w14:textId="77777777" w:rsidR="00705E9A" w:rsidRPr="00E1382C" w:rsidRDefault="00705E9A" w:rsidP="00705E9A">
            <w:pPr>
              <w:pStyle w:val="BodyText"/>
              <w:rPr>
                <w:rFonts w:ascii="Arial" w:hAnsi="Arial" w:cs="Arial"/>
              </w:rPr>
            </w:pPr>
          </w:p>
        </w:tc>
      </w:tr>
      <w:tr w:rsidR="00705E9A" w:rsidRPr="00E1382C" w14:paraId="0D3D3E32" w14:textId="77777777" w:rsidTr="00CD500F">
        <w:tc>
          <w:tcPr>
            <w:tcW w:w="4704" w:type="dxa"/>
          </w:tcPr>
          <w:p w14:paraId="2F1D9D52" w14:textId="4C5B725F" w:rsidR="00705E9A" w:rsidRPr="00E1382C" w:rsidRDefault="00705E9A" w:rsidP="009B417C">
            <w:pPr>
              <w:pStyle w:val="BodyText"/>
              <w:numPr>
                <w:ilvl w:val="0"/>
                <w:numId w:val="10"/>
              </w:numPr>
              <w:rPr>
                <w:rFonts w:ascii="Arial" w:hAnsi="Arial" w:cs="Arial"/>
              </w:rPr>
            </w:pPr>
            <w:r w:rsidRPr="00E1382C">
              <w:rPr>
                <w:rFonts w:ascii="Arial" w:hAnsi="Arial" w:cs="Arial"/>
              </w:rPr>
              <w:t>Uses computer network defense tools for continual monitoring and analysis of system activity to identify malicious activity</w:t>
            </w:r>
          </w:p>
        </w:tc>
        <w:tc>
          <w:tcPr>
            <w:tcW w:w="1557" w:type="dxa"/>
          </w:tcPr>
          <w:p w14:paraId="1E290D63" w14:textId="2A6AD391" w:rsidR="00705E9A" w:rsidRPr="00E1382C" w:rsidRDefault="0007415E" w:rsidP="00CD500F">
            <w:pPr>
              <w:pStyle w:val="BodyText"/>
              <w:rPr>
                <w:rFonts w:ascii="Arial" w:hAnsi="Arial" w:cs="Arial"/>
              </w:rPr>
            </w:pPr>
            <w:r w:rsidRPr="00E1382C">
              <w:rPr>
                <w:rFonts w:ascii="Arial" w:hAnsi="Arial" w:cs="Arial"/>
              </w:rPr>
              <w:t>Advanced</w:t>
            </w:r>
          </w:p>
        </w:tc>
        <w:tc>
          <w:tcPr>
            <w:tcW w:w="1659" w:type="dxa"/>
            <w:vAlign w:val="center"/>
          </w:tcPr>
          <w:p w14:paraId="27F34417" w14:textId="77777777" w:rsidR="00705E9A" w:rsidRPr="00E1382C" w:rsidRDefault="00705E9A" w:rsidP="00705E9A">
            <w:pPr>
              <w:pStyle w:val="BodyText"/>
              <w:rPr>
                <w:rFonts w:ascii="Arial" w:hAnsi="Arial" w:cs="Arial"/>
              </w:rPr>
            </w:pPr>
          </w:p>
        </w:tc>
        <w:tc>
          <w:tcPr>
            <w:tcW w:w="1440" w:type="dxa"/>
          </w:tcPr>
          <w:p w14:paraId="3A87F7E1" w14:textId="77777777" w:rsidR="00705E9A" w:rsidRPr="00E1382C" w:rsidRDefault="00705E9A" w:rsidP="00705E9A">
            <w:pPr>
              <w:pStyle w:val="BodyText"/>
              <w:rPr>
                <w:rFonts w:ascii="Arial" w:hAnsi="Arial" w:cs="Arial"/>
              </w:rPr>
            </w:pPr>
          </w:p>
        </w:tc>
      </w:tr>
    </w:tbl>
    <w:p w14:paraId="0938B294" w14:textId="1B185C64" w:rsidR="00094A89" w:rsidRDefault="00094A89">
      <w:pPr>
        <w:rPr>
          <w:rFonts w:ascii="Arial" w:eastAsia="Times New Roman" w:hAnsi="Arial" w:cs="Arial"/>
          <w:bCs/>
        </w:rPr>
      </w:pPr>
    </w:p>
    <w:p w14:paraId="109D1BF5" w14:textId="76463F3F" w:rsidR="00E1382C" w:rsidRDefault="00E1382C">
      <w:pPr>
        <w:rPr>
          <w:rFonts w:ascii="Arial" w:eastAsia="Times New Roman" w:hAnsi="Arial" w:cs="Arial"/>
          <w:bCs/>
        </w:rPr>
      </w:pPr>
    </w:p>
    <w:p w14:paraId="7FF54B65" w14:textId="3A25EF86" w:rsidR="00E1382C" w:rsidRDefault="00E1382C">
      <w:pPr>
        <w:rPr>
          <w:rFonts w:ascii="Arial" w:eastAsia="Times New Roman" w:hAnsi="Arial" w:cs="Arial"/>
          <w:bCs/>
        </w:rPr>
      </w:pPr>
    </w:p>
    <w:p w14:paraId="5C62ABF0" w14:textId="506B023C" w:rsidR="00785D44" w:rsidRDefault="00785D44">
      <w:pPr>
        <w:rPr>
          <w:rFonts w:ascii="Arial" w:eastAsia="Times New Roman" w:hAnsi="Arial" w:cs="Arial"/>
          <w:bCs/>
        </w:rPr>
      </w:pPr>
    </w:p>
    <w:p w14:paraId="34418ECA" w14:textId="77777777" w:rsidR="00785D44" w:rsidRPr="00E1382C" w:rsidRDefault="00785D44">
      <w:pPr>
        <w:rPr>
          <w:rFonts w:ascii="Arial" w:eastAsia="Times New Roman" w:hAnsi="Arial" w:cs="Arial"/>
          <w:bCs/>
        </w:rPr>
      </w:pPr>
    </w:p>
    <w:tbl>
      <w:tblPr>
        <w:tblStyle w:val="TableGrid"/>
        <w:tblW w:w="9360" w:type="dxa"/>
        <w:tblInd w:w="-5" w:type="dxa"/>
        <w:tblLook w:val="0420" w:firstRow="1" w:lastRow="0" w:firstColumn="0" w:lastColumn="0" w:noHBand="0" w:noVBand="1"/>
      </w:tblPr>
      <w:tblGrid>
        <w:gridCol w:w="4704"/>
        <w:gridCol w:w="1557"/>
        <w:gridCol w:w="1659"/>
        <w:gridCol w:w="1440"/>
      </w:tblGrid>
      <w:tr w:rsidR="00E1382C" w:rsidRPr="00E1382C" w14:paraId="6EBF1C4C" w14:textId="77777777" w:rsidTr="000415F8">
        <w:tc>
          <w:tcPr>
            <w:tcW w:w="9360" w:type="dxa"/>
            <w:gridSpan w:val="4"/>
            <w:shd w:val="clear" w:color="auto" w:fill="39BAD6"/>
            <w:vAlign w:val="center"/>
          </w:tcPr>
          <w:p w14:paraId="1B42DA58" w14:textId="7BA00559" w:rsidR="00E1382C" w:rsidRPr="00E1382C" w:rsidRDefault="00E1382C" w:rsidP="00E1382C">
            <w:pPr>
              <w:pStyle w:val="BodyText"/>
              <w:spacing w:after="0"/>
              <w:rPr>
                <w:rFonts w:ascii="Arial" w:hAnsi="Arial" w:cs="Arial"/>
              </w:rPr>
            </w:pPr>
            <w:r w:rsidRPr="00E1382C">
              <w:rPr>
                <w:rFonts w:ascii="Arial" w:hAnsi="Arial" w:cs="Arial"/>
              </w:rPr>
              <w:lastRenderedPageBreak/>
              <w:t>Assesses and mitigates system network, business continuity and related security risks and vulnerabilities</w:t>
            </w:r>
          </w:p>
        </w:tc>
      </w:tr>
      <w:tr w:rsidR="00094A89" w:rsidRPr="00E1382C" w14:paraId="5FB1A50C" w14:textId="77777777" w:rsidTr="003D7201">
        <w:trPr>
          <w:trHeight w:val="548"/>
        </w:trPr>
        <w:tc>
          <w:tcPr>
            <w:tcW w:w="4704" w:type="dxa"/>
            <w:vAlign w:val="center"/>
          </w:tcPr>
          <w:p w14:paraId="34AD8C41" w14:textId="77777777" w:rsidR="00094A89" w:rsidRPr="00E1382C" w:rsidRDefault="00094A89" w:rsidP="003D7201">
            <w:pPr>
              <w:pStyle w:val="BodyText"/>
              <w:spacing w:after="0"/>
              <w:rPr>
                <w:rFonts w:ascii="Arial" w:hAnsi="Arial" w:cs="Arial"/>
                <w:b/>
                <w:bCs w:val="0"/>
              </w:rPr>
            </w:pPr>
            <w:r w:rsidRPr="00E1382C">
              <w:rPr>
                <w:rFonts w:ascii="Arial" w:hAnsi="Arial" w:cs="Arial"/>
                <w:b/>
                <w:bCs w:val="0"/>
              </w:rPr>
              <w:t>Competencies</w:t>
            </w:r>
          </w:p>
        </w:tc>
        <w:tc>
          <w:tcPr>
            <w:tcW w:w="1557" w:type="dxa"/>
            <w:vAlign w:val="center"/>
          </w:tcPr>
          <w:p w14:paraId="00EA666B" w14:textId="77777777" w:rsidR="00094A89" w:rsidRPr="00E1382C" w:rsidRDefault="00094A89" w:rsidP="003D7201">
            <w:pPr>
              <w:pStyle w:val="BodyText"/>
              <w:spacing w:after="0"/>
              <w:jc w:val="center"/>
              <w:rPr>
                <w:rFonts w:ascii="Arial" w:hAnsi="Arial" w:cs="Arial"/>
                <w:b/>
                <w:bCs w:val="0"/>
              </w:rPr>
            </w:pPr>
            <w:r w:rsidRPr="00E1382C">
              <w:rPr>
                <w:rFonts w:ascii="Arial" w:hAnsi="Arial" w:cs="Arial"/>
                <w:b/>
                <w:bCs w:val="0"/>
              </w:rPr>
              <w:t>Level</w:t>
            </w:r>
          </w:p>
        </w:tc>
        <w:tc>
          <w:tcPr>
            <w:tcW w:w="1659" w:type="dxa"/>
            <w:vAlign w:val="center"/>
          </w:tcPr>
          <w:p w14:paraId="3B67D151" w14:textId="77777777" w:rsidR="00094A89" w:rsidRPr="00E1382C" w:rsidRDefault="00094A89" w:rsidP="003D7201">
            <w:pPr>
              <w:pStyle w:val="BodyText"/>
              <w:spacing w:after="0"/>
              <w:jc w:val="center"/>
              <w:rPr>
                <w:rFonts w:ascii="Arial" w:hAnsi="Arial" w:cs="Arial"/>
                <w:b/>
                <w:bCs w:val="0"/>
              </w:rPr>
            </w:pPr>
            <w:r w:rsidRPr="00E1382C">
              <w:rPr>
                <w:rFonts w:ascii="Arial" w:hAnsi="Arial" w:cs="Arial"/>
                <w:b/>
                <w:bCs w:val="0"/>
              </w:rPr>
              <w:t>NICE Framework Category</w:t>
            </w:r>
          </w:p>
        </w:tc>
        <w:tc>
          <w:tcPr>
            <w:tcW w:w="1440" w:type="dxa"/>
          </w:tcPr>
          <w:p w14:paraId="18D5DDFB" w14:textId="77777777" w:rsidR="00094A89" w:rsidRPr="00E1382C" w:rsidRDefault="00094A89" w:rsidP="003D7201">
            <w:pPr>
              <w:pStyle w:val="BodyText"/>
              <w:spacing w:after="0"/>
              <w:jc w:val="center"/>
              <w:rPr>
                <w:rFonts w:ascii="Arial" w:hAnsi="Arial" w:cs="Arial"/>
                <w:b/>
                <w:bCs w:val="0"/>
              </w:rPr>
            </w:pPr>
            <w:r w:rsidRPr="00E1382C">
              <w:rPr>
                <w:rFonts w:ascii="Arial" w:hAnsi="Arial" w:cs="Arial"/>
                <w:b/>
                <w:bCs w:val="0"/>
              </w:rPr>
              <w:t>NICE Framework Specialty Area</w:t>
            </w:r>
          </w:p>
        </w:tc>
      </w:tr>
      <w:tr w:rsidR="00705E9A" w:rsidRPr="00E1382C" w14:paraId="3835233F" w14:textId="77777777" w:rsidTr="000642F2">
        <w:tc>
          <w:tcPr>
            <w:tcW w:w="4704" w:type="dxa"/>
          </w:tcPr>
          <w:p w14:paraId="3D15A669" w14:textId="0B5F9137" w:rsidR="00705E9A" w:rsidRPr="00E1382C" w:rsidRDefault="00705E9A" w:rsidP="009B417C">
            <w:pPr>
              <w:pStyle w:val="BodyText"/>
              <w:numPr>
                <w:ilvl w:val="0"/>
                <w:numId w:val="11"/>
              </w:numPr>
              <w:rPr>
                <w:rFonts w:ascii="Arial" w:hAnsi="Arial" w:cs="Arial"/>
              </w:rPr>
            </w:pPr>
            <w:r w:rsidRPr="00E1382C">
              <w:rPr>
                <w:rFonts w:ascii="Arial" w:hAnsi="Arial" w:cs="Arial"/>
              </w:rPr>
              <w:t>Applies security policies to meet security objectives of the system</w:t>
            </w:r>
          </w:p>
        </w:tc>
        <w:tc>
          <w:tcPr>
            <w:tcW w:w="1557" w:type="dxa"/>
          </w:tcPr>
          <w:p w14:paraId="029DD6F3" w14:textId="6F63B48B" w:rsidR="00705E9A" w:rsidRPr="00E1382C" w:rsidRDefault="0007415E" w:rsidP="00CD500F">
            <w:pPr>
              <w:pStyle w:val="BodyText"/>
              <w:rPr>
                <w:rFonts w:ascii="Arial" w:hAnsi="Arial" w:cs="Arial"/>
              </w:rPr>
            </w:pPr>
            <w:r w:rsidRPr="00E1382C">
              <w:rPr>
                <w:rFonts w:ascii="Arial" w:hAnsi="Arial" w:cs="Arial"/>
              </w:rPr>
              <w:t>Intermediate</w:t>
            </w:r>
          </w:p>
        </w:tc>
        <w:tc>
          <w:tcPr>
            <w:tcW w:w="1659" w:type="dxa"/>
          </w:tcPr>
          <w:p w14:paraId="7C4BE2B8" w14:textId="1D3F0B92" w:rsidR="00705E9A" w:rsidRPr="00E1382C" w:rsidRDefault="00C65803" w:rsidP="000642F2">
            <w:pPr>
              <w:pStyle w:val="BodyText"/>
              <w:rPr>
                <w:rFonts w:ascii="Arial" w:hAnsi="Arial" w:cs="Arial"/>
              </w:rPr>
            </w:pPr>
            <w:r w:rsidRPr="00E1382C">
              <w:rPr>
                <w:rFonts w:ascii="Arial" w:hAnsi="Arial" w:cs="Arial"/>
              </w:rPr>
              <w:t>Operate and Maintain</w:t>
            </w:r>
          </w:p>
        </w:tc>
        <w:tc>
          <w:tcPr>
            <w:tcW w:w="1440" w:type="dxa"/>
          </w:tcPr>
          <w:p w14:paraId="0645A0C4" w14:textId="25B384FC" w:rsidR="00705E9A" w:rsidRPr="00E1382C" w:rsidRDefault="00BA6B1C" w:rsidP="000642F2">
            <w:pPr>
              <w:pStyle w:val="BodyText"/>
              <w:rPr>
                <w:rFonts w:ascii="Arial" w:hAnsi="Arial" w:cs="Arial"/>
              </w:rPr>
            </w:pPr>
            <w:r w:rsidRPr="00E1382C">
              <w:rPr>
                <w:rFonts w:ascii="Arial" w:hAnsi="Arial" w:cs="Arial"/>
              </w:rPr>
              <w:t>Systems Security Analysis</w:t>
            </w:r>
          </w:p>
        </w:tc>
      </w:tr>
      <w:tr w:rsidR="00705E9A" w:rsidRPr="00E1382C" w14:paraId="55CDD15D" w14:textId="77777777" w:rsidTr="000642F2">
        <w:tc>
          <w:tcPr>
            <w:tcW w:w="4704" w:type="dxa"/>
          </w:tcPr>
          <w:p w14:paraId="6995E986" w14:textId="6C52984F" w:rsidR="00705E9A" w:rsidRPr="00E1382C" w:rsidRDefault="00705E9A" w:rsidP="009B417C">
            <w:pPr>
              <w:pStyle w:val="BodyText"/>
              <w:numPr>
                <w:ilvl w:val="0"/>
                <w:numId w:val="11"/>
              </w:numPr>
              <w:rPr>
                <w:rFonts w:ascii="Arial" w:hAnsi="Arial" w:cs="Arial"/>
              </w:rPr>
            </w:pPr>
            <w:r w:rsidRPr="00E1382C">
              <w:rPr>
                <w:rFonts w:ascii="Arial" w:hAnsi="Arial" w:cs="Arial"/>
              </w:rPr>
              <w:t>Performs system administration to ensure current defense applications are in place, including on Virtual Private Network devices</w:t>
            </w:r>
          </w:p>
        </w:tc>
        <w:tc>
          <w:tcPr>
            <w:tcW w:w="1557" w:type="dxa"/>
          </w:tcPr>
          <w:p w14:paraId="372C9804" w14:textId="63ACB840" w:rsidR="00705E9A" w:rsidRPr="00E1382C" w:rsidRDefault="0007415E" w:rsidP="00CD500F">
            <w:pPr>
              <w:pStyle w:val="BodyText"/>
              <w:rPr>
                <w:rFonts w:ascii="Arial" w:hAnsi="Arial" w:cs="Arial"/>
              </w:rPr>
            </w:pPr>
            <w:r w:rsidRPr="00E1382C">
              <w:rPr>
                <w:rFonts w:ascii="Arial" w:hAnsi="Arial" w:cs="Arial"/>
              </w:rPr>
              <w:t>Intermediate</w:t>
            </w:r>
          </w:p>
        </w:tc>
        <w:tc>
          <w:tcPr>
            <w:tcW w:w="1659" w:type="dxa"/>
          </w:tcPr>
          <w:p w14:paraId="44D09F3B" w14:textId="07A5DD6A" w:rsidR="00705E9A" w:rsidRPr="00E1382C" w:rsidRDefault="00C65803" w:rsidP="000642F2">
            <w:pPr>
              <w:pStyle w:val="BodyText"/>
              <w:rPr>
                <w:rFonts w:ascii="Arial" w:hAnsi="Arial" w:cs="Arial"/>
              </w:rPr>
            </w:pPr>
            <w:r w:rsidRPr="00E1382C">
              <w:rPr>
                <w:rFonts w:ascii="Arial" w:hAnsi="Arial" w:cs="Arial"/>
              </w:rPr>
              <w:t>Operate and Maintain</w:t>
            </w:r>
          </w:p>
        </w:tc>
        <w:tc>
          <w:tcPr>
            <w:tcW w:w="1440" w:type="dxa"/>
          </w:tcPr>
          <w:p w14:paraId="127962BE" w14:textId="676F8D01" w:rsidR="00705E9A" w:rsidRPr="00E1382C" w:rsidRDefault="00BA6B1C" w:rsidP="000642F2">
            <w:pPr>
              <w:pStyle w:val="BodyText"/>
              <w:rPr>
                <w:rFonts w:ascii="Arial" w:hAnsi="Arial" w:cs="Arial"/>
              </w:rPr>
            </w:pPr>
            <w:r w:rsidRPr="00E1382C">
              <w:rPr>
                <w:rFonts w:ascii="Arial" w:hAnsi="Arial" w:cs="Arial"/>
              </w:rPr>
              <w:t>Systems Security Analysis</w:t>
            </w:r>
          </w:p>
        </w:tc>
      </w:tr>
      <w:tr w:rsidR="00705E9A" w:rsidRPr="00E1382C" w14:paraId="578E9EF0" w14:textId="77777777" w:rsidTr="000642F2">
        <w:tc>
          <w:tcPr>
            <w:tcW w:w="4704" w:type="dxa"/>
          </w:tcPr>
          <w:p w14:paraId="53E5BB6B" w14:textId="37AA0AC8" w:rsidR="00705E9A" w:rsidRPr="00E1382C" w:rsidRDefault="00705E9A" w:rsidP="009B417C">
            <w:pPr>
              <w:pStyle w:val="BodyText"/>
              <w:numPr>
                <w:ilvl w:val="0"/>
                <w:numId w:val="11"/>
              </w:numPr>
              <w:rPr>
                <w:rFonts w:ascii="Arial" w:hAnsi="Arial" w:cs="Arial"/>
              </w:rPr>
            </w:pPr>
            <w:r w:rsidRPr="00E1382C">
              <w:rPr>
                <w:rFonts w:ascii="Arial" w:hAnsi="Arial" w:cs="Arial"/>
              </w:rPr>
              <w:t>Ensures that data back up and restoration systems are functional and consistent with company's document retention policy and business continuity needs</w:t>
            </w:r>
          </w:p>
        </w:tc>
        <w:tc>
          <w:tcPr>
            <w:tcW w:w="1557" w:type="dxa"/>
          </w:tcPr>
          <w:p w14:paraId="2F53E185" w14:textId="5E048227" w:rsidR="00705E9A" w:rsidRPr="00E1382C" w:rsidRDefault="0007415E" w:rsidP="00CD500F">
            <w:pPr>
              <w:pStyle w:val="BodyText"/>
              <w:rPr>
                <w:rFonts w:ascii="Arial" w:hAnsi="Arial" w:cs="Arial"/>
              </w:rPr>
            </w:pPr>
            <w:r w:rsidRPr="00E1382C">
              <w:rPr>
                <w:rFonts w:ascii="Arial" w:hAnsi="Arial" w:cs="Arial"/>
              </w:rPr>
              <w:t>Basic</w:t>
            </w:r>
          </w:p>
        </w:tc>
        <w:tc>
          <w:tcPr>
            <w:tcW w:w="1659" w:type="dxa"/>
          </w:tcPr>
          <w:p w14:paraId="3FFF8980" w14:textId="5ACDBE22" w:rsidR="00705E9A" w:rsidRPr="00E1382C" w:rsidRDefault="00C65803" w:rsidP="000642F2">
            <w:pPr>
              <w:pStyle w:val="BodyText"/>
              <w:rPr>
                <w:rFonts w:ascii="Arial" w:hAnsi="Arial" w:cs="Arial"/>
              </w:rPr>
            </w:pPr>
            <w:r w:rsidRPr="00E1382C">
              <w:rPr>
                <w:rFonts w:ascii="Arial" w:hAnsi="Arial" w:cs="Arial"/>
              </w:rPr>
              <w:t>Operate and Maintain</w:t>
            </w:r>
          </w:p>
        </w:tc>
        <w:tc>
          <w:tcPr>
            <w:tcW w:w="1440" w:type="dxa"/>
          </w:tcPr>
          <w:p w14:paraId="494AD9B4" w14:textId="3D8159CC" w:rsidR="00705E9A" w:rsidRPr="00E1382C" w:rsidRDefault="00BA6B1C" w:rsidP="000642F2">
            <w:pPr>
              <w:pStyle w:val="BodyText"/>
              <w:rPr>
                <w:rFonts w:ascii="Arial" w:hAnsi="Arial" w:cs="Arial"/>
              </w:rPr>
            </w:pPr>
            <w:r w:rsidRPr="00E1382C">
              <w:rPr>
                <w:rFonts w:ascii="Arial" w:hAnsi="Arial" w:cs="Arial"/>
              </w:rPr>
              <w:t>Systems Security Analysis</w:t>
            </w:r>
          </w:p>
        </w:tc>
      </w:tr>
      <w:tr w:rsidR="00705E9A" w:rsidRPr="00E1382C" w14:paraId="718A9F39" w14:textId="77777777" w:rsidTr="000642F2">
        <w:tc>
          <w:tcPr>
            <w:tcW w:w="4704" w:type="dxa"/>
          </w:tcPr>
          <w:p w14:paraId="15744125" w14:textId="116C6CB5" w:rsidR="00705E9A" w:rsidRPr="00E1382C" w:rsidRDefault="00705E9A" w:rsidP="009B417C">
            <w:pPr>
              <w:pStyle w:val="BodyText"/>
              <w:numPr>
                <w:ilvl w:val="0"/>
                <w:numId w:val="11"/>
              </w:numPr>
              <w:rPr>
                <w:rFonts w:ascii="Arial" w:hAnsi="Arial" w:cs="Arial"/>
              </w:rPr>
            </w:pPr>
            <w:r w:rsidRPr="00E1382C">
              <w:rPr>
                <w:rFonts w:ascii="Arial" w:hAnsi="Arial" w:cs="Arial"/>
              </w:rPr>
              <w:t>Identifies potential conflicts with implementation of any computer network defense tools. Performs tool signature testing and optimization</w:t>
            </w:r>
          </w:p>
        </w:tc>
        <w:tc>
          <w:tcPr>
            <w:tcW w:w="1557" w:type="dxa"/>
          </w:tcPr>
          <w:p w14:paraId="27F3E7C2" w14:textId="54DC0E87" w:rsidR="00705E9A" w:rsidRPr="00E1382C" w:rsidRDefault="0007415E" w:rsidP="00CD500F">
            <w:pPr>
              <w:pStyle w:val="BodyText"/>
              <w:rPr>
                <w:rFonts w:ascii="Arial" w:hAnsi="Arial" w:cs="Arial"/>
              </w:rPr>
            </w:pPr>
            <w:r w:rsidRPr="00E1382C">
              <w:rPr>
                <w:rFonts w:ascii="Arial" w:hAnsi="Arial" w:cs="Arial"/>
              </w:rPr>
              <w:t>Advanced</w:t>
            </w:r>
          </w:p>
        </w:tc>
        <w:tc>
          <w:tcPr>
            <w:tcW w:w="1659" w:type="dxa"/>
          </w:tcPr>
          <w:p w14:paraId="530EC39C" w14:textId="771D3066" w:rsidR="00705E9A" w:rsidRPr="00E1382C" w:rsidRDefault="00C65803" w:rsidP="000642F2">
            <w:pPr>
              <w:pStyle w:val="BodyText"/>
              <w:rPr>
                <w:rFonts w:ascii="Arial" w:hAnsi="Arial" w:cs="Arial"/>
              </w:rPr>
            </w:pPr>
            <w:r w:rsidRPr="00E1382C">
              <w:rPr>
                <w:rFonts w:ascii="Arial" w:hAnsi="Arial" w:cs="Arial"/>
              </w:rPr>
              <w:t>Operate and Maintain</w:t>
            </w:r>
          </w:p>
        </w:tc>
        <w:tc>
          <w:tcPr>
            <w:tcW w:w="1440" w:type="dxa"/>
          </w:tcPr>
          <w:p w14:paraId="7873121B" w14:textId="265EB94F" w:rsidR="00705E9A" w:rsidRPr="00E1382C" w:rsidRDefault="00BA6B1C" w:rsidP="000642F2">
            <w:pPr>
              <w:pStyle w:val="BodyText"/>
              <w:rPr>
                <w:rFonts w:ascii="Arial" w:hAnsi="Arial" w:cs="Arial"/>
              </w:rPr>
            </w:pPr>
            <w:r w:rsidRPr="00E1382C">
              <w:rPr>
                <w:rFonts w:ascii="Arial" w:hAnsi="Arial" w:cs="Arial"/>
              </w:rPr>
              <w:t>Systems Security Analysis</w:t>
            </w:r>
          </w:p>
        </w:tc>
      </w:tr>
      <w:tr w:rsidR="00705E9A" w:rsidRPr="00E1382C" w14:paraId="41D3981B" w14:textId="77777777" w:rsidTr="000642F2">
        <w:tc>
          <w:tcPr>
            <w:tcW w:w="4704" w:type="dxa"/>
          </w:tcPr>
          <w:p w14:paraId="6E0B5301" w14:textId="07930B43" w:rsidR="00705E9A" w:rsidRPr="00E1382C" w:rsidRDefault="00705E9A" w:rsidP="009B417C">
            <w:pPr>
              <w:pStyle w:val="BodyText"/>
              <w:numPr>
                <w:ilvl w:val="0"/>
                <w:numId w:val="11"/>
              </w:numPr>
              <w:rPr>
                <w:rFonts w:ascii="Arial" w:hAnsi="Arial" w:cs="Arial"/>
              </w:rPr>
            </w:pPr>
            <w:r w:rsidRPr="00E1382C">
              <w:rPr>
                <w:rFonts w:ascii="Arial" w:hAnsi="Arial" w:cs="Arial"/>
              </w:rPr>
              <w:t>Installs, manages and updates intrusion detection system</w:t>
            </w:r>
          </w:p>
        </w:tc>
        <w:tc>
          <w:tcPr>
            <w:tcW w:w="1557" w:type="dxa"/>
          </w:tcPr>
          <w:p w14:paraId="437C2C99" w14:textId="4F13102C" w:rsidR="00705E9A" w:rsidRPr="00E1382C" w:rsidRDefault="0007415E" w:rsidP="00CD500F">
            <w:pPr>
              <w:pStyle w:val="BodyText"/>
              <w:rPr>
                <w:rFonts w:ascii="Arial" w:hAnsi="Arial" w:cs="Arial"/>
              </w:rPr>
            </w:pPr>
            <w:r w:rsidRPr="00E1382C">
              <w:rPr>
                <w:rFonts w:ascii="Arial" w:hAnsi="Arial" w:cs="Arial"/>
              </w:rPr>
              <w:t>Advanced</w:t>
            </w:r>
          </w:p>
        </w:tc>
        <w:tc>
          <w:tcPr>
            <w:tcW w:w="1659" w:type="dxa"/>
          </w:tcPr>
          <w:p w14:paraId="0DC7BE54" w14:textId="0EAFE2FD" w:rsidR="00705E9A" w:rsidRPr="00E1382C" w:rsidRDefault="00C65803" w:rsidP="000642F2">
            <w:pPr>
              <w:pStyle w:val="BodyText"/>
              <w:rPr>
                <w:rFonts w:ascii="Arial" w:hAnsi="Arial" w:cs="Arial"/>
              </w:rPr>
            </w:pPr>
            <w:r w:rsidRPr="00E1382C">
              <w:rPr>
                <w:rFonts w:ascii="Arial" w:hAnsi="Arial" w:cs="Arial"/>
              </w:rPr>
              <w:t>Operate and Maintain</w:t>
            </w:r>
          </w:p>
        </w:tc>
        <w:tc>
          <w:tcPr>
            <w:tcW w:w="1440" w:type="dxa"/>
          </w:tcPr>
          <w:p w14:paraId="42DD60B3" w14:textId="1AF7C925" w:rsidR="00705E9A" w:rsidRPr="00E1382C" w:rsidRDefault="00BA6B1C" w:rsidP="000642F2">
            <w:pPr>
              <w:pStyle w:val="BodyText"/>
              <w:rPr>
                <w:rFonts w:ascii="Arial" w:hAnsi="Arial" w:cs="Arial"/>
              </w:rPr>
            </w:pPr>
            <w:r w:rsidRPr="00E1382C">
              <w:rPr>
                <w:rFonts w:ascii="Arial" w:hAnsi="Arial" w:cs="Arial"/>
              </w:rPr>
              <w:t>Systems Security Analysis</w:t>
            </w:r>
          </w:p>
        </w:tc>
      </w:tr>
      <w:tr w:rsidR="00705E9A" w:rsidRPr="00E1382C" w14:paraId="20BE0463" w14:textId="77777777" w:rsidTr="000642F2">
        <w:tc>
          <w:tcPr>
            <w:tcW w:w="4704" w:type="dxa"/>
          </w:tcPr>
          <w:p w14:paraId="6D7F1EEB" w14:textId="2F23C2F6" w:rsidR="00705E9A" w:rsidRPr="00E1382C" w:rsidRDefault="00705E9A" w:rsidP="009B417C">
            <w:pPr>
              <w:pStyle w:val="BodyText"/>
              <w:numPr>
                <w:ilvl w:val="0"/>
                <w:numId w:val="11"/>
              </w:numPr>
              <w:rPr>
                <w:rFonts w:ascii="Arial" w:hAnsi="Arial" w:cs="Arial"/>
              </w:rPr>
            </w:pPr>
            <w:r w:rsidRPr="00E1382C">
              <w:rPr>
                <w:rFonts w:ascii="Arial" w:hAnsi="Arial" w:cs="Arial"/>
              </w:rPr>
              <w:t>Performs technical and non-technical risk and vulnerability assessments of relevant technology focus areas</w:t>
            </w:r>
          </w:p>
        </w:tc>
        <w:tc>
          <w:tcPr>
            <w:tcW w:w="1557" w:type="dxa"/>
          </w:tcPr>
          <w:p w14:paraId="40D218C7" w14:textId="75BB2642" w:rsidR="00705E9A" w:rsidRPr="00E1382C" w:rsidRDefault="0007415E" w:rsidP="00CD500F">
            <w:pPr>
              <w:pStyle w:val="BodyText"/>
              <w:rPr>
                <w:rFonts w:ascii="Arial" w:hAnsi="Arial" w:cs="Arial"/>
              </w:rPr>
            </w:pPr>
            <w:r w:rsidRPr="00E1382C">
              <w:rPr>
                <w:rFonts w:ascii="Arial" w:hAnsi="Arial" w:cs="Arial"/>
              </w:rPr>
              <w:t>Advanced</w:t>
            </w:r>
          </w:p>
        </w:tc>
        <w:tc>
          <w:tcPr>
            <w:tcW w:w="1659" w:type="dxa"/>
          </w:tcPr>
          <w:p w14:paraId="570D6A6D" w14:textId="4EE10953" w:rsidR="00705E9A" w:rsidRPr="00E1382C" w:rsidRDefault="00C65803" w:rsidP="000642F2">
            <w:pPr>
              <w:pStyle w:val="BodyText"/>
              <w:rPr>
                <w:rFonts w:ascii="Arial" w:hAnsi="Arial" w:cs="Arial"/>
              </w:rPr>
            </w:pPr>
            <w:r w:rsidRPr="00E1382C">
              <w:rPr>
                <w:rFonts w:ascii="Arial" w:hAnsi="Arial" w:cs="Arial"/>
              </w:rPr>
              <w:t>Protect and Defend</w:t>
            </w:r>
          </w:p>
        </w:tc>
        <w:tc>
          <w:tcPr>
            <w:tcW w:w="1440" w:type="dxa"/>
          </w:tcPr>
          <w:p w14:paraId="38B8B329" w14:textId="4EE975BD" w:rsidR="00705E9A" w:rsidRPr="00E1382C" w:rsidRDefault="00BA6B1C" w:rsidP="000642F2">
            <w:pPr>
              <w:pStyle w:val="BodyText"/>
              <w:rPr>
                <w:rFonts w:ascii="Arial" w:hAnsi="Arial" w:cs="Arial"/>
              </w:rPr>
            </w:pPr>
            <w:r w:rsidRPr="00E1382C">
              <w:rPr>
                <w:rFonts w:ascii="Arial" w:hAnsi="Arial" w:cs="Arial"/>
              </w:rPr>
              <w:t>Vulnerability Assessment &amp; Management</w:t>
            </w:r>
          </w:p>
        </w:tc>
      </w:tr>
      <w:tr w:rsidR="00705E9A" w:rsidRPr="00E1382C" w14:paraId="44149FBC" w14:textId="77777777" w:rsidTr="000642F2">
        <w:tc>
          <w:tcPr>
            <w:tcW w:w="4704" w:type="dxa"/>
          </w:tcPr>
          <w:p w14:paraId="34BB114C" w14:textId="02B2DE6B" w:rsidR="00705E9A" w:rsidRPr="00E1382C" w:rsidRDefault="00705E9A" w:rsidP="009B417C">
            <w:pPr>
              <w:pStyle w:val="BodyText"/>
              <w:numPr>
                <w:ilvl w:val="0"/>
                <w:numId w:val="11"/>
              </w:numPr>
              <w:rPr>
                <w:rFonts w:ascii="Arial" w:hAnsi="Arial" w:cs="Arial"/>
              </w:rPr>
            </w:pPr>
            <w:r w:rsidRPr="00E1382C">
              <w:rPr>
                <w:rFonts w:ascii="Arial" w:hAnsi="Arial" w:cs="Arial"/>
              </w:rPr>
              <w:t>Conducts authorized penetration testing (</w:t>
            </w:r>
            <w:proofErr w:type="spellStart"/>
            <w:r w:rsidRPr="00E1382C">
              <w:rPr>
                <w:rFonts w:ascii="Arial" w:hAnsi="Arial" w:cs="Arial"/>
              </w:rPr>
              <w:t>WiFi</w:t>
            </w:r>
            <w:proofErr w:type="spellEnd"/>
            <w:r w:rsidRPr="00E1382C">
              <w:rPr>
                <w:rFonts w:ascii="Arial" w:hAnsi="Arial" w:cs="Arial"/>
              </w:rPr>
              <w:t>, network perimeter, application security, cloud, mobile devices) and assesses results</w:t>
            </w:r>
          </w:p>
        </w:tc>
        <w:tc>
          <w:tcPr>
            <w:tcW w:w="1557" w:type="dxa"/>
          </w:tcPr>
          <w:p w14:paraId="07936774" w14:textId="56DD53D5" w:rsidR="00705E9A" w:rsidRPr="00E1382C" w:rsidRDefault="0007415E" w:rsidP="00CD500F">
            <w:pPr>
              <w:pStyle w:val="BodyText"/>
              <w:rPr>
                <w:rFonts w:ascii="Arial" w:hAnsi="Arial" w:cs="Arial"/>
              </w:rPr>
            </w:pPr>
            <w:r w:rsidRPr="00E1382C">
              <w:rPr>
                <w:rFonts w:ascii="Arial" w:hAnsi="Arial" w:cs="Arial"/>
              </w:rPr>
              <w:t>Intermediate</w:t>
            </w:r>
          </w:p>
        </w:tc>
        <w:tc>
          <w:tcPr>
            <w:tcW w:w="1659" w:type="dxa"/>
          </w:tcPr>
          <w:p w14:paraId="3CF4949F" w14:textId="11EA6F51" w:rsidR="00705E9A" w:rsidRPr="00E1382C" w:rsidRDefault="00C65803" w:rsidP="000642F2">
            <w:pPr>
              <w:pStyle w:val="BodyText"/>
              <w:rPr>
                <w:rFonts w:ascii="Arial" w:hAnsi="Arial" w:cs="Arial"/>
              </w:rPr>
            </w:pPr>
            <w:r w:rsidRPr="00E1382C">
              <w:rPr>
                <w:rFonts w:ascii="Arial" w:hAnsi="Arial" w:cs="Arial"/>
              </w:rPr>
              <w:t>Protect and Defend</w:t>
            </w:r>
          </w:p>
        </w:tc>
        <w:tc>
          <w:tcPr>
            <w:tcW w:w="1440" w:type="dxa"/>
          </w:tcPr>
          <w:p w14:paraId="0DF67C8B" w14:textId="6D56C4B9" w:rsidR="00705E9A" w:rsidRPr="00E1382C" w:rsidRDefault="00BA6B1C" w:rsidP="000642F2">
            <w:pPr>
              <w:pStyle w:val="BodyText"/>
              <w:rPr>
                <w:rFonts w:ascii="Arial" w:hAnsi="Arial" w:cs="Arial"/>
              </w:rPr>
            </w:pPr>
            <w:r w:rsidRPr="00E1382C">
              <w:rPr>
                <w:rFonts w:ascii="Arial" w:hAnsi="Arial" w:cs="Arial"/>
              </w:rPr>
              <w:t>Vulnerability Assessment &amp; Management</w:t>
            </w:r>
          </w:p>
        </w:tc>
      </w:tr>
      <w:tr w:rsidR="00705E9A" w:rsidRPr="00E1382C" w14:paraId="3408D6D6" w14:textId="77777777" w:rsidTr="000642F2">
        <w:tc>
          <w:tcPr>
            <w:tcW w:w="4704" w:type="dxa"/>
          </w:tcPr>
          <w:p w14:paraId="6640D4D3" w14:textId="02C70503" w:rsidR="00705E9A" w:rsidRPr="00E1382C" w:rsidRDefault="00705E9A" w:rsidP="009B417C">
            <w:pPr>
              <w:pStyle w:val="BodyText"/>
              <w:numPr>
                <w:ilvl w:val="0"/>
                <w:numId w:val="11"/>
              </w:numPr>
              <w:rPr>
                <w:rFonts w:ascii="Arial" w:hAnsi="Arial" w:cs="Arial"/>
              </w:rPr>
            </w:pPr>
            <w:r w:rsidRPr="00E1382C">
              <w:rPr>
                <w:rFonts w:ascii="Arial" w:hAnsi="Arial" w:cs="Arial"/>
              </w:rPr>
              <w:t>Documents systems security operations and maintenance activities</w:t>
            </w:r>
          </w:p>
        </w:tc>
        <w:tc>
          <w:tcPr>
            <w:tcW w:w="1557" w:type="dxa"/>
          </w:tcPr>
          <w:p w14:paraId="60318136" w14:textId="4AB2EF63" w:rsidR="00705E9A" w:rsidRPr="00E1382C" w:rsidRDefault="0007415E" w:rsidP="00CD500F">
            <w:pPr>
              <w:pStyle w:val="BodyText"/>
              <w:rPr>
                <w:rFonts w:ascii="Arial" w:hAnsi="Arial" w:cs="Arial"/>
              </w:rPr>
            </w:pPr>
            <w:r w:rsidRPr="00E1382C">
              <w:rPr>
                <w:rFonts w:ascii="Arial" w:hAnsi="Arial" w:cs="Arial"/>
              </w:rPr>
              <w:t>Intermediate</w:t>
            </w:r>
          </w:p>
        </w:tc>
        <w:tc>
          <w:tcPr>
            <w:tcW w:w="1659" w:type="dxa"/>
          </w:tcPr>
          <w:p w14:paraId="6636D74C" w14:textId="2E5244EB" w:rsidR="00705E9A" w:rsidRPr="00E1382C" w:rsidRDefault="00C65803" w:rsidP="000642F2">
            <w:pPr>
              <w:pStyle w:val="BodyText"/>
              <w:rPr>
                <w:rFonts w:ascii="Arial" w:hAnsi="Arial" w:cs="Arial"/>
              </w:rPr>
            </w:pPr>
            <w:r w:rsidRPr="00E1382C">
              <w:rPr>
                <w:rFonts w:ascii="Arial" w:hAnsi="Arial" w:cs="Arial"/>
              </w:rPr>
              <w:t>Operate and Maintain</w:t>
            </w:r>
          </w:p>
        </w:tc>
        <w:tc>
          <w:tcPr>
            <w:tcW w:w="1440" w:type="dxa"/>
          </w:tcPr>
          <w:p w14:paraId="60EE60EA" w14:textId="678F91A2" w:rsidR="006E5B15" w:rsidRPr="00E1382C" w:rsidRDefault="006E5B15" w:rsidP="000642F2">
            <w:pPr>
              <w:pStyle w:val="BodyText"/>
              <w:rPr>
                <w:rFonts w:ascii="Arial" w:hAnsi="Arial" w:cs="Arial"/>
              </w:rPr>
            </w:pPr>
            <w:r w:rsidRPr="00E1382C">
              <w:rPr>
                <w:rFonts w:ascii="Arial" w:hAnsi="Arial" w:cs="Arial"/>
              </w:rPr>
              <w:t>Systems Security Analysis</w:t>
            </w:r>
          </w:p>
        </w:tc>
      </w:tr>
      <w:tr w:rsidR="00705E9A" w:rsidRPr="00E1382C" w14:paraId="36DEECEE" w14:textId="77777777" w:rsidTr="000642F2">
        <w:tc>
          <w:tcPr>
            <w:tcW w:w="4704" w:type="dxa"/>
          </w:tcPr>
          <w:p w14:paraId="5226A3D0" w14:textId="2817E450" w:rsidR="00705E9A" w:rsidRPr="00E1382C" w:rsidRDefault="00705E9A" w:rsidP="009B417C">
            <w:pPr>
              <w:pStyle w:val="BodyText"/>
              <w:numPr>
                <w:ilvl w:val="0"/>
                <w:numId w:val="11"/>
              </w:numPr>
              <w:rPr>
                <w:rFonts w:ascii="Arial" w:hAnsi="Arial" w:cs="Arial"/>
              </w:rPr>
            </w:pPr>
            <w:r w:rsidRPr="00E1382C">
              <w:rPr>
                <w:rFonts w:ascii="Arial" w:hAnsi="Arial" w:cs="Arial"/>
              </w:rPr>
              <w:t>Communicates potential risks or vulnerabilities to manager. Collaborates with others to recommend vulnerability corrections</w:t>
            </w:r>
          </w:p>
        </w:tc>
        <w:tc>
          <w:tcPr>
            <w:tcW w:w="1557" w:type="dxa"/>
          </w:tcPr>
          <w:p w14:paraId="2F6734C3" w14:textId="7BB13AEC" w:rsidR="00705E9A" w:rsidRPr="00E1382C" w:rsidRDefault="0007415E" w:rsidP="00CD500F">
            <w:pPr>
              <w:pStyle w:val="BodyText"/>
              <w:rPr>
                <w:rFonts w:ascii="Arial" w:hAnsi="Arial" w:cs="Arial"/>
              </w:rPr>
            </w:pPr>
            <w:r w:rsidRPr="00E1382C">
              <w:rPr>
                <w:rFonts w:ascii="Arial" w:hAnsi="Arial" w:cs="Arial"/>
              </w:rPr>
              <w:t>Advanced</w:t>
            </w:r>
          </w:p>
        </w:tc>
        <w:tc>
          <w:tcPr>
            <w:tcW w:w="1659" w:type="dxa"/>
          </w:tcPr>
          <w:p w14:paraId="255FDA48" w14:textId="2FF08090" w:rsidR="00705E9A" w:rsidRPr="00E1382C" w:rsidRDefault="00C65803" w:rsidP="000642F2">
            <w:pPr>
              <w:pStyle w:val="BodyText"/>
              <w:rPr>
                <w:rFonts w:ascii="Arial" w:hAnsi="Arial" w:cs="Arial"/>
              </w:rPr>
            </w:pPr>
            <w:r w:rsidRPr="00E1382C">
              <w:rPr>
                <w:rFonts w:ascii="Arial" w:hAnsi="Arial" w:cs="Arial"/>
              </w:rPr>
              <w:t>Protect and Defend</w:t>
            </w:r>
          </w:p>
        </w:tc>
        <w:tc>
          <w:tcPr>
            <w:tcW w:w="1440" w:type="dxa"/>
          </w:tcPr>
          <w:p w14:paraId="6945D3E5" w14:textId="5110AE2F" w:rsidR="00705E9A" w:rsidRPr="00E1382C" w:rsidRDefault="006E5B15" w:rsidP="000642F2">
            <w:pPr>
              <w:pStyle w:val="BodyText"/>
              <w:rPr>
                <w:rFonts w:ascii="Arial" w:hAnsi="Arial" w:cs="Arial"/>
              </w:rPr>
            </w:pPr>
            <w:r w:rsidRPr="00E1382C">
              <w:rPr>
                <w:rFonts w:ascii="Arial" w:hAnsi="Arial" w:cs="Arial"/>
              </w:rPr>
              <w:t>Computer Network Defense and Analysis</w:t>
            </w:r>
          </w:p>
        </w:tc>
      </w:tr>
      <w:tr w:rsidR="00705E9A" w:rsidRPr="00E1382C" w14:paraId="3DC1110E" w14:textId="77777777" w:rsidTr="000642F2">
        <w:tc>
          <w:tcPr>
            <w:tcW w:w="4704" w:type="dxa"/>
          </w:tcPr>
          <w:p w14:paraId="53AACCF3" w14:textId="379E8896" w:rsidR="00705E9A" w:rsidRPr="00E1382C" w:rsidRDefault="00705E9A" w:rsidP="009B417C">
            <w:pPr>
              <w:pStyle w:val="BodyText"/>
              <w:numPr>
                <w:ilvl w:val="0"/>
                <w:numId w:val="11"/>
              </w:numPr>
              <w:rPr>
                <w:rFonts w:ascii="Arial" w:hAnsi="Arial" w:cs="Arial"/>
              </w:rPr>
            </w:pPr>
            <w:r w:rsidRPr="00E1382C">
              <w:rPr>
                <w:rFonts w:ascii="Arial" w:hAnsi="Arial" w:cs="Arial"/>
              </w:rPr>
              <w:t>Identifies information technology security program implications of new technologies or technology upgrades</w:t>
            </w:r>
          </w:p>
        </w:tc>
        <w:tc>
          <w:tcPr>
            <w:tcW w:w="1557" w:type="dxa"/>
          </w:tcPr>
          <w:p w14:paraId="5A8561EA" w14:textId="2BC4C76F" w:rsidR="00705E9A" w:rsidRPr="00E1382C" w:rsidRDefault="0007415E" w:rsidP="00CD500F">
            <w:pPr>
              <w:pStyle w:val="BodyText"/>
              <w:rPr>
                <w:rFonts w:ascii="Arial" w:hAnsi="Arial" w:cs="Arial"/>
              </w:rPr>
            </w:pPr>
            <w:r w:rsidRPr="00E1382C">
              <w:rPr>
                <w:rFonts w:ascii="Arial" w:hAnsi="Arial" w:cs="Arial"/>
              </w:rPr>
              <w:t>Advanced</w:t>
            </w:r>
          </w:p>
        </w:tc>
        <w:tc>
          <w:tcPr>
            <w:tcW w:w="1659" w:type="dxa"/>
          </w:tcPr>
          <w:p w14:paraId="4A0A2D77" w14:textId="0308FB00" w:rsidR="00705E9A" w:rsidRPr="00E1382C" w:rsidRDefault="00C65803" w:rsidP="000642F2">
            <w:pPr>
              <w:pStyle w:val="BodyText"/>
              <w:rPr>
                <w:rFonts w:ascii="Arial" w:hAnsi="Arial" w:cs="Arial"/>
              </w:rPr>
            </w:pPr>
            <w:r w:rsidRPr="00E1382C">
              <w:rPr>
                <w:rFonts w:ascii="Arial" w:hAnsi="Arial" w:cs="Arial"/>
              </w:rPr>
              <w:t>Protect and Defend</w:t>
            </w:r>
          </w:p>
        </w:tc>
        <w:tc>
          <w:tcPr>
            <w:tcW w:w="1440" w:type="dxa"/>
          </w:tcPr>
          <w:p w14:paraId="037F17CF" w14:textId="31C3E294" w:rsidR="00705E9A" w:rsidRPr="00E1382C" w:rsidRDefault="006E5B15" w:rsidP="000642F2">
            <w:pPr>
              <w:pStyle w:val="BodyText"/>
              <w:rPr>
                <w:rFonts w:ascii="Arial" w:hAnsi="Arial" w:cs="Arial"/>
              </w:rPr>
            </w:pPr>
            <w:r w:rsidRPr="00E1382C">
              <w:rPr>
                <w:rFonts w:ascii="Arial" w:hAnsi="Arial" w:cs="Arial"/>
              </w:rPr>
              <w:t>Computer Network Defense and Analysis</w:t>
            </w:r>
          </w:p>
        </w:tc>
      </w:tr>
    </w:tbl>
    <w:p w14:paraId="00C44525" w14:textId="252AB926" w:rsidR="00094A89" w:rsidRPr="00E1382C" w:rsidRDefault="00094A89">
      <w:pPr>
        <w:rPr>
          <w:rFonts w:ascii="Arial" w:eastAsia="Times New Roman" w:hAnsi="Arial" w:cs="Arial"/>
          <w:bCs/>
        </w:rPr>
      </w:pPr>
    </w:p>
    <w:p w14:paraId="7A98D502" w14:textId="77777777" w:rsidR="00C65803" w:rsidRPr="00E1382C" w:rsidRDefault="00C65803">
      <w:pPr>
        <w:rPr>
          <w:rFonts w:ascii="Arial" w:eastAsia="Times New Roman" w:hAnsi="Arial" w:cs="Arial"/>
          <w:bCs/>
        </w:rPr>
      </w:pPr>
    </w:p>
    <w:tbl>
      <w:tblPr>
        <w:tblStyle w:val="TableGrid"/>
        <w:tblW w:w="9360" w:type="dxa"/>
        <w:tblInd w:w="-5" w:type="dxa"/>
        <w:tblLook w:val="0420" w:firstRow="1" w:lastRow="0" w:firstColumn="0" w:lastColumn="0" w:noHBand="0" w:noVBand="1"/>
      </w:tblPr>
      <w:tblGrid>
        <w:gridCol w:w="4704"/>
        <w:gridCol w:w="1557"/>
        <w:gridCol w:w="1659"/>
        <w:gridCol w:w="1440"/>
      </w:tblGrid>
      <w:tr w:rsidR="00E1382C" w:rsidRPr="00E1382C" w14:paraId="1F12B43F" w14:textId="77777777" w:rsidTr="00A37A4B">
        <w:tc>
          <w:tcPr>
            <w:tcW w:w="9360" w:type="dxa"/>
            <w:gridSpan w:val="4"/>
            <w:shd w:val="clear" w:color="auto" w:fill="39BAD6"/>
            <w:vAlign w:val="center"/>
          </w:tcPr>
          <w:p w14:paraId="2F4FAFA9" w14:textId="60CD37C0" w:rsidR="00E1382C" w:rsidRPr="00E1382C" w:rsidRDefault="00E1382C" w:rsidP="00E1382C">
            <w:pPr>
              <w:pStyle w:val="BodyText"/>
              <w:spacing w:after="0"/>
              <w:rPr>
                <w:rFonts w:ascii="Arial" w:hAnsi="Arial" w:cs="Arial"/>
              </w:rPr>
            </w:pPr>
            <w:r w:rsidRPr="00E1382C">
              <w:rPr>
                <w:rFonts w:ascii="Arial" w:hAnsi="Arial" w:cs="Arial"/>
              </w:rPr>
              <w:lastRenderedPageBreak/>
              <w:t>Reviews network utilization data to identify unusual patterns, suspicious activity or signs of potential threats</w:t>
            </w:r>
          </w:p>
        </w:tc>
      </w:tr>
      <w:tr w:rsidR="00094A89" w:rsidRPr="00E1382C" w14:paraId="0BC22B86" w14:textId="77777777" w:rsidTr="003D7201">
        <w:trPr>
          <w:trHeight w:val="548"/>
        </w:trPr>
        <w:tc>
          <w:tcPr>
            <w:tcW w:w="4704" w:type="dxa"/>
            <w:vAlign w:val="center"/>
          </w:tcPr>
          <w:p w14:paraId="2B99A42A" w14:textId="77777777" w:rsidR="00094A89" w:rsidRPr="00E1382C" w:rsidRDefault="00094A89" w:rsidP="003D7201">
            <w:pPr>
              <w:pStyle w:val="BodyText"/>
              <w:spacing w:after="0"/>
              <w:rPr>
                <w:rFonts w:ascii="Arial" w:hAnsi="Arial" w:cs="Arial"/>
                <w:b/>
                <w:bCs w:val="0"/>
              </w:rPr>
            </w:pPr>
            <w:r w:rsidRPr="00E1382C">
              <w:rPr>
                <w:rFonts w:ascii="Arial" w:hAnsi="Arial" w:cs="Arial"/>
                <w:b/>
                <w:bCs w:val="0"/>
              </w:rPr>
              <w:t>Competencies</w:t>
            </w:r>
          </w:p>
        </w:tc>
        <w:tc>
          <w:tcPr>
            <w:tcW w:w="1557" w:type="dxa"/>
            <w:vAlign w:val="center"/>
          </w:tcPr>
          <w:p w14:paraId="403B997A" w14:textId="77777777" w:rsidR="00094A89" w:rsidRPr="00E1382C" w:rsidRDefault="00094A89" w:rsidP="003D7201">
            <w:pPr>
              <w:pStyle w:val="BodyText"/>
              <w:spacing w:after="0"/>
              <w:jc w:val="center"/>
              <w:rPr>
                <w:rFonts w:ascii="Arial" w:hAnsi="Arial" w:cs="Arial"/>
                <w:b/>
                <w:bCs w:val="0"/>
              </w:rPr>
            </w:pPr>
            <w:r w:rsidRPr="00E1382C">
              <w:rPr>
                <w:rFonts w:ascii="Arial" w:hAnsi="Arial" w:cs="Arial"/>
                <w:b/>
                <w:bCs w:val="0"/>
              </w:rPr>
              <w:t>Level</w:t>
            </w:r>
          </w:p>
        </w:tc>
        <w:tc>
          <w:tcPr>
            <w:tcW w:w="1659" w:type="dxa"/>
            <w:vAlign w:val="center"/>
          </w:tcPr>
          <w:p w14:paraId="497BBC54" w14:textId="77777777" w:rsidR="00094A89" w:rsidRPr="00E1382C" w:rsidRDefault="00094A89" w:rsidP="003D7201">
            <w:pPr>
              <w:pStyle w:val="BodyText"/>
              <w:spacing w:after="0"/>
              <w:jc w:val="center"/>
              <w:rPr>
                <w:rFonts w:ascii="Arial" w:hAnsi="Arial" w:cs="Arial"/>
                <w:b/>
                <w:bCs w:val="0"/>
              </w:rPr>
            </w:pPr>
            <w:r w:rsidRPr="00E1382C">
              <w:rPr>
                <w:rFonts w:ascii="Arial" w:hAnsi="Arial" w:cs="Arial"/>
                <w:b/>
                <w:bCs w:val="0"/>
              </w:rPr>
              <w:t>NICE Framework Category</w:t>
            </w:r>
          </w:p>
        </w:tc>
        <w:tc>
          <w:tcPr>
            <w:tcW w:w="1440" w:type="dxa"/>
          </w:tcPr>
          <w:p w14:paraId="2AF4C8A5" w14:textId="77777777" w:rsidR="00094A89" w:rsidRPr="00E1382C" w:rsidRDefault="00094A89" w:rsidP="003D7201">
            <w:pPr>
              <w:pStyle w:val="BodyText"/>
              <w:spacing w:after="0"/>
              <w:jc w:val="center"/>
              <w:rPr>
                <w:rFonts w:ascii="Arial" w:hAnsi="Arial" w:cs="Arial"/>
                <w:b/>
                <w:bCs w:val="0"/>
              </w:rPr>
            </w:pPr>
            <w:r w:rsidRPr="00E1382C">
              <w:rPr>
                <w:rFonts w:ascii="Arial" w:hAnsi="Arial" w:cs="Arial"/>
                <w:b/>
                <w:bCs w:val="0"/>
              </w:rPr>
              <w:t>NICE Framework Specialty Area</w:t>
            </w:r>
          </w:p>
        </w:tc>
      </w:tr>
      <w:tr w:rsidR="00705E9A" w:rsidRPr="00E1382C" w14:paraId="6F55843F" w14:textId="77777777" w:rsidTr="000642F2">
        <w:tc>
          <w:tcPr>
            <w:tcW w:w="4704" w:type="dxa"/>
          </w:tcPr>
          <w:p w14:paraId="330C7565" w14:textId="7FE7A28D" w:rsidR="00705E9A" w:rsidRPr="00E1382C" w:rsidRDefault="00705E9A" w:rsidP="009B417C">
            <w:pPr>
              <w:pStyle w:val="BodyText"/>
              <w:numPr>
                <w:ilvl w:val="0"/>
                <w:numId w:val="12"/>
              </w:numPr>
              <w:rPr>
                <w:rFonts w:ascii="Arial" w:hAnsi="Arial" w:cs="Arial"/>
              </w:rPr>
            </w:pPr>
            <w:r w:rsidRPr="00E1382C">
              <w:rPr>
                <w:rFonts w:ascii="Arial" w:hAnsi="Arial" w:cs="Arial"/>
              </w:rPr>
              <w:t xml:space="preserve">Identifies organizational trends </w:t>
            </w:r>
            <w:proofErr w:type="gramStart"/>
            <w:r w:rsidRPr="00E1382C">
              <w:rPr>
                <w:rFonts w:ascii="Arial" w:hAnsi="Arial" w:cs="Arial"/>
              </w:rPr>
              <w:t>with regard to</w:t>
            </w:r>
            <w:proofErr w:type="gramEnd"/>
            <w:r w:rsidRPr="00E1382C">
              <w:rPr>
                <w:rFonts w:ascii="Arial" w:hAnsi="Arial" w:cs="Arial"/>
              </w:rPr>
              <w:t xml:space="preserve"> the security posture of systems; identifies unusual patterns or activities</w:t>
            </w:r>
          </w:p>
        </w:tc>
        <w:tc>
          <w:tcPr>
            <w:tcW w:w="1557" w:type="dxa"/>
          </w:tcPr>
          <w:p w14:paraId="000062A3" w14:textId="787F813C" w:rsidR="00705E9A" w:rsidRPr="00E1382C" w:rsidRDefault="0007415E" w:rsidP="00CD500F">
            <w:pPr>
              <w:pStyle w:val="BodyText"/>
              <w:rPr>
                <w:rFonts w:ascii="Arial" w:hAnsi="Arial" w:cs="Arial"/>
              </w:rPr>
            </w:pPr>
            <w:r w:rsidRPr="00E1382C">
              <w:rPr>
                <w:rFonts w:ascii="Arial" w:hAnsi="Arial" w:cs="Arial"/>
              </w:rPr>
              <w:t>Basic</w:t>
            </w:r>
          </w:p>
        </w:tc>
        <w:tc>
          <w:tcPr>
            <w:tcW w:w="1659" w:type="dxa"/>
          </w:tcPr>
          <w:p w14:paraId="29D4AA82" w14:textId="5E13E980" w:rsidR="00705E9A" w:rsidRPr="00E1382C" w:rsidRDefault="00C65803" w:rsidP="000642F2">
            <w:pPr>
              <w:pStyle w:val="BodyText"/>
              <w:rPr>
                <w:rFonts w:ascii="Arial" w:hAnsi="Arial" w:cs="Arial"/>
              </w:rPr>
            </w:pPr>
            <w:r w:rsidRPr="00E1382C">
              <w:rPr>
                <w:rFonts w:ascii="Arial" w:hAnsi="Arial" w:cs="Arial"/>
              </w:rPr>
              <w:t>Operate and Maintain</w:t>
            </w:r>
          </w:p>
        </w:tc>
        <w:tc>
          <w:tcPr>
            <w:tcW w:w="1440" w:type="dxa"/>
          </w:tcPr>
          <w:p w14:paraId="5E9E05E8" w14:textId="44FC3862" w:rsidR="00705E9A" w:rsidRPr="00E1382C" w:rsidRDefault="006E5B15" w:rsidP="000642F2">
            <w:pPr>
              <w:pStyle w:val="BodyText"/>
              <w:rPr>
                <w:rFonts w:ascii="Arial" w:hAnsi="Arial" w:cs="Arial"/>
              </w:rPr>
            </w:pPr>
            <w:r w:rsidRPr="00E1382C">
              <w:rPr>
                <w:rFonts w:ascii="Arial" w:hAnsi="Arial" w:cs="Arial"/>
              </w:rPr>
              <w:t>Systems Security Analysis</w:t>
            </w:r>
          </w:p>
        </w:tc>
      </w:tr>
      <w:tr w:rsidR="00705E9A" w:rsidRPr="00E1382C" w14:paraId="53C64C65" w14:textId="77777777" w:rsidTr="000642F2">
        <w:tc>
          <w:tcPr>
            <w:tcW w:w="4704" w:type="dxa"/>
          </w:tcPr>
          <w:p w14:paraId="3EBF6577" w14:textId="7453EC36" w:rsidR="00705E9A" w:rsidRPr="00E1382C" w:rsidRDefault="00705E9A" w:rsidP="009B417C">
            <w:pPr>
              <w:pStyle w:val="BodyText"/>
              <w:numPr>
                <w:ilvl w:val="0"/>
                <w:numId w:val="12"/>
              </w:numPr>
              <w:rPr>
                <w:rFonts w:ascii="Arial" w:hAnsi="Arial" w:cs="Arial"/>
              </w:rPr>
            </w:pPr>
            <w:r w:rsidRPr="00E1382C">
              <w:rPr>
                <w:rFonts w:ascii="Arial" w:hAnsi="Arial" w:cs="Arial"/>
              </w:rPr>
              <w:t>Characterizes and analyzes network traffic to identify anomalous activity and potential threats; performs computer network defense trend analysis and reporting</w:t>
            </w:r>
          </w:p>
        </w:tc>
        <w:tc>
          <w:tcPr>
            <w:tcW w:w="1557" w:type="dxa"/>
          </w:tcPr>
          <w:p w14:paraId="4FA45461" w14:textId="1D32B38E" w:rsidR="00705E9A" w:rsidRPr="00E1382C" w:rsidRDefault="0007415E" w:rsidP="00CD500F">
            <w:pPr>
              <w:pStyle w:val="BodyText"/>
              <w:rPr>
                <w:rFonts w:ascii="Arial" w:hAnsi="Arial" w:cs="Arial"/>
              </w:rPr>
            </w:pPr>
            <w:r w:rsidRPr="00E1382C">
              <w:rPr>
                <w:rFonts w:ascii="Arial" w:hAnsi="Arial" w:cs="Arial"/>
              </w:rPr>
              <w:t>Advanced</w:t>
            </w:r>
          </w:p>
        </w:tc>
        <w:tc>
          <w:tcPr>
            <w:tcW w:w="1659" w:type="dxa"/>
          </w:tcPr>
          <w:p w14:paraId="6E45F862" w14:textId="4B1368F0" w:rsidR="00C65803" w:rsidRPr="00E1382C" w:rsidRDefault="00C65803" w:rsidP="000642F2">
            <w:pPr>
              <w:pStyle w:val="BodyText"/>
              <w:rPr>
                <w:rFonts w:ascii="Arial" w:hAnsi="Arial" w:cs="Arial"/>
              </w:rPr>
            </w:pPr>
            <w:r w:rsidRPr="00E1382C">
              <w:rPr>
                <w:rFonts w:ascii="Arial" w:hAnsi="Arial" w:cs="Arial"/>
              </w:rPr>
              <w:t>Protect and Defend</w:t>
            </w:r>
          </w:p>
        </w:tc>
        <w:tc>
          <w:tcPr>
            <w:tcW w:w="1440" w:type="dxa"/>
          </w:tcPr>
          <w:p w14:paraId="0D56BE11" w14:textId="75F8DB5C" w:rsidR="00705E9A" w:rsidRPr="00E1382C" w:rsidRDefault="006E5B15" w:rsidP="000642F2">
            <w:pPr>
              <w:pStyle w:val="BodyText"/>
              <w:rPr>
                <w:rFonts w:ascii="Arial" w:hAnsi="Arial" w:cs="Arial"/>
              </w:rPr>
            </w:pPr>
            <w:r w:rsidRPr="00E1382C">
              <w:rPr>
                <w:rFonts w:ascii="Arial" w:hAnsi="Arial" w:cs="Arial"/>
              </w:rPr>
              <w:t>Computer Network Defense and Analysis</w:t>
            </w:r>
          </w:p>
        </w:tc>
      </w:tr>
      <w:tr w:rsidR="00705E9A" w:rsidRPr="00E1382C" w14:paraId="27CFE3F4" w14:textId="77777777" w:rsidTr="000642F2">
        <w:tc>
          <w:tcPr>
            <w:tcW w:w="4704" w:type="dxa"/>
          </w:tcPr>
          <w:p w14:paraId="796D9DB3" w14:textId="5299D086" w:rsidR="00705E9A" w:rsidRPr="00E1382C" w:rsidRDefault="00705E9A" w:rsidP="009B417C">
            <w:pPr>
              <w:pStyle w:val="BodyText"/>
              <w:numPr>
                <w:ilvl w:val="0"/>
                <w:numId w:val="12"/>
              </w:numPr>
              <w:rPr>
                <w:rFonts w:ascii="Arial" w:hAnsi="Arial" w:cs="Arial"/>
              </w:rPr>
            </w:pPr>
            <w:r w:rsidRPr="00E1382C">
              <w:rPr>
                <w:rFonts w:ascii="Arial" w:hAnsi="Arial" w:cs="Arial"/>
              </w:rPr>
              <w:t>Receives and analyzes network alerts from various sources within the enterprise and determines possible causes of such alerts</w:t>
            </w:r>
          </w:p>
        </w:tc>
        <w:tc>
          <w:tcPr>
            <w:tcW w:w="1557" w:type="dxa"/>
          </w:tcPr>
          <w:p w14:paraId="7D47C227" w14:textId="1900517B" w:rsidR="00705E9A" w:rsidRPr="00E1382C" w:rsidRDefault="0007415E" w:rsidP="00CD500F">
            <w:pPr>
              <w:pStyle w:val="BodyText"/>
              <w:rPr>
                <w:rFonts w:ascii="Arial" w:hAnsi="Arial" w:cs="Arial"/>
              </w:rPr>
            </w:pPr>
            <w:r w:rsidRPr="00E1382C">
              <w:rPr>
                <w:rFonts w:ascii="Arial" w:hAnsi="Arial" w:cs="Arial"/>
              </w:rPr>
              <w:t>Advanced</w:t>
            </w:r>
          </w:p>
        </w:tc>
        <w:tc>
          <w:tcPr>
            <w:tcW w:w="1659" w:type="dxa"/>
          </w:tcPr>
          <w:p w14:paraId="44F04230" w14:textId="689935F6" w:rsidR="00705E9A" w:rsidRPr="00E1382C" w:rsidRDefault="00C65803" w:rsidP="000642F2">
            <w:pPr>
              <w:pStyle w:val="BodyText"/>
              <w:rPr>
                <w:rFonts w:ascii="Arial" w:hAnsi="Arial" w:cs="Arial"/>
              </w:rPr>
            </w:pPr>
            <w:r w:rsidRPr="00E1382C">
              <w:rPr>
                <w:rFonts w:ascii="Arial" w:hAnsi="Arial" w:cs="Arial"/>
              </w:rPr>
              <w:t>Protect and Defend</w:t>
            </w:r>
          </w:p>
        </w:tc>
        <w:tc>
          <w:tcPr>
            <w:tcW w:w="1440" w:type="dxa"/>
          </w:tcPr>
          <w:p w14:paraId="5027F431" w14:textId="14175354" w:rsidR="00705E9A" w:rsidRPr="00E1382C" w:rsidRDefault="006E5B15" w:rsidP="000642F2">
            <w:pPr>
              <w:pStyle w:val="BodyText"/>
              <w:rPr>
                <w:rFonts w:ascii="Arial" w:hAnsi="Arial" w:cs="Arial"/>
              </w:rPr>
            </w:pPr>
            <w:r w:rsidRPr="00E1382C">
              <w:rPr>
                <w:rFonts w:ascii="Arial" w:hAnsi="Arial" w:cs="Arial"/>
              </w:rPr>
              <w:t>Computer Network Defense and Analysis</w:t>
            </w:r>
          </w:p>
        </w:tc>
      </w:tr>
      <w:tr w:rsidR="00705E9A" w:rsidRPr="00E1382C" w14:paraId="376D18F7" w14:textId="77777777" w:rsidTr="000642F2">
        <w:tc>
          <w:tcPr>
            <w:tcW w:w="4704" w:type="dxa"/>
          </w:tcPr>
          <w:p w14:paraId="6D68CD8C" w14:textId="71E176B9" w:rsidR="00705E9A" w:rsidRPr="00E1382C" w:rsidRDefault="00705E9A" w:rsidP="009B417C">
            <w:pPr>
              <w:pStyle w:val="BodyText"/>
              <w:numPr>
                <w:ilvl w:val="0"/>
                <w:numId w:val="12"/>
              </w:numPr>
              <w:rPr>
                <w:rFonts w:ascii="Arial" w:hAnsi="Arial" w:cs="Arial"/>
              </w:rPr>
            </w:pPr>
            <w:r w:rsidRPr="00E1382C">
              <w:rPr>
                <w:rFonts w:ascii="Arial" w:hAnsi="Arial" w:cs="Arial"/>
              </w:rPr>
              <w:t>Runs tests to detect real or potential threats, viruses, malware, etc.</w:t>
            </w:r>
          </w:p>
        </w:tc>
        <w:tc>
          <w:tcPr>
            <w:tcW w:w="1557" w:type="dxa"/>
          </w:tcPr>
          <w:p w14:paraId="68A25FC1" w14:textId="1B2EA413" w:rsidR="00705E9A" w:rsidRPr="00E1382C" w:rsidRDefault="0007415E" w:rsidP="00CD500F">
            <w:pPr>
              <w:pStyle w:val="BodyText"/>
              <w:rPr>
                <w:rFonts w:ascii="Arial" w:hAnsi="Arial" w:cs="Arial"/>
              </w:rPr>
            </w:pPr>
            <w:r w:rsidRPr="00E1382C">
              <w:rPr>
                <w:rFonts w:ascii="Arial" w:hAnsi="Arial" w:cs="Arial"/>
              </w:rPr>
              <w:t>Advanced</w:t>
            </w:r>
          </w:p>
        </w:tc>
        <w:tc>
          <w:tcPr>
            <w:tcW w:w="1659" w:type="dxa"/>
          </w:tcPr>
          <w:p w14:paraId="38405E88" w14:textId="77777777" w:rsidR="00705E9A" w:rsidRPr="00E1382C" w:rsidRDefault="00705E9A" w:rsidP="000642F2">
            <w:pPr>
              <w:pStyle w:val="BodyText"/>
              <w:rPr>
                <w:rFonts w:ascii="Arial" w:hAnsi="Arial" w:cs="Arial"/>
              </w:rPr>
            </w:pPr>
          </w:p>
        </w:tc>
        <w:tc>
          <w:tcPr>
            <w:tcW w:w="1440" w:type="dxa"/>
          </w:tcPr>
          <w:p w14:paraId="18776512" w14:textId="77777777" w:rsidR="00705E9A" w:rsidRPr="00E1382C" w:rsidRDefault="00705E9A" w:rsidP="000642F2">
            <w:pPr>
              <w:pStyle w:val="BodyText"/>
              <w:rPr>
                <w:rFonts w:ascii="Arial" w:hAnsi="Arial" w:cs="Arial"/>
              </w:rPr>
            </w:pPr>
          </w:p>
        </w:tc>
      </w:tr>
      <w:tr w:rsidR="00705E9A" w:rsidRPr="00E1382C" w14:paraId="3BA2692B" w14:textId="77777777" w:rsidTr="000642F2">
        <w:tc>
          <w:tcPr>
            <w:tcW w:w="4704" w:type="dxa"/>
          </w:tcPr>
          <w:p w14:paraId="6F6382C3" w14:textId="7194936F" w:rsidR="00705E9A" w:rsidRPr="00E1382C" w:rsidRDefault="00705E9A" w:rsidP="009B417C">
            <w:pPr>
              <w:pStyle w:val="BodyText"/>
              <w:numPr>
                <w:ilvl w:val="0"/>
                <w:numId w:val="12"/>
              </w:numPr>
              <w:rPr>
                <w:rFonts w:ascii="Arial" w:hAnsi="Arial" w:cs="Arial"/>
              </w:rPr>
            </w:pPr>
            <w:r w:rsidRPr="00E1382C">
              <w:rPr>
                <w:rFonts w:ascii="Arial" w:hAnsi="Arial" w:cs="Arial"/>
              </w:rPr>
              <w:t>Assists in researching cost-effective security controls to mitigate risks</w:t>
            </w:r>
          </w:p>
        </w:tc>
        <w:tc>
          <w:tcPr>
            <w:tcW w:w="1557" w:type="dxa"/>
          </w:tcPr>
          <w:p w14:paraId="579C542C" w14:textId="579578D9" w:rsidR="00705E9A" w:rsidRPr="00E1382C" w:rsidRDefault="0007415E" w:rsidP="00CD500F">
            <w:pPr>
              <w:pStyle w:val="BodyText"/>
              <w:rPr>
                <w:rFonts w:ascii="Arial" w:hAnsi="Arial" w:cs="Arial"/>
              </w:rPr>
            </w:pPr>
            <w:r w:rsidRPr="00E1382C">
              <w:rPr>
                <w:rFonts w:ascii="Arial" w:hAnsi="Arial" w:cs="Arial"/>
              </w:rPr>
              <w:t>Intermediate</w:t>
            </w:r>
          </w:p>
        </w:tc>
        <w:tc>
          <w:tcPr>
            <w:tcW w:w="1659" w:type="dxa"/>
          </w:tcPr>
          <w:p w14:paraId="2355F407" w14:textId="1ECADD2C" w:rsidR="00705E9A" w:rsidRPr="00E1382C" w:rsidRDefault="00C65803" w:rsidP="000642F2">
            <w:pPr>
              <w:pStyle w:val="BodyText"/>
              <w:rPr>
                <w:rFonts w:ascii="Arial" w:hAnsi="Arial" w:cs="Arial"/>
              </w:rPr>
            </w:pPr>
            <w:r w:rsidRPr="00E1382C">
              <w:rPr>
                <w:rFonts w:ascii="Arial" w:hAnsi="Arial" w:cs="Arial"/>
              </w:rPr>
              <w:t>Protect and Defend</w:t>
            </w:r>
          </w:p>
        </w:tc>
        <w:tc>
          <w:tcPr>
            <w:tcW w:w="1440" w:type="dxa"/>
          </w:tcPr>
          <w:p w14:paraId="337F746E" w14:textId="39D4021F" w:rsidR="00705E9A" w:rsidRPr="00E1382C" w:rsidRDefault="006E5B15" w:rsidP="000642F2">
            <w:pPr>
              <w:pStyle w:val="BodyText"/>
              <w:rPr>
                <w:rFonts w:ascii="Arial" w:hAnsi="Arial" w:cs="Arial"/>
              </w:rPr>
            </w:pPr>
            <w:r w:rsidRPr="00E1382C">
              <w:rPr>
                <w:rFonts w:ascii="Arial" w:hAnsi="Arial" w:cs="Arial"/>
              </w:rPr>
              <w:t>Vulnerability Assessment and Management</w:t>
            </w:r>
          </w:p>
        </w:tc>
      </w:tr>
      <w:tr w:rsidR="00705E9A" w:rsidRPr="00E1382C" w14:paraId="71E13E8F" w14:textId="77777777" w:rsidTr="000642F2">
        <w:tc>
          <w:tcPr>
            <w:tcW w:w="4704" w:type="dxa"/>
          </w:tcPr>
          <w:p w14:paraId="60A95BDA" w14:textId="6BE90FD1" w:rsidR="00705E9A" w:rsidRPr="00E1382C" w:rsidRDefault="00705E9A" w:rsidP="009B417C">
            <w:pPr>
              <w:pStyle w:val="BodyText"/>
              <w:numPr>
                <w:ilvl w:val="0"/>
                <w:numId w:val="12"/>
              </w:numPr>
              <w:rPr>
                <w:rFonts w:ascii="Arial" w:hAnsi="Arial" w:cs="Arial"/>
              </w:rPr>
            </w:pPr>
            <w:r w:rsidRPr="00E1382C">
              <w:rPr>
                <w:rFonts w:ascii="Arial" w:hAnsi="Arial" w:cs="Arial"/>
              </w:rPr>
              <w:t>Helps perform damage assessments in the event of an attack</w:t>
            </w:r>
          </w:p>
        </w:tc>
        <w:tc>
          <w:tcPr>
            <w:tcW w:w="1557" w:type="dxa"/>
          </w:tcPr>
          <w:p w14:paraId="5C35B41A" w14:textId="6987B261" w:rsidR="00705E9A" w:rsidRPr="00E1382C" w:rsidRDefault="0007415E" w:rsidP="00CD500F">
            <w:pPr>
              <w:pStyle w:val="BodyText"/>
              <w:rPr>
                <w:rFonts w:ascii="Arial" w:hAnsi="Arial" w:cs="Arial"/>
              </w:rPr>
            </w:pPr>
            <w:r w:rsidRPr="00E1382C">
              <w:rPr>
                <w:rFonts w:ascii="Arial" w:hAnsi="Arial" w:cs="Arial"/>
              </w:rPr>
              <w:t>Advanced</w:t>
            </w:r>
          </w:p>
        </w:tc>
        <w:tc>
          <w:tcPr>
            <w:tcW w:w="1659" w:type="dxa"/>
          </w:tcPr>
          <w:p w14:paraId="134B3798" w14:textId="77777777" w:rsidR="00705E9A" w:rsidRPr="00E1382C" w:rsidRDefault="00705E9A" w:rsidP="000642F2">
            <w:pPr>
              <w:pStyle w:val="BodyText"/>
              <w:rPr>
                <w:rFonts w:ascii="Arial" w:hAnsi="Arial" w:cs="Arial"/>
              </w:rPr>
            </w:pPr>
          </w:p>
        </w:tc>
        <w:tc>
          <w:tcPr>
            <w:tcW w:w="1440" w:type="dxa"/>
          </w:tcPr>
          <w:p w14:paraId="47A07625" w14:textId="77777777" w:rsidR="00705E9A" w:rsidRPr="00E1382C" w:rsidRDefault="00705E9A" w:rsidP="000642F2">
            <w:pPr>
              <w:pStyle w:val="BodyText"/>
              <w:rPr>
                <w:rFonts w:ascii="Arial" w:hAnsi="Arial" w:cs="Arial"/>
              </w:rPr>
            </w:pPr>
          </w:p>
        </w:tc>
      </w:tr>
      <w:tr w:rsidR="00705E9A" w:rsidRPr="00E1382C" w14:paraId="6D61F7C1" w14:textId="77777777" w:rsidTr="000642F2">
        <w:tc>
          <w:tcPr>
            <w:tcW w:w="4704" w:type="dxa"/>
          </w:tcPr>
          <w:p w14:paraId="6929DAF9" w14:textId="6710C6ED" w:rsidR="00705E9A" w:rsidRPr="00E1382C" w:rsidRDefault="00705E9A" w:rsidP="009B417C">
            <w:pPr>
              <w:pStyle w:val="BodyText"/>
              <w:numPr>
                <w:ilvl w:val="0"/>
                <w:numId w:val="12"/>
              </w:numPr>
              <w:rPr>
                <w:rFonts w:ascii="Arial" w:hAnsi="Arial" w:cs="Arial"/>
              </w:rPr>
            </w:pPr>
            <w:r w:rsidRPr="00E1382C">
              <w:rPr>
                <w:rFonts w:ascii="Arial" w:hAnsi="Arial" w:cs="Arial"/>
              </w:rPr>
              <w:t>Monitors network data to identify unusual activity, trends, unauthorized devices or other potential vulnerabilities</w:t>
            </w:r>
          </w:p>
        </w:tc>
        <w:tc>
          <w:tcPr>
            <w:tcW w:w="1557" w:type="dxa"/>
          </w:tcPr>
          <w:p w14:paraId="05C2795F" w14:textId="6A951ECE" w:rsidR="00705E9A" w:rsidRPr="00E1382C" w:rsidRDefault="0007415E" w:rsidP="00CD500F">
            <w:pPr>
              <w:pStyle w:val="BodyText"/>
              <w:rPr>
                <w:rFonts w:ascii="Arial" w:hAnsi="Arial" w:cs="Arial"/>
              </w:rPr>
            </w:pPr>
            <w:r w:rsidRPr="00E1382C">
              <w:rPr>
                <w:rFonts w:ascii="Arial" w:hAnsi="Arial" w:cs="Arial"/>
              </w:rPr>
              <w:t>Advanced</w:t>
            </w:r>
          </w:p>
        </w:tc>
        <w:tc>
          <w:tcPr>
            <w:tcW w:w="1659" w:type="dxa"/>
          </w:tcPr>
          <w:p w14:paraId="10B6EF1B" w14:textId="65128A14" w:rsidR="00705E9A" w:rsidRPr="00E1382C" w:rsidRDefault="00C65803" w:rsidP="000642F2">
            <w:pPr>
              <w:pStyle w:val="BodyText"/>
              <w:rPr>
                <w:rFonts w:ascii="Arial" w:hAnsi="Arial" w:cs="Arial"/>
              </w:rPr>
            </w:pPr>
            <w:r w:rsidRPr="00E1382C">
              <w:rPr>
                <w:rFonts w:ascii="Arial" w:hAnsi="Arial" w:cs="Arial"/>
              </w:rPr>
              <w:t>Operate and Maintain</w:t>
            </w:r>
          </w:p>
        </w:tc>
        <w:tc>
          <w:tcPr>
            <w:tcW w:w="1440" w:type="dxa"/>
          </w:tcPr>
          <w:p w14:paraId="54FF9E1F" w14:textId="3295C64F" w:rsidR="00705E9A" w:rsidRPr="00E1382C" w:rsidRDefault="006E5B15" w:rsidP="000642F2">
            <w:pPr>
              <w:pStyle w:val="BodyText"/>
              <w:rPr>
                <w:rFonts w:ascii="Arial" w:hAnsi="Arial" w:cs="Arial"/>
              </w:rPr>
            </w:pPr>
            <w:r w:rsidRPr="00E1382C">
              <w:rPr>
                <w:rFonts w:ascii="Arial" w:hAnsi="Arial" w:cs="Arial"/>
              </w:rPr>
              <w:t>Systems Security Analysis</w:t>
            </w:r>
          </w:p>
        </w:tc>
      </w:tr>
      <w:tr w:rsidR="00705E9A" w:rsidRPr="00E1382C" w14:paraId="45AB89FB" w14:textId="77777777" w:rsidTr="000642F2">
        <w:tc>
          <w:tcPr>
            <w:tcW w:w="4704" w:type="dxa"/>
          </w:tcPr>
          <w:p w14:paraId="626AA7EA" w14:textId="09AC51A3" w:rsidR="00705E9A" w:rsidRPr="00E1382C" w:rsidRDefault="00705E9A" w:rsidP="009B417C">
            <w:pPr>
              <w:pStyle w:val="BodyText"/>
              <w:numPr>
                <w:ilvl w:val="0"/>
                <w:numId w:val="12"/>
              </w:numPr>
              <w:rPr>
                <w:rFonts w:ascii="Arial" w:hAnsi="Arial" w:cs="Arial"/>
              </w:rPr>
            </w:pPr>
            <w:r w:rsidRPr="00E1382C">
              <w:rPr>
                <w:rFonts w:ascii="Arial" w:hAnsi="Arial" w:cs="Arial"/>
              </w:rPr>
              <w:t>Documents and escalates incidents that may cause immediate or long-term impact to the environment</w:t>
            </w:r>
          </w:p>
        </w:tc>
        <w:tc>
          <w:tcPr>
            <w:tcW w:w="1557" w:type="dxa"/>
          </w:tcPr>
          <w:p w14:paraId="30B89F24" w14:textId="6D43BA98" w:rsidR="00705E9A" w:rsidRPr="00E1382C" w:rsidRDefault="0007415E" w:rsidP="00CD500F">
            <w:pPr>
              <w:pStyle w:val="BodyText"/>
              <w:rPr>
                <w:rFonts w:ascii="Arial" w:hAnsi="Arial" w:cs="Arial"/>
              </w:rPr>
            </w:pPr>
            <w:r w:rsidRPr="00E1382C">
              <w:rPr>
                <w:rFonts w:ascii="Arial" w:hAnsi="Arial" w:cs="Arial"/>
              </w:rPr>
              <w:t>Intermediate</w:t>
            </w:r>
          </w:p>
        </w:tc>
        <w:tc>
          <w:tcPr>
            <w:tcW w:w="1659" w:type="dxa"/>
          </w:tcPr>
          <w:p w14:paraId="35BDE778" w14:textId="3A6A6EE4" w:rsidR="00705E9A" w:rsidRPr="00E1382C" w:rsidRDefault="00C65803" w:rsidP="000642F2">
            <w:pPr>
              <w:pStyle w:val="BodyText"/>
              <w:rPr>
                <w:rFonts w:ascii="Arial" w:hAnsi="Arial" w:cs="Arial"/>
              </w:rPr>
            </w:pPr>
            <w:r w:rsidRPr="00E1382C">
              <w:rPr>
                <w:rFonts w:ascii="Arial" w:hAnsi="Arial" w:cs="Arial"/>
              </w:rPr>
              <w:t>Protect and Defend</w:t>
            </w:r>
          </w:p>
        </w:tc>
        <w:tc>
          <w:tcPr>
            <w:tcW w:w="1440" w:type="dxa"/>
          </w:tcPr>
          <w:p w14:paraId="5165B3B2" w14:textId="1643BA14" w:rsidR="00705E9A" w:rsidRPr="00E1382C" w:rsidRDefault="006E5B15" w:rsidP="000642F2">
            <w:pPr>
              <w:pStyle w:val="BodyText"/>
              <w:rPr>
                <w:rFonts w:ascii="Arial" w:hAnsi="Arial" w:cs="Arial"/>
              </w:rPr>
            </w:pPr>
            <w:r w:rsidRPr="00E1382C">
              <w:rPr>
                <w:rFonts w:ascii="Arial" w:hAnsi="Arial" w:cs="Arial"/>
              </w:rPr>
              <w:t>Computer Network Defense Analysis</w:t>
            </w:r>
          </w:p>
        </w:tc>
      </w:tr>
      <w:tr w:rsidR="00705E9A" w:rsidRPr="00E1382C" w14:paraId="7D0068D3" w14:textId="77777777" w:rsidTr="000642F2">
        <w:tc>
          <w:tcPr>
            <w:tcW w:w="4704" w:type="dxa"/>
          </w:tcPr>
          <w:p w14:paraId="60D9459D" w14:textId="32C47E08" w:rsidR="00705E9A" w:rsidRPr="00E1382C" w:rsidRDefault="00705E9A" w:rsidP="009B417C">
            <w:pPr>
              <w:pStyle w:val="BodyText"/>
              <w:numPr>
                <w:ilvl w:val="0"/>
                <w:numId w:val="12"/>
              </w:numPr>
              <w:rPr>
                <w:rFonts w:ascii="Arial" w:hAnsi="Arial" w:cs="Arial"/>
              </w:rPr>
            </w:pPr>
            <w:r w:rsidRPr="00E1382C">
              <w:rPr>
                <w:rFonts w:ascii="Arial" w:hAnsi="Arial" w:cs="Arial"/>
              </w:rPr>
              <w:t>Provides timely detection, identification and alerts of possible attacks and intrusions, anomalous activities, and distinguish these incidents and events from normal baseline activities</w:t>
            </w:r>
          </w:p>
        </w:tc>
        <w:tc>
          <w:tcPr>
            <w:tcW w:w="1557" w:type="dxa"/>
          </w:tcPr>
          <w:p w14:paraId="0A50734D" w14:textId="3321743E" w:rsidR="00705E9A" w:rsidRPr="00E1382C" w:rsidRDefault="0007415E" w:rsidP="00CD500F">
            <w:pPr>
              <w:pStyle w:val="BodyText"/>
              <w:rPr>
                <w:rFonts w:ascii="Arial" w:hAnsi="Arial" w:cs="Arial"/>
              </w:rPr>
            </w:pPr>
            <w:r w:rsidRPr="00E1382C">
              <w:rPr>
                <w:rFonts w:ascii="Arial" w:hAnsi="Arial" w:cs="Arial"/>
              </w:rPr>
              <w:t>Advanced</w:t>
            </w:r>
          </w:p>
        </w:tc>
        <w:tc>
          <w:tcPr>
            <w:tcW w:w="1659" w:type="dxa"/>
          </w:tcPr>
          <w:p w14:paraId="4B640D97" w14:textId="426DB2FE" w:rsidR="00705E9A" w:rsidRPr="00E1382C" w:rsidRDefault="00C65803" w:rsidP="000642F2">
            <w:pPr>
              <w:pStyle w:val="BodyText"/>
              <w:rPr>
                <w:rFonts w:ascii="Arial" w:hAnsi="Arial" w:cs="Arial"/>
              </w:rPr>
            </w:pPr>
            <w:r w:rsidRPr="00E1382C">
              <w:rPr>
                <w:rFonts w:ascii="Arial" w:hAnsi="Arial" w:cs="Arial"/>
              </w:rPr>
              <w:t>Protect and Defend</w:t>
            </w:r>
          </w:p>
        </w:tc>
        <w:tc>
          <w:tcPr>
            <w:tcW w:w="1440" w:type="dxa"/>
          </w:tcPr>
          <w:p w14:paraId="586A31AC" w14:textId="4452AAD5" w:rsidR="00705E9A" w:rsidRPr="00E1382C" w:rsidRDefault="006E5B15" w:rsidP="000642F2">
            <w:pPr>
              <w:pStyle w:val="BodyText"/>
              <w:rPr>
                <w:rFonts w:ascii="Arial" w:hAnsi="Arial" w:cs="Arial"/>
              </w:rPr>
            </w:pPr>
            <w:r w:rsidRPr="00E1382C">
              <w:rPr>
                <w:rFonts w:ascii="Arial" w:hAnsi="Arial" w:cs="Arial"/>
              </w:rPr>
              <w:t>Computer network Defense Analysis</w:t>
            </w:r>
          </w:p>
        </w:tc>
      </w:tr>
      <w:tr w:rsidR="00705E9A" w:rsidRPr="00E1382C" w14:paraId="324654EB" w14:textId="77777777" w:rsidTr="000642F2">
        <w:tc>
          <w:tcPr>
            <w:tcW w:w="4704" w:type="dxa"/>
          </w:tcPr>
          <w:p w14:paraId="01EF5820" w14:textId="3723CC01" w:rsidR="00705E9A" w:rsidRPr="00E1382C" w:rsidRDefault="00705E9A" w:rsidP="009B417C">
            <w:pPr>
              <w:pStyle w:val="BodyText"/>
              <w:numPr>
                <w:ilvl w:val="0"/>
                <w:numId w:val="12"/>
              </w:numPr>
              <w:rPr>
                <w:rFonts w:ascii="Arial" w:hAnsi="Arial" w:cs="Arial"/>
              </w:rPr>
            </w:pPr>
            <w:r w:rsidRPr="00E1382C">
              <w:rPr>
                <w:rFonts w:ascii="Arial" w:hAnsi="Arial" w:cs="Arial"/>
              </w:rPr>
              <w:t>Uses network monitoring tools to capture and analyze network traffic associated with malicious activity</w:t>
            </w:r>
          </w:p>
        </w:tc>
        <w:tc>
          <w:tcPr>
            <w:tcW w:w="1557" w:type="dxa"/>
          </w:tcPr>
          <w:p w14:paraId="56146471" w14:textId="709345BC" w:rsidR="00705E9A" w:rsidRPr="00E1382C" w:rsidRDefault="0007415E" w:rsidP="00CD500F">
            <w:pPr>
              <w:pStyle w:val="BodyText"/>
              <w:rPr>
                <w:rFonts w:ascii="Arial" w:hAnsi="Arial" w:cs="Arial"/>
              </w:rPr>
            </w:pPr>
            <w:r w:rsidRPr="00E1382C">
              <w:rPr>
                <w:rFonts w:ascii="Arial" w:hAnsi="Arial" w:cs="Arial"/>
              </w:rPr>
              <w:t>Advanced</w:t>
            </w:r>
          </w:p>
        </w:tc>
        <w:tc>
          <w:tcPr>
            <w:tcW w:w="1659" w:type="dxa"/>
          </w:tcPr>
          <w:p w14:paraId="675E3252" w14:textId="5607DA8C" w:rsidR="00705E9A" w:rsidRPr="00E1382C" w:rsidRDefault="00C65803" w:rsidP="000642F2">
            <w:pPr>
              <w:pStyle w:val="BodyText"/>
              <w:rPr>
                <w:rFonts w:ascii="Arial" w:hAnsi="Arial" w:cs="Arial"/>
              </w:rPr>
            </w:pPr>
            <w:r w:rsidRPr="00E1382C">
              <w:rPr>
                <w:rFonts w:ascii="Arial" w:hAnsi="Arial" w:cs="Arial"/>
              </w:rPr>
              <w:t>Investigate</w:t>
            </w:r>
          </w:p>
        </w:tc>
        <w:tc>
          <w:tcPr>
            <w:tcW w:w="1440" w:type="dxa"/>
          </w:tcPr>
          <w:p w14:paraId="23BD5A85" w14:textId="1FC0A2A9" w:rsidR="00705E9A" w:rsidRPr="00E1382C" w:rsidRDefault="006E5B15" w:rsidP="000642F2">
            <w:pPr>
              <w:pStyle w:val="BodyText"/>
              <w:rPr>
                <w:rFonts w:ascii="Arial" w:hAnsi="Arial" w:cs="Arial"/>
              </w:rPr>
            </w:pPr>
            <w:r w:rsidRPr="00E1382C">
              <w:rPr>
                <w:rFonts w:ascii="Arial" w:hAnsi="Arial" w:cs="Arial"/>
              </w:rPr>
              <w:t>Digital Forensics</w:t>
            </w:r>
          </w:p>
        </w:tc>
      </w:tr>
      <w:tr w:rsidR="00705E9A" w:rsidRPr="00E1382C" w14:paraId="3B0FC214" w14:textId="77777777" w:rsidTr="000642F2">
        <w:tc>
          <w:tcPr>
            <w:tcW w:w="4704" w:type="dxa"/>
          </w:tcPr>
          <w:p w14:paraId="4AF88789" w14:textId="735606B2" w:rsidR="00705E9A" w:rsidRPr="00E1382C" w:rsidRDefault="00705E9A" w:rsidP="009B417C">
            <w:pPr>
              <w:pStyle w:val="BodyText"/>
              <w:numPr>
                <w:ilvl w:val="0"/>
                <w:numId w:val="12"/>
              </w:numPr>
              <w:rPr>
                <w:rFonts w:ascii="Arial" w:hAnsi="Arial" w:cs="Arial"/>
              </w:rPr>
            </w:pPr>
            <w:r w:rsidRPr="00E1382C">
              <w:rPr>
                <w:rFonts w:ascii="Arial" w:hAnsi="Arial" w:cs="Arial"/>
              </w:rPr>
              <w:t>Performs intrusion analysis</w:t>
            </w:r>
          </w:p>
        </w:tc>
        <w:tc>
          <w:tcPr>
            <w:tcW w:w="1557" w:type="dxa"/>
          </w:tcPr>
          <w:p w14:paraId="3B746963" w14:textId="1DED3347" w:rsidR="00705E9A" w:rsidRPr="00E1382C" w:rsidRDefault="0007415E" w:rsidP="00CD500F">
            <w:pPr>
              <w:pStyle w:val="BodyText"/>
              <w:rPr>
                <w:rFonts w:ascii="Arial" w:hAnsi="Arial" w:cs="Arial"/>
              </w:rPr>
            </w:pPr>
            <w:r w:rsidRPr="00E1382C">
              <w:rPr>
                <w:rFonts w:ascii="Arial" w:hAnsi="Arial" w:cs="Arial"/>
              </w:rPr>
              <w:t>Advanced</w:t>
            </w:r>
          </w:p>
        </w:tc>
        <w:tc>
          <w:tcPr>
            <w:tcW w:w="1659" w:type="dxa"/>
          </w:tcPr>
          <w:p w14:paraId="7BFBD3E7" w14:textId="2113CA9C" w:rsidR="00705E9A" w:rsidRPr="00E1382C" w:rsidRDefault="00C65803" w:rsidP="000642F2">
            <w:pPr>
              <w:pStyle w:val="BodyText"/>
              <w:rPr>
                <w:rFonts w:ascii="Arial" w:hAnsi="Arial" w:cs="Arial"/>
              </w:rPr>
            </w:pPr>
            <w:r w:rsidRPr="00E1382C">
              <w:rPr>
                <w:rFonts w:ascii="Arial" w:hAnsi="Arial" w:cs="Arial"/>
              </w:rPr>
              <w:t>Investigate</w:t>
            </w:r>
          </w:p>
        </w:tc>
        <w:tc>
          <w:tcPr>
            <w:tcW w:w="1440" w:type="dxa"/>
          </w:tcPr>
          <w:p w14:paraId="06FD3610" w14:textId="7C2E0BAE" w:rsidR="00705E9A" w:rsidRPr="00E1382C" w:rsidRDefault="006E5B15" w:rsidP="000642F2">
            <w:pPr>
              <w:pStyle w:val="BodyText"/>
              <w:rPr>
                <w:rFonts w:ascii="Arial" w:hAnsi="Arial" w:cs="Arial"/>
              </w:rPr>
            </w:pPr>
            <w:r w:rsidRPr="00E1382C">
              <w:rPr>
                <w:rFonts w:ascii="Arial" w:hAnsi="Arial" w:cs="Arial"/>
              </w:rPr>
              <w:t>Digital Forensics</w:t>
            </w:r>
          </w:p>
        </w:tc>
      </w:tr>
      <w:tr w:rsidR="00705E9A" w:rsidRPr="00E1382C" w14:paraId="56EFC844" w14:textId="77777777" w:rsidTr="000642F2">
        <w:tc>
          <w:tcPr>
            <w:tcW w:w="4704" w:type="dxa"/>
          </w:tcPr>
          <w:p w14:paraId="2D549F0B" w14:textId="464BCDAE" w:rsidR="00705E9A" w:rsidRPr="00E1382C" w:rsidRDefault="00705E9A" w:rsidP="009B417C">
            <w:pPr>
              <w:pStyle w:val="BodyText"/>
              <w:numPr>
                <w:ilvl w:val="0"/>
                <w:numId w:val="12"/>
              </w:numPr>
              <w:rPr>
                <w:rFonts w:ascii="Arial" w:hAnsi="Arial" w:cs="Arial"/>
              </w:rPr>
            </w:pPr>
            <w:r w:rsidRPr="00E1382C">
              <w:rPr>
                <w:rFonts w:ascii="Arial" w:hAnsi="Arial" w:cs="Arial"/>
              </w:rPr>
              <w:t>Sets containment blockers to align with company policy regarding computer use and web access</w:t>
            </w:r>
          </w:p>
        </w:tc>
        <w:tc>
          <w:tcPr>
            <w:tcW w:w="1557" w:type="dxa"/>
          </w:tcPr>
          <w:p w14:paraId="226624B7" w14:textId="73111F07" w:rsidR="00705E9A" w:rsidRPr="00E1382C" w:rsidRDefault="0007415E" w:rsidP="00CD500F">
            <w:pPr>
              <w:pStyle w:val="BodyText"/>
              <w:rPr>
                <w:rFonts w:ascii="Arial" w:hAnsi="Arial" w:cs="Arial"/>
              </w:rPr>
            </w:pPr>
            <w:r w:rsidRPr="00E1382C">
              <w:rPr>
                <w:rFonts w:ascii="Arial" w:hAnsi="Arial" w:cs="Arial"/>
              </w:rPr>
              <w:t>Intermediate</w:t>
            </w:r>
          </w:p>
        </w:tc>
        <w:tc>
          <w:tcPr>
            <w:tcW w:w="1659" w:type="dxa"/>
          </w:tcPr>
          <w:p w14:paraId="439B5167" w14:textId="0B89B5A7" w:rsidR="00705E9A" w:rsidRPr="00E1382C" w:rsidRDefault="00C65803" w:rsidP="000642F2">
            <w:pPr>
              <w:pStyle w:val="BodyText"/>
              <w:rPr>
                <w:rFonts w:ascii="Arial" w:hAnsi="Arial" w:cs="Arial"/>
              </w:rPr>
            </w:pPr>
            <w:r w:rsidRPr="00E1382C">
              <w:rPr>
                <w:rFonts w:ascii="Arial" w:hAnsi="Arial" w:cs="Arial"/>
              </w:rPr>
              <w:t>Protect and Defend</w:t>
            </w:r>
          </w:p>
        </w:tc>
        <w:tc>
          <w:tcPr>
            <w:tcW w:w="1440" w:type="dxa"/>
          </w:tcPr>
          <w:p w14:paraId="388EBCDA" w14:textId="2547C84F" w:rsidR="00705E9A" w:rsidRPr="00E1382C" w:rsidRDefault="006E5B15" w:rsidP="000642F2">
            <w:pPr>
              <w:pStyle w:val="BodyText"/>
              <w:rPr>
                <w:rFonts w:ascii="Arial" w:hAnsi="Arial" w:cs="Arial"/>
              </w:rPr>
            </w:pPr>
            <w:r w:rsidRPr="00E1382C">
              <w:rPr>
                <w:rFonts w:ascii="Arial" w:hAnsi="Arial" w:cs="Arial"/>
              </w:rPr>
              <w:t xml:space="preserve">Computer Network </w:t>
            </w:r>
            <w:r w:rsidRPr="00E1382C">
              <w:rPr>
                <w:rFonts w:ascii="Arial" w:hAnsi="Arial" w:cs="Arial"/>
              </w:rPr>
              <w:lastRenderedPageBreak/>
              <w:t>Defense Analysis</w:t>
            </w:r>
          </w:p>
        </w:tc>
      </w:tr>
    </w:tbl>
    <w:p w14:paraId="634D04C6" w14:textId="562429CC" w:rsidR="00094A89" w:rsidRPr="00E1382C" w:rsidRDefault="00094A89">
      <w:pPr>
        <w:rPr>
          <w:rFonts w:ascii="Arial" w:eastAsia="Times New Roman" w:hAnsi="Arial" w:cs="Arial"/>
          <w:bCs/>
        </w:rPr>
      </w:pPr>
    </w:p>
    <w:tbl>
      <w:tblPr>
        <w:tblStyle w:val="TableGrid"/>
        <w:tblW w:w="9360" w:type="dxa"/>
        <w:tblInd w:w="-5" w:type="dxa"/>
        <w:tblLook w:val="0420" w:firstRow="1" w:lastRow="0" w:firstColumn="0" w:lastColumn="0" w:noHBand="0" w:noVBand="1"/>
      </w:tblPr>
      <w:tblGrid>
        <w:gridCol w:w="4704"/>
        <w:gridCol w:w="1557"/>
        <w:gridCol w:w="1659"/>
        <w:gridCol w:w="1440"/>
      </w:tblGrid>
      <w:tr w:rsidR="00E1382C" w:rsidRPr="00E1382C" w14:paraId="36CC3210" w14:textId="77777777" w:rsidTr="00421387">
        <w:tc>
          <w:tcPr>
            <w:tcW w:w="9360" w:type="dxa"/>
            <w:gridSpan w:val="4"/>
            <w:shd w:val="clear" w:color="auto" w:fill="39BAD6"/>
            <w:vAlign w:val="center"/>
          </w:tcPr>
          <w:p w14:paraId="2A55C0A5" w14:textId="636B3480" w:rsidR="00E1382C" w:rsidRPr="00E1382C" w:rsidRDefault="00E1382C" w:rsidP="00E1382C">
            <w:pPr>
              <w:pStyle w:val="BodyText"/>
              <w:spacing w:after="0"/>
              <w:rPr>
                <w:rFonts w:ascii="Arial" w:hAnsi="Arial" w:cs="Arial"/>
              </w:rPr>
            </w:pPr>
            <w:r w:rsidRPr="00E1382C">
              <w:rPr>
                <w:rFonts w:ascii="Arial" w:hAnsi="Arial" w:cs="Arial"/>
              </w:rPr>
              <w:t>Responds to cyber intrusions and attacks and provides defensive strategies</w:t>
            </w:r>
          </w:p>
        </w:tc>
      </w:tr>
      <w:tr w:rsidR="00094A89" w:rsidRPr="00E1382C" w14:paraId="1C3AC944" w14:textId="77777777" w:rsidTr="003D7201">
        <w:trPr>
          <w:trHeight w:val="548"/>
        </w:trPr>
        <w:tc>
          <w:tcPr>
            <w:tcW w:w="4704" w:type="dxa"/>
            <w:vAlign w:val="center"/>
          </w:tcPr>
          <w:p w14:paraId="52A96B86" w14:textId="77777777" w:rsidR="00094A89" w:rsidRPr="00E1382C" w:rsidRDefault="00094A89" w:rsidP="003D7201">
            <w:pPr>
              <w:pStyle w:val="BodyText"/>
              <w:spacing w:after="0"/>
              <w:rPr>
                <w:rFonts w:ascii="Arial" w:hAnsi="Arial" w:cs="Arial"/>
                <w:b/>
                <w:bCs w:val="0"/>
              </w:rPr>
            </w:pPr>
            <w:r w:rsidRPr="00E1382C">
              <w:rPr>
                <w:rFonts w:ascii="Arial" w:hAnsi="Arial" w:cs="Arial"/>
                <w:b/>
                <w:bCs w:val="0"/>
              </w:rPr>
              <w:t>Competencies</w:t>
            </w:r>
          </w:p>
        </w:tc>
        <w:tc>
          <w:tcPr>
            <w:tcW w:w="1557" w:type="dxa"/>
            <w:vAlign w:val="center"/>
          </w:tcPr>
          <w:p w14:paraId="488EDA1B" w14:textId="77777777" w:rsidR="00094A89" w:rsidRPr="00E1382C" w:rsidRDefault="00094A89" w:rsidP="003D7201">
            <w:pPr>
              <w:pStyle w:val="BodyText"/>
              <w:spacing w:after="0"/>
              <w:jc w:val="center"/>
              <w:rPr>
                <w:rFonts w:ascii="Arial" w:hAnsi="Arial" w:cs="Arial"/>
                <w:b/>
                <w:bCs w:val="0"/>
              </w:rPr>
            </w:pPr>
            <w:r w:rsidRPr="00E1382C">
              <w:rPr>
                <w:rFonts w:ascii="Arial" w:hAnsi="Arial" w:cs="Arial"/>
                <w:b/>
                <w:bCs w:val="0"/>
              </w:rPr>
              <w:t>Level</w:t>
            </w:r>
          </w:p>
        </w:tc>
        <w:tc>
          <w:tcPr>
            <w:tcW w:w="1659" w:type="dxa"/>
            <w:vAlign w:val="center"/>
          </w:tcPr>
          <w:p w14:paraId="2B522343" w14:textId="77777777" w:rsidR="00094A89" w:rsidRPr="00E1382C" w:rsidRDefault="00094A89" w:rsidP="003D7201">
            <w:pPr>
              <w:pStyle w:val="BodyText"/>
              <w:spacing w:after="0"/>
              <w:jc w:val="center"/>
              <w:rPr>
                <w:rFonts w:ascii="Arial" w:hAnsi="Arial" w:cs="Arial"/>
                <w:b/>
                <w:bCs w:val="0"/>
              </w:rPr>
            </w:pPr>
            <w:r w:rsidRPr="00E1382C">
              <w:rPr>
                <w:rFonts w:ascii="Arial" w:hAnsi="Arial" w:cs="Arial"/>
                <w:b/>
                <w:bCs w:val="0"/>
              </w:rPr>
              <w:t>NICE Framework Category</w:t>
            </w:r>
          </w:p>
        </w:tc>
        <w:tc>
          <w:tcPr>
            <w:tcW w:w="1440" w:type="dxa"/>
          </w:tcPr>
          <w:p w14:paraId="091F98EF" w14:textId="77777777" w:rsidR="00094A89" w:rsidRPr="00E1382C" w:rsidRDefault="00094A89" w:rsidP="003D7201">
            <w:pPr>
              <w:pStyle w:val="BodyText"/>
              <w:spacing w:after="0"/>
              <w:jc w:val="center"/>
              <w:rPr>
                <w:rFonts w:ascii="Arial" w:hAnsi="Arial" w:cs="Arial"/>
                <w:b/>
                <w:bCs w:val="0"/>
              </w:rPr>
            </w:pPr>
            <w:r w:rsidRPr="00E1382C">
              <w:rPr>
                <w:rFonts w:ascii="Arial" w:hAnsi="Arial" w:cs="Arial"/>
                <w:b/>
                <w:bCs w:val="0"/>
              </w:rPr>
              <w:t>NICE Framework Specialty Area</w:t>
            </w:r>
          </w:p>
        </w:tc>
      </w:tr>
      <w:tr w:rsidR="00705E9A" w:rsidRPr="00E1382C" w14:paraId="18760B1B" w14:textId="77777777" w:rsidTr="000642F2">
        <w:tc>
          <w:tcPr>
            <w:tcW w:w="4704" w:type="dxa"/>
          </w:tcPr>
          <w:p w14:paraId="1647F146" w14:textId="13F487CA" w:rsidR="00705E9A" w:rsidRPr="00E1382C" w:rsidRDefault="00705E9A" w:rsidP="009B417C">
            <w:pPr>
              <w:pStyle w:val="BodyText"/>
              <w:numPr>
                <w:ilvl w:val="0"/>
                <w:numId w:val="13"/>
              </w:numPr>
              <w:rPr>
                <w:rFonts w:ascii="Arial" w:hAnsi="Arial" w:cs="Arial"/>
              </w:rPr>
            </w:pPr>
            <w:r w:rsidRPr="00E1382C">
              <w:rPr>
                <w:rFonts w:ascii="Arial" w:hAnsi="Arial" w:cs="Arial"/>
              </w:rPr>
              <w:t>Assists in the development of appropriate courses of action in response to identified anomalous network activity</w:t>
            </w:r>
          </w:p>
        </w:tc>
        <w:tc>
          <w:tcPr>
            <w:tcW w:w="1557" w:type="dxa"/>
          </w:tcPr>
          <w:p w14:paraId="60FFCD6A" w14:textId="76E78D7D" w:rsidR="00705E9A" w:rsidRPr="00E1382C" w:rsidRDefault="0007415E" w:rsidP="00CD500F">
            <w:pPr>
              <w:pStyle w:val="BodyText"/>
              <w:rPr>
                <w:rFonts w:ascii="Arial" w:hAnsi="Arial" w:cs="Arial"/>
              </w:rPr>
            </w:pPr>
            <w:r w:rsidRPr="00E1382C">
              <w:rPr>
                <w:rFonts w:ascii="Arial" w:hAnsi="Arial" w:cs="Arial"/>
              </w:rPr>
              <w:t>Advanced</w:t>
            </w:r>
          </w:p>
        </w:tc>
        <w:tc>
          <w:tcPr>
            <w:tcW w:w="1659" w:type="dxa"/>
          </w:tcPr>
          <w:p w14:paraId="5078442F" w14:textId="46E785C9" w:rsidR="00705E9A" w:rsidRPr="00E1382C" w:rsidRDefault="00C65803" w:rsidP="000642F2">
            <w:pPr>
              <w:pStyle w:val="BodyText"/>
              <w:rPr>
                <w:rFonts w:ascii="Arial" w:hAnsi="Arial" w:cs="Arial"/>
              </w:rPr>
            </w:pPr>
            <w:r w:rsidRPr="00E1382C">
              <w:rPr>
                <w:rFonts w:ascii="Arial" w:hAnsi="Arial" w:cs="Arial"/>
              </w:rPr>
              <w:t>Protect and Defend</w:t>
            </w:r>
          </w:p>
        </w:tc>
        <w:tc>
          <w:tcPr>
            <w:tcW w:w="1440" w:type="dxa"/>
          </w:tcPr>
          <w:p w14:paraId="30DC8F66" w14:textId="77777777" w:rsidR="00705E9A" w:rsidRPr="00E1382C" w:rsidRDefault="00705E9A" w:rsidP="000642F2">
            <w:pPr>
              <w:pStyle w:val="BodyText"/>
              <w:rPr>
                <w:rFonts w:ascii="Arial" w:hAnsi="Arial" w:cs="Arial"/>
              </w:rPr>
            </w:pPr>
          </w:p>
        </w:tc>
      </w:tr>
      <w:tr w:rsidR="00705E9A" w:rsidRPr="00E1382C" w14:paraId="07E2C38F" w14:textId="77777777" w:rsidTr="000642F2">
        <w:tc>
          <w:tcPr>
            <w:tcW w:w="4704" w:type="dxa"/>
          </w:tcPr>
          <w:p w14:paraId="0394D67D" w14:textId="270A17CB" w:rsidR="00705E9A" w:rsidRPr="00E1382C" w:rsidRDefault="00705E9A" w:rsidP="009B417C">
            <w:pPr>
              <w:pStyle w:val="BodyText"/>
              <w:numPr>
                <w:ilvl w:val="0"/>
                <w:numId w:val="13"/>
              </w:numPr>
              <w:rPr>
                <w:rFonts w:ascii="Arial" w:hAnsi="Arial" w:cs="Arial"/>
              </w:rPr>
            </w:pPr>
            <w:r w:rsidRPr="00E1382C">
              <w:rPr>
                <w:rFonts w:ascii="Arial" w:hAnsi="Arial" w:cs="Arial"/>
              </w:rPr>
              <w:t>Triages systems operations impact: malware, worms, man-in-the-middle attack, denial of service, rootkits, keystroke loggers, SQL injection and cross-site scripting</w:t>
            </w:r>
          </w:p>
        </w:tc>
        <w:tc>
          <w:tcPr>
            <w:tcW w:w="1557" w:type="dxa"/>
          </w:tcPr>
          <w:p w14:paraId="7FF53E6A" w14:textId="54EB828E" w:rsidR="00705E9A" w:rsidRPr="00E1382C" w:rsidRDefault="0007415E" w:rsidP="00CD500F">
            <w:pPr>
              <w:pStyle w:val="BodyText"/>
              <w:rPr>
                <w:rFonts w:ascii="Arial" w:hAnsi="Arial" w:cs="Arial"/>
              </w:rPr>
            </w:pPr>
            <w:r w:rsidRPr="00E1382C">
              <w:rPr>
                <w:rFonts w:ascii="Arial" w:hAnsi="Arial" w:cs="Arial"/>
              </w:rPr>
              <w:t>Advanced</w:t>
            </w:r>
          </w:p>
        </w:tc>
        <w:tc>
          <w:tcPr>
            <w:tcW w:w="1659" w:type="dxa"/>
          </w:tcPr>
          <w:p w14:paraId="7E6873DF" w14:textId="5BDAB0D9" w:rsidR="00705E9A" w:rsidRPr="00E1382C" w:rsidRDefault="00C65803" w:rsidP="000642F2">
            <w:pPr>
              <w:pStyle w:val="BodyText"/>
              <w:rPr>
                <w:rFonts w:ascii="Arial" w:hAnsi="Arial" w:cs="Arial"/>
              </w:rPr>
            </w:pPr>
            <w:r w:rsidRPr="00E1382C">
              <w:rPr>
                <w:rFonts w:ascii="Arial" w:hAnsi="Arial" w:cs="Arial"/>
              </w:rPr>
              <w:t>Protect and Defend</w:t>
            </w:r>
          </w:p>
        </w:tc>
        <w:tc>
          <w:tcPr>
            <w:tcW w:w="1440" w:type="dxa"/>
          </w:tcPr>
          <w:p w14:paraId="08322C86" w14:textId="77777777" w:rsidR="00705E9A" w:rsidRPr="00E1382C" w:rsidRDefault="00705E9A" w:rsidP="000642F2">
            <w:pPr>
              <w:pStyle w:val="BodyText"/>
              <w:rPr>
                <w:rFonts w:ascii="Arial" w:hAnsi="Arial" w:cs="Arial"/>
              </w:rPr>
            </w:pPr>
          </w:p>
        </w:tc>
      </w:tr>
      <w:tr w:rsidR="00705E9A" w:rsidRPr="00E1382C" w14:paraId="6A56D6C8" w14:textId="77777777" w:rsidTr="000642F2">
        <w:tc>
          <w:tcPr>
            <w:tcW w:w="4704" w:type="dxa"/>
          </w:tcPr>
          <w:p w14:paraId="2175053D" w14:textId="493F7E31" w:rsidR="00705E9A" w:rsidRPr="00E1382C" w:rsidRDefault="00705E9A" w:rsidP="009B417C">
            <w:pPr>
              <w:pStyle w:val="BodyText"/>
              <w:numPr>
                <w:ilvl w:val="0"/>
                <w:numId w:val="13"/>
              </w:numPr>
              <w:rPr>
                <w:rFonts w:ascii="Arial" w:hAnsi="Arial" w:cs="Arial"/>
              </w:rPr>
            </w:pPr>
            <w:r w:rsidRPr="00E1382C">
              <w:rPr>
                <w:rFonts w:ascii="Arial" w:hAnsi="Arial" w:cs="Arial"/>
              </w:rPr>
              <w:t>Reconstructs a malicious attack or activity based on network traffic</w:t>
            </w:r>
          </w:p>
        </w:tc>
        <w:tc>
          <w:tcPr>
            <w:tcW w:w="1557" w:type="dxa"/>
          </w:tcPr>
          <w:p w14:paraId="2156C928" w14:textId="3C01F575" w:rsidR="00705E9A" w:rsidRPr="00E1382C" w:rsidRDefault="0007415E" w:rsidP="00CD500F">
            <w:pPr>
              <w:pStyle w:val="BodyText"/>
              <w:rPr>
                <w:rFonts w:ascii="Arial" w:hAnsi="Arial" w:cs="Arial"/>
              </w:rPr>
            </w:pPr>
            <w:r w:rsidRPr="00E1382C">
              <w:rPr>
                <w:rFonts w:ascii="Arial" w:hAnsi="Arial" w:cs="Arial"/>
              </w:rPr>
              <w:t>Advanced</w:t>
            </w:r>
          </w:p>
        </w:tc>
        <w:tc>
          <w:tcPr>
            <w:tcW w:w="1659" w:type="dxa"/>
          </w:tcPr>
          <w:p w14:paraId="196FCEC3" w14:textId="563B2C34" w:rsidR="00705E9A" w:rsidRPr="00E1382C" w:rsidRDefault="00C65803" w:rsidP="000642F2">
            <w:pPr>
              <w:pStyle w:val="BodyText"/>
              <w:rPr>
                <w:rFonts w:ascii="Arial" w:hAnsi="Arial" w:cs="Arial"/>
              </w:rPr>
            </w:pPr>
            <w:r w:rsidRPr="00E1382C">
              <w:rPr>
                <w:rFonts w:ascii="Arial" w:hAnsi="Arial" w:cs="Arial"/>
              </w:rPr>
              <w:t>Protect and Defend</w:t>
            </w:r>
          </w:p>
        </w:tc>
        <w:tc>
          <w:tcPr>
            <w:tcW w:w="1440" w:type="dxa"/>
          </w:tcPr>
          <w:p w14:paraId="715BD066" w14:textId="77777777" w:rsidR="00705E9A" w:rsidRPr="00E1382C" w:rsidRDefault="00705E9A" w:rsidP="000642F2">
            <w:pPr>
              <w:pStyle w:val="BodyText"/>
              <w:rPr>
                <w:rFonts w:ascii="Arial" w:hAnsi="Arial" w:cs="Arial"/>
              </w:rPr>
            </w:pPr>
          </w:p>
        </w:tc>
      </w:tr>
      <w:tr w:rsidR="00705E9A" w:rsidRPr="00E1382C" w14:paraId="3C3E9DEF" w14:textId="77777777" w:rsidTr="000642F2">
        <w:tc>
          <w:tcPr>
            <w:tcW w:w="4704" w:type="dxa"/>
          </w:tcPr>
          <w:p w14:paraId="207AAF11" w14:textId="23D90787" w:rsidR="00705E9A" w:rsidRPr="00E1382C" w:rsidRDefault="00705E9A" w:rsidP="009B417C">
            <w:pPr>
              <w:pStyle w:val="BodyText"/>
              <w:numPr>
                <w:ilvl w:val="0"/>
                <w:numId w:val="13"/>
              </w:numPr>
              <w:rPr>
                <w:rFonts w:ascii="Arial" w:hAnsi="Arial" w:cs="Arial"/>
              </w:rPr>
            </w:pPr>
            <w:r w:rsidRPr="00E1382C">
              <w:rPr>
                <w:rFonts w:ascii="Arial" w:hAnsi="Arial" w:cs="Arial"/>
              </w:rPr>
              <w:t>Correlates incident data to identify specific vulnerabilities and make recommendations that enable expeditious remediation</w:t>
            </w:r>
          </w:p>
        </w:tc>
        <w:tc>
          <w:tcPr>
            <w:tcW w:w="1557" w:type="dxa"/>
          </w:tcPr>
          <w:p w14:paraId="1D9AF50C" w14:textId="33FC43D7" w:rsidR="00705E9A" w:rsidRPr="00E1382C" w:rsidRDefault="0007415E" w:rsidP="00CD500F">
            <w:pPr>
              <w:pStyle w:val="BodyText"/>
              <w:rPr>
                <w:rFonts w:ascii="Arial" w:hAnsi="Arial" w:cs="Arial"/>
              </w:rPr>
            </w:pPr>
            <w:r w:rsidRPr="00E1382C">
              <w:rPr>
                <w:rFonts w:ascii="Arial" w:hAnsi="Arial" w:cs="Arial"/>
              </w:rPr>
              <w:t>Advanced</w:t>
            </w:r>
          </w:p>
        </w:tc>
        <w:tc>
          <w:tcPr>
            <w:tcW w:w="1659" w:type="dxa"/>
          </w:tcPr>
          <w:p w14:paraId="5CB786FA" w14:textId="27BFB882" w:rsidR="00705E9A" w:rsidRPr="00E1382C" w:rsidRDefault="00C65803" w:rsidP="000642F2">
            <w:pPr>
              <w:pStyle w:val="BodyText"/>
              <w:rPr>
                <w:rFonts w:ascii="Arial" w:hAnsi="Arial" w:cs="Arial"/>
              </w:rPr>
            </w:pPr>
            <w:r w:rsidRPr="00E1382C">
              <w:rPr>
                <w:rFonts w:ascii="Arial" w:hAnsi="Arial" w:cs="Arial"/>
              </w:rPr>
              <w:t>Protect and Defend</w:t>
            </w:r>
          </w:p>
        </w:tc>
        <w:tc>
          <w:tcPr>
            <w:tcW w:w="1440" w:type="dxa"/>
          </w:tcPr>
          <w:p w14:paraId="07C218D0" w14:textId="77777777" w:rsidR="00705E9A" w:rsidRPr="00E1382C" w:rsidRDefault="00705E9A" w:rsidP="000642F2">
            <w:pPr>
              <w:pStyle w:val="BodyText"/>
              <w:rPr>
                <w:rFonts w:ascii="Arial" w:hAnsi="Arial" w:cs="Arial"/>
              </w:rPr>
            </w:pPr>
          </w:p>
        </w:tc>
      </w:tr>
      <w:tr w:rsidR="00705E9A" w:rsidRPr="00E1382C" w14:paraId="51C52CA7" w14:textId="77777777" w:rsidTr="000642F2">
        <w:tc>
          <w:tcPr>
            <w:tcW w:w="4704" w:type="dxa"/>
          </w:tcPr>
          <w:p w14:paraId="493DA068" w14:textId="580284D5" w:rsidR="00705E9A" w:rsidRPr="00E1382C" w:rsidRDefault="00705E9A" w:rsidP="009B417C">
            <w:pPr>
              <w:pStyle w:val="BodyText"/>
              <w:numPr>
                <w:ilvl w:val="0"/>
                <w:numId w:val="13"/>
              </w:numPr>
              <w:rPr>
                <w:rFonts w:ascii="Arial" w:hAnsi="Arial" w:cs="Arial"/>
              </w:rPr>
            </w:pPr>
            <w:r w:rsidRPr="00E1382C">
              <w:rPr>
                <w:rFonts w:ascii="Arial" w:hAnsi="Arial" w:cs="Arial"/>
              </w:rPr>
              <w:t>Monitors external data sources to maintain currency of Computer Network Defense threat condition and determines which security issues may have an impact on the enterprise. Performs file signature analysis</w:t>
            </w:r>
          </w:p>
        </w:tc>
        <w:tc>
          <w:tcPr>
            <w:tcW w:w="1557" w:type="dxa"/>
          </w:tcPr>
          <w:p w14:paraId="5C3F93AA" w14:textId="3E730246" w:rsidR="00705E9A" w:rsidRPr="00E1382C" w:rsidRDefault="0007415E" w:rsidP="00CD500F">
            <w:pPr>
              <w:pStyle w:val="BodyText"/>
              <w:rPr>
                <w:rFonts w:ascii="Arial" w:hAnsi="Arial" w:cs="Arial"/>
              </w:rPr>
            </w:pPr>
            <w:r w:rsidRPr="00E1382C">
              <w:rPr>
                <w:rFonts w:ascii="Arial" w:hAnsi="Arial" w:cs="Arial"/>
              </w:rPr>
              <w:t>Advanced</w:t>
            </w:r>
          </w:p>
        </w:tc>
        <w:tc>
          <w:tcPr>
            <w:tcW w:w="1659" w:type="dxa"/>
          </w:tcPr>
          <w:p w14:paraId="0E10D174" w14:textId="024B982A" w:rsidR="00705E9A" w:rsidRPr="00E1382C" w:rsidRDefault="00C65803" w:rsidP="000642F2">
            <w:pPr>
              <w:pStyle w:val="BodyText"/>
              <w:rPr>
                <w:rFonts w:ascii="Arial" w:hAnsi="Arial" w:cs="Arial"/>
              </w:rPr>
            </w:pPr>
            <w:r w:rsidRPr="00E1382C">
              <w:rPr>
                <w:rFonts w:ascii="Arial" w:hAnsi="Arial" w:cs="Arial"/>
              </w:rPr>
              <w:t>Protect and Defend</w:t>
            </w:r>
          </w:p>
        </w:tc>
        <w:tc>
          <w:tcPr>
            <w:tcW w:w="1440" w:type="dxa"/>
          </w:tcPr>
          <w:p w14:paraId="364009CF" w14:textId="77777777" w:rsidR="00705E9A" w:rsidRPr="00E1382C" w:rsidRDefault="00705E9A" w:rsidP="000642F2">
            <w:pPr>
              <w:pStyle w:val="BodyText"/>
              <w:rPr>
                <w:rFonts w:ascii="Arial" w:hAnsi="Arial" w:cs="Arial"/>
              </w:rPr>
            </w:pPr>
          </w:p>
        </w:tc>
      </w:tr>
      <w:tr w:rsidR="00705E9A" w:rsidRPr="00E1382C" w14:paraId="6611B880" w14:textId="77777777" w:rsidTr="000642F2">
        <w:tc>
          <w:tcPr>
            <w:tcW w:w="4704" w:type="dxa"/>
          </w:tcPr>
          <w:p w14:paraId="144EF66F" w14:textId="73AEC175" w:rsidR="00705E9A" w:rsidRPr="00E1382C" w:rsidRDefault="00705E9A" w:rsidP="009B417C">
            <w:pPr>
              <w:pStyle w:val="BodyText"/>
              <w:numPr>
                <w:ilvl w:val="0"/>
                <w:numId w:val="13"/>
              </w:numPr>
              <w:rPr>
                <w:rFonts w:ascii="Arial" w:hAnsi="Arial" w:cs="Arial"/>
              </w:rPr>
            </w:pPr>
            <w:r w:rsidRPr="00E1382C">
              <w:rPr>
                <w:rFonts w:ascii="Arial" w:hAnsi="Arial" w:cs="Arial"/>
              </w:rPr>
              <w:t>Performs analysis of log files from a variety of sources to identify threats to network security; performs file signature analysis</w:t>
            </w:r>
          </w:p>
        </w:tc>
        <w:tc>
          <w:tcPr>
            <w:tcW w:w="1557" w:type="dxa"/>
          </w:tcPr>
          <w:p w14:paraId="3450CC27" w14:textId="4717BA77" w:rsidR="00705E9A" w:rsidRPr="00E1382C" w:rsidRDefault="0007415E" w:rsidP="00CD500F">
            <w:pPr>
              <w:pStyle w:val="BodyText"/>
              <w:rPr>
                <w:rFonts w:ascii="Arial" w:hAnsi="Arial" w:cs="Arial"/>
              </w:rPr>
            </w:pPr>
            <w:r w:rsidRPr="00E1382C">
              <w:rPr>
                <w:rFonts w:ascii="Arial" w:hAnsi="Arial" w:cs="Arial"/>
              </w:rPr>
              <w:t>Advanced</w:t>
            </w:r>
          </w:p>
        </w:tc>
        <w:tc>
          <w:tcPr>
            <w:tcW w:w="1659" w:type="dxa"/>
          </w:tcPr>
          <w:p w14:paraId="1AB4C71E" w14:textId="543E2162" w:rsidR="00705E9A" w:rsidRPr="00E1382C" w:rsidRDefault="00C65803" w:rsidP="000642F2">
            <w:pPr>
              <w:pStyle w:val="BodyText"/>
              <w:rPr>
                <w:rFonts w:ascii="Arial" w:hAnsi="Arial" w:cs="Arial"/>
              </w:rPr>
            </w:pPr>
            <w:r w:rsidRPr="00E1382C">
              <w:rPr>
                <w:rFonts w:ascii="Arial" w:hAnsi="Arial" w:cs="Arial"/>
              </w:rPr>
              <w:t>Protect and Defend</w:t>
            </w:r>
          </w:p>
        </w:tc>
        <w:tc>
          <w:tcPr>
            <w:tcW w:w="1440" w:type="dxa"/>
          </w:tcPr>
          <w:p w14:paraId="2447804C" w14:textId="77777777" w:rsidR="00705E9A" w:rsidRPr="00E1382C" w:rsidRDefault="00705E9A" w:rsidP="000642F2">
            <w:pPr>
              <w:pStyle w:val="BodyText"/>
              <w:rPr>
                <w:rFonts w:ascii="Arial" w:hAnsi="Arial" w:cs="Arial"/>
              </w:rPr>
            </w:pPr>
          </w:p>
        </w:tc>
      </w:tr>
      <w:tr w:rsidR="00705E9A" w:rsidRPr="00E1382C" w14:paraId="2FB58CA5" w14:textId="77777777" w:rsidTr="000642F2">
        <w:tc>
          <w:tcPr>
            <w:tcW w:w="4704" w:type="dxa"/>
          </w:tcPr>
          <w:p w14:paraId="50DFFEFC" w14:textId="12409CCB" w:rsidR="00705E9A" w:rsidRPr="00E1382C" w:rsidRDefault="00705E9A" w:rsidP="009B417C">
            <w:pPr>
              <w:pStyle w:val="BodyText"/>
              <w:numPr>
                <w:ilvl w:val="0"/>
                <w:numId w:val="13"/>
              </w:numPr>
              <w:rPr>
                <w:rFonts w:ascii="Arial" w:hAnsi="Arial" w:cs="Arial"/>
              </w:rPr>
            </w:pPr>
            <w:r w:rsidRPr="00E1382C">
              <w:rPr>
                <w:rFonts w:ascii="Arial" w:hAnsi="Arial" w:cs="Arial"/>
              </w:rPr>
              <w:t>Performs computer network defense incident triage to include determining scope, urgency and potential impact; identifies the specific vulnerability; provides training recommendations; and makes recommendations that enable expeditious remediation</w:t>
            </w:r>
          </w:p>
        </w:tc>
        <w:tc>
          <w:tcPr>
            <w:tcW w:w="1557" w:type="dxa"/>
          </w:tcPr>
          <w:p w14:paraId="3C45E662" w14:textId="207CC43A" w:rsidR="00705E9A" w:rsidRPr="00E1382C" w:rsidRDefault="0007415E" w:rsidP="00CD500F">
            <w:pPr>
              <w:pStyle w:val="BodyText"/>
              <w:rPr>
                <w:rFonts w:ascii="Arial" w:hAnsi="Arial" w:cs="Arial"/>
              </w:rPr>
            </w:pPr>
            <w:r w:rsidRPr="00E1382C">
              <w:rPr>
                <w:rFonts w:ascii="Arial" w:hAnsi="Arial" w:cs="Arial"/>
              </w:rPr>
              <w:t>Advanced</w:t>
            </w:r>
          </w:p>
        </w:tc>
        <w:tc>
          <w:tcPr>
            <w:tcW w:w="1659" w:type="dxa"/>
          </w:tcPr>
          <w:p w14:paraId="60A41976" w14:textId="597E4E54" w:rsidR="00705E9A" w:rsidRPr="00E1382C" w:rsidRDefault="00C65803" w:rsidP="000642F2">
            <w:pPr>
              <w:pStyle w:val="BodyText"/>
              <w:rPr>
                <w:rFonts w:ascii="Arial" w:hAnsi="Arial" w:cs="Arial"/>
              </w:rPr>
            </w:pPr>
            <w:r w:rsidRPr="00E1382C">
              <w:rPr>
                <w:rFonts w:ascii="Arial" w:hAnsi="Arial" w:cs="Arial"/>
              </w:rPr>
              <w:t>Protect and Defend</w:t>
            </w:r>
          </w:p>
        </w:tc>
        <w:tc>
          <w:tcPr>
            <w:tcW w:w="1440" w:type="dxa"/>
          </w:tcPr>
          <w:p w14:paraId="1271B83C" w14:textId="77777777" w:rsidR="00705E9A" w:rsidRPr="00E1382C" w:rsidRDefault="00705E9A" w:rsidP="000642F2">
            <w:pPr>
              <w:pStyle w:val="BodyText"/>
              <w:rPr>
                <w:rFonts w:ascii="Arial" w:hAnsi="Arial" w:cs="Arial"/>
              </w:rPr>
            </w:pPr>
          </w:p>
        </w:tc>
      </w:tr>
      <w:tr w:rsidR="00705E9A" w:rsidRPr="00E1382C" w14:paraId="26CC1579" w14:textId="77777777" w:rsidTr="000642F2">
        <w:tc>
          <w:tcPr>
            <w:tcW w:w="4704" w:type="dxa"/>
          </w:tcPr>
          <w:p w14:paraId="62E16E48" w14:textId="53CBD1D1" w:rsidR="00705E9A" w:rsidRPr="00E1382C" w:rsidRDefault="00705E9A" w:rsidP="009B417C">
            <w:pPr>
              <w:pStyle w:val="BodyText"/>
              <w:numPr>
                <w:ilvl w:val="0"/>
                <w:numId w:val="13"/>
              </w:numPr>
              <w:rPr>
                <w:rFonts w:ascii="Arial" w:hAnsi="Arial" w:cs="Arial"/>
              </w:rPr>
            </w:pPr>
            <w:r w:rsidRPr="00E1382C">
              <w:rPr>
                <w:rFonts w:ascii="Arial" w:hAnsi="Arial" w:cs="Arial"/>
              </w:rPr>
              <w:t>Receives and analyzes network alerts from various sources within the enterprise and determines possible causes of such alerts</w:t>
            </w:r>
          </w:p>
        </w:tc>
        <w:tc>
          <w:tcPr>
            <w:tcW w:w="1557" w:type="dxa"/>
          </w:tcPr>
          <w:p w14:paraId="7D509FE9" w14:textId="541DE7CE" w:rsidR="00705E9A" w:rsidRPr="00E1382C" w:rsidRDefault="0007415E" w:rsidP="00CD500F">
            <w:pPr>
              <w:pStyle w:val="BodyText"/>
              <w:rPr>
                <w:rFonts w:ascii="Arial" w:hAnsi="Arial" w:cs="Arial"/>
              </w:rPr>
            </w:pPr>
            <w:r w:rsidRPr="00E1382C">
              <w:rPr>
                <w:rFonts w:ascii="Arial" w:hAnsi="Arial" w:cs="Arial"/>
              </w:rPr>
              <w:t>Advanced</w:t>
            </w:r>
          </w:p>
        </w:tc>
        <w:tc>
          <w:tcPr>
            <w:tcW w:w="1659" w:type="dxa"/>
          </w:tcPr>
          <w:p w14:paraId="1913B318" w14:textId="2047E0E0" w:rsidR="00705E9A" w:rsidRPr="00E1382C" w:rsidRDefault="00C65803" w:rsidP="000642F2">
            <w:pPr>
              <w:pStyle w:val="BodyText"/>
              <w:rPr>
                <w:rFonts w:ascii="Arial" w:hAnsi="Arial" w:cs="Arial"/>
              </w:rPr>
            </w:pPr>
            <w:r w:rsidRPr="00E1382C">
              <w:rPr>
                <w:rFonts w:ascii="Arial" w:hAnsi="Arial" w:cs="Arial"/>
              </w:rPr>
              <w:t>Protect and Defend</w:t>
            </w:r>
          </w:p>
        </w:tc>
        <w:tc>
          <w:tcPr>
            <w:tcW w:w="1440" w:type="dxa"/>
          </w:tcPr>
          <w:p w14:paraId="23CA6687" w14:textId="77777777" w:rsidR="00705E9A" w:rsidRPr="00E1382C" w:rsidRDefault="00705E9A" w:rsidP="000642F2">
            <w:pPr>
              <w:pStyle w:val="BodyText"/>
              <w:rPr>
                <w:rFonts w:ascii="Arial" w:hAnsi="Arial" w:cs="Arial"/>
              </w:rPr>
            </w:pPr>
          </w:p>
        </w:tc>
      </w:tr>
      <w:tr w:rsidR="00705E9A" w:rsidRPr="00E1382C" w14:paraId="069E43C3" w14:textId="77777777" w:rsidTr="000642F2">
        <w:tc>
          <w:tcPr>
            <w:tcW w:w="4704" w:type="dxa"/>
          </w:tcPr>
          <w:p w14:paraId="7E6080EB" w14:textId="4D3D0FFF" w:rsidR="00705E9A" w:rsidRPr="00E1382C" w:rsidRDefault="00705E9A" w:rsidP="009B417C">
            <w:pPr>
              <w:pStyle w:val="BodyText"/>
              <w:numPr>
                <w:ilvl w:val="0"/>
                <w:numId w:val="13"/>
              </w:numPr>
              <w:rPr>
                <w:rFonts w:ascii="Arial" w:hAnsi="Arial" w:cs="Arial"/>
              </w:rPr>
            </w:pPr>
            <w:r w:rsidRPr="00E1382C">
              <w:rPr>
                <w:rFonts w:ascii="Arial" w:hAnsi="Arial" w:cs="Arial"/>
              </w:rPr>
              <w:t>Tracks and documents computer network defense incidents from initial detection through final resolution</w:t>
            </w:r>
          </w:p>
        </w:tc>
        <w:tc>
          <w:tcPr>
            <w:tcW w:w="1557" w:type="dxa"/>
          </w:tcPr>
          <w:p w14:paraId="573EBFE4" w14:textId="399551FE" w:rsidR="00705E9A" w:rsidRPr="00E1382C" w:rsidRDefault="0007415E" w:rsidP="00CD500F">
            <w:pPr>
              <w:pStyle w:val="BodyText"/>
              <w:rPr>
                <w:rFonts w:ascii="Arial" w:hAnsi="Arial" w:cs="Arial"/>
              </w:rPr>
            </w:pPr>
            <w:r w:rsidRPr="00E1382C">
              <w:rPr>
                <w:rFonts w:ascii="Arial" w:hAnsi="Arial" w:cs="Arial"/>
              </w:rPr>
              <w:t>Advanced</w:t>
            </w:r>
          </w:p>
        </w:tc>
        <w:tc>
          <w:tcPr>
            <w:tcW w:w="1659" w:type="dxa"/>
          </w:tcPr>
          <w:p w14:paraId="1D5465DF" w14:textId="2D8CD6BC" w:rsidR="00705E9A" w:rsidRPr="00E1382C" w:rsidRDefault="00C65803" w:rsidP="000642F2">
            <w:pPr>
              <w:pStyle w:val="BodyText"/>
              <w:rPr>
                <w:rFonts w:ascii="Arial" w:hAnsi="Arial" w:cs="Arial"/>
              </w:rPr>
            </w:pPr>
            <w:r w:rsidRPr="00E1382C">
              <w:rPr>
                <w:rFonts w:ascii="Arial" w:hAnsi="Arial" w:cs="Arial"/>
              </w:rPr>
              <w:t>Protect and Defend</w:t>
            </w:r>
          </w:p>
        </w:tc>
        <w:tc>
          <w:tcPr>
            <w:tcW w:w="1440" w:type="dxa"/>
          </w:tcPr>
          <w:p w14:paraId="49D4DFE5" w14:textId="77777777" w:rsidR="00705E9A" w:rsidRPr="00E1382C" w:rsidRDefault="00705E9A" w:rsidP="000642F2">
            <w:pPr>
              <w:pStyle w:val="BodyText"/>
              <w:rPr>
                <w:rFonts w:ascii="Arial" w:hAnsi="Arial" w:cs="Arial"/>
              </w:rPr>
            </w:pPr>
          </w:p>
        </w:tc>
      </w:tr>
      <w:tr w:rsidR="00705E9A" w:rsidRPr="00E1382C" w14:paraId="31CC5C32" w14:textId="77777777" w:rsidTr="000642F2">
        <w:tc>
          <w:tcPr>
            <w:tcW w:w="4704" w:type="dxa"/>
          </w:tcPr>
          <w:p w14:paraId="6418CE8C" w14:textId="3A9B9802" w:rsidR="00705E9A" w:rsidRPr="00E1382C" w:rsidRDefault="00705E9A" w:rsidP="009B417C">
            <w:pPr>
              <w:pStyle w:val="BodyText"/>
              <w:numPr>
                <w:ilvl w:val="0"/>
                <w:numId w:val="13"/>
              </w:numPr>
              <w:rPr>
                <w:rFonts w:ascii="Arial" w:hAnsi="Arial" w:cs="Arial"/>
              </w:rPr>
            </w:pPr>
            <w:r w:rsidRPr="00E1382C">
              <w:rPr>
                <w:rFonts w:ascii="Arial" w:hAnsi="Arial" w:cs="Arial"/>
              </w:rPr>
              <w:lastRenderedPageBreak/>
              <w:t>Collects intrusion artifacts and uses discovered data to enable mitigation of potential computer network defense (CND) incidents</w:t>
            </w:r>
          </w:p>
        </w:tc>
        <w:tc>
          <w:tcPr>
            <w:tcW w:w="1557" w:type="dxa"/>
          </w:tcPr>
          <w:p w14:paraId="26B8BD95" w14:textId="3E128EE3" w:rsidR="00705E9A" w:rsidRPr="00E1382C" w:rsidRDefault="0007415E" w:rsidP="00CD500F">
            <w:pPr>
              <w:pStyle w:val="BodyText"/>
              <w:rPr>
                <w:rFonts w:ascii="Arial" w:hAnsi="Arial" w:cs="Arial"/>
              </w:rPr>
            </w:pPr>
            <w:r w:rsidRPr="00E1382C">
              <w:rPr>
                <w:rFonts w:ascii="Arial" w:hAnsi="Arial" w:cs="Arial"/>
              </w:rPr>
              <w:t>Advanced</w:t>
            </w:r>
          </w:p>
        </w:tc>
        <w:tc>
          <w:tcPr>
            <w:tcW w:w="1659" w:type="dxa"/>
          </w:tcPr>
          <w:p w14:paraId="184DC61D" w14:textId="14F48B00" w:rsidR="00705E9A" w:rsidRPr="00E1382C" w:rsidRDefault="00C65803" w:rsidP="000642F2">
            <w:pPr>
              <w:pStyle w:val="BodyText"/>
              <w:rPr>
                <w:rFonts w:ascii="Arial" w:hAnsi="Arial" w:cs="Arial"/>
              </w:rPr>
            </w:pPr>
            <w:r w:rsidRPr="00E1382C">
              <w:rPr>
                <w:rFonts w:ascii="Arial" w:hAnsi="Arial" w:cs="Arial"/>
              </w:rPr>
              <w:t>Protect and Defend</w:t>
            </w:r>
          </w:p>
        </w:tc>
        <w:tc>
          <w:tcPr>
            <w:tcW w:w="1440" w:type="dxa"/>
          </w:tcPr>
          <w:p w14:paraId="7AB5F6DC" w14:textId="77777777" w:rsidR="00705E9A" w:rsidRPr="00E1382C" w:rsidRDefault="00705E9A" w:rsidP="000642F2">
            <w:pPr>
              <w:pStyle w:val="BodyText"/>
              <w:rPr>
                <w:rFonts w:ascii="Arial" w:hAnsi="Arial" w:cs="Arial"/>
              </w:rPr>
            </w:pPr>
          </w:p>
        </w:tc>
      </w:tr>
      <w:tr w:rsidR="00705E9A" w:rsidRPr="00E1382C" w14:paraId="193F6517" w14:textId="77777777" w:rsidTr="000642F2">
        <w:tc>
          <w:tcPr>
            <w:tcW w:w="4704" w:type="dxa"/>
          </w:tcPr>
          <w:p w14:paraId="18E25C0E" w14:textId="7E234D8E" w:rsidR="00705E9A" w:rsidRPr="00E1382C" w:rsidRDefault="00705E9A" w:rsidP="009B417C">
            <w:pPr>
              <w:pStyle w:val="BodyText"/>
              <w:numPr>
                <w:ilvl w:val="0"/>
                <w:numId w:val="13"/>
              </w:numPr>
              <w:rPr>
                <w:rFonts w:ascii="Arial" w:hAnsi="Arial" w:cs="Arial"/>
              </w:rPr>
            </w:pPr>
            <w:r w:rsidRPr="00E1382C">
              <w:rPr>
                <w:rFonts w:ascii="Arial" w:hAnsi="Arial" w:cs="Arial"/>
              </w:rPr>
              <w:t>Performs virus scanning on digital media</w:t>
            </w:r>
          </w:p>
        </w:tc>
        <w:tc>
          <w:tcPr>
            <w:tcW w:w="1557" w:type="dxa"/>
          </w:tcPr>
          <w:p w14:paraId="3EF23DF5" w14:textId="46F63AB0" w:rsidR="00705E9A" w:rsidRPr="00E1382C" w:rsidRDefault="0007415E" w:rsidP="00CD500F">
            <w:pPr>
              <w:pStyle w:val="BodyText"/>
              <w:rPr>
                <w:rFonts w:ascii="Arial" w:hAnsi="Arial" w:cs="Arial"/>
              </w:rPr>
            </w:pPr>
            <w:r w:rsidRPr="00E1382C">
              <w:rPr>
                <w:rFonts w:ascii="Arial" w:hAnsi="Arial" w:cs="Arial"/>
              </w:rPr>
              <w:t>Basic</w:t>
            </w:r>
          </w:p>
        </w:tc>
        <w:tc>
          <w:tcPr>
            <w:tcW w:w="1659" w:type="dxa"/>
          </w:tcPr>
          <w:p w14:paraId="6E3FB4AC" w14:textId="5CDC2004" w:rsidR="00705E9A" w:rsidRPr="00E1382C" w:rsidRDefault="00C65803" w:rsidP="000642F2">
            <w:pPr>
              <w:pStyle w:val="BodyText"/>
              <w:rPr>
                <w:rFonts w:ascii="Arial" w:hAnsi="Arial" w:cs="Arial"/>
              </w:rPr>
            </w:pPr>
            <w:r w:rsidRPr="00E1382C">
              <w:rPr>
                <w:rFonts w:ascii="Arial" w:hAnsi="Arial" w:cs="Arial"/>
              </w:rPr>
              <w:t>Investigate</w:t>
            </w:r>
          </w:p>
        </w:tc>
        <w:tc>
          <w:tcPr>
            <w:tcW w:w="1440" w:type="dxa"/>
          </w:tcPr>
          <w:p w14:paraId="1D030E11" w14:textId="77777777" w:rsidR="00705E9A" w:rsidRPr="00E1382C" w:rsidRDefault="00705E9A" w:rsidP="000642F2">
            <w:pPr>
              <w:pStyle w:val="BodyText"/>
              <w:rPr>
                <w:rFonts w:ascii="Arial" w:hAnsi="Arial" w:cs="Arial"/>
              </w:rPr>
            </w:pPr>
          </w:p>
        </w:tc>
      </w:tr>
    </w:tbl>
    <w:p w14:paraId="44644E1A" w14:textId="77777777" w:rsidR="00094A89" w:rsidRPr="00E1382C" w:rsidRDefault="00094A89">
      <w:pPr>
        <w:rPr>
          <w:rFonts w:ascii="Arial" w:eastAsia="Times New Roman" w:hAnsi="Arial" w:cs="Arial"/>
          <w:bCs/>
        </w:rPr>
      </w:pPr>
    </w:p>
    <w:p w14:paraId="52FDD1C8" w14:textId="751BA76E" w:rsidR="00397830" w:rsidRPr="00E1382C" w:rsidRDefault="00397830">
      <w:pPr>
        <w:rPr>
          <w:rFonts w:ascii="Arial" w:eastAsia="Times New Roman" w:hAnsi="Arial" w:cs="Arial"/>
          <w:bCs/>
        </w:rPr>
      </w:pPr>
    </w:p>
    <w:p w14:paraId="40F327B0" w14:textId="1332B57E" w:rsidR="00397830" w:rsidRPr="00E1382C" w:rsidRDefault="00397830">
      <w:pPr>
        <w:rPr>
          <w:rFonts w:ascii="Arial" w:eastAsia="Times New Roman" w:hAnsi="Arial" w:cs="Arial"/>
          <w:bCs/>
        </w:rPr>
      </w:pPr>
    </w:p>
    <w:p w14:paraId="1B694EC2" w14:textId="7A7A1BB6" w:rsidR="00397830" w:rsidRPr="00E1382C" w:rsidRDefault="00397830">
      <w:pPr>
        <w:rPr>
          <w:rFonts w:ascii="Arial" w:eastAsia="Times New Roman" w:hAnsi="Arial" w:cs="Arial"/>
          <w:bCs/>
        </w:rPr>
      </w:pPr>
    </w:p>
    <w:p w14:paraId="39860EE0" w14:textId="5D3215BF" w:rsidR="00397830" w:rsidRPr="00E1382C" w:rsidRDefault="00397830">
      <w:pPr>
        <w:rPr>
          <w:rFonts w:ascii="Arial" w:eastAsia="Times New Roman" w:hAnsi="Arial" w:cs="Arial"/>
          <w:bCs/>
        </w:rPr>
      </w:pPr>
    </w:p>
    <w:p w14:paraId="63417716" w14:textId="77777777" w:rsidR="00CF5D91" w:rsidRPr="00E1382C" w:rsidRDefault="00CF5D91">
      <w:pPr>
        <w:rPr>
          <w:rFonts w:ascii="Arial" w:eastAsia="Times New Roman" w:hAnsi="Arial" w:cs="Arial"/>
          <w:bCs/>
        </w:rPr>
      </w:pPr>
      <w:r w:rsidRPr="00E1382C">
        <w:rPr>
          <w:rFonts w:ascii="Arial" w:eastAsia="Times New Roman" w:hAnsi="Arial" w:cs="Arial"/>
          <w:bCs/>
        </w:rPr>
        <w:br w:type="page"/>
      </w:r>
    </w:p>
    <w:p w14:paraId="439C3407" w14:textId="5A84DC37" w:rsidR="00D20F72" w:rsidRDefault="00D20F72">
      <w:r w:rsidRPr="00E1382C">
        <w:rPr>
          <w:rFonts w:ascii="Arial" w:hAnsi="Arial" w:cs="Arial"/>
          <w:sz w:val="28"/>
          <w:szCs w:val="28"/>
        </w:rPr>
        <w:lastRenderedPageBreak/>
        <w:t>Suggested Related Instruction Outline</w:t>
      </w:r>
    </w:p>
    <w:tbl>
      <w:tblPr>
        <w:tblStyle w:val="TableGrid"/>
        <w:tblW w:w="0" w:type="auto"/>
        <w:tblLook w:val="04A0" w:firstRow="1" w:lastRow="0" w:firstColumn="1" w:lastColumn="0" w:noHBand="0" w:noVBand="1"/>
      </w:tblPr>
      <w:tblGrid>
        <w:gridCol w:w="4675"/>
        <w:gridCol w:w="4675"/>
      </w:tblGrid>
      <w:tr w:rsidR="00383073" w:rsidRPr="0033026A" w14:paraId="779B50F8" w14:textId="77777777" w:rsidTr="00E073A7">
        <w:trPr>
          <w:trHeight w:val="413"/>
        </w:trPr>
        <w:tc>
          <w:tcPr>
            <w:tcW w:w="9350" w:type="dxa"/>
            <w:gridSpan w:val="2"/>
            <w:shd w:val="clear" w:color="auto" w:fill="39BAD6"/>
            <w:vAlign w:val="center"/>
          </w:tcPr>
          <w:p w14:paraId="503AB76B" w14:textId="77777777" w:rsidR="00383073" w:rsidRPr="0033026A" w:rsidRDefault="00383073" w:rsidP="00E073A7">
            <w:pPr>
              <w:rPr>
                <w:rFonts w:ascii="Arial" w:hAnsi="Arial" w:cs="Arial"/>
                <w:sz w:val="28"/>
                <w:szCs w:val="28"/>
              </w:rPr>
            </w:pPr>
            <w:r w:rsidRPr="0033026A">
              <w:rPr>
                <w:rFonts w:ascii="Arial" w:hAnsi="Arial" w:cs="Arial"/>
                <w:sz w:val="28"/>
                <w:szCs w:val="28"/>
              </w:rPr>
              <w:t>Provider</w:t>
            </w:r>
          </w:p>
        </w:tc>
      </w:tr>
      <w:tr w:rsidR="00383073" w:rsidRPr="0033026A" w14:paraId="31082D5C" w14:textId="77777777" w:rsidTr="00E073A7">
        <w:trPr>
          <w:trHeight w:val="431"/>
        </w:trPr>
        <w:tc>
          <w:tcPr>
            <w:tcW w:w="9350" w:type="dxa"/>
            <w:gridSpan w:val="2"/>
            <w:vAlign w:val="center"/>
          </w:tcPr>
          <w:p w14:paraId="1C7E36C7" w14:textId="77777777" w:rsidR="00383073" w:rsidRPr="0033026A" w:rsidRDefault="00383073" w:rsidP="00E073A7">
            <w:pPr>
              <w:rPr>
                <w:rFonts w:ascii="Arial" w:hAnsi="Arial" w:cs="Arial"/>
              </w:rPr>
            </w:pPr>
            <w:r w:rsidRPr="0033026A">
              <w:rPr>
                <w:rFonts w:ascii="Arial" w:hAnsi="Arial" w:cs="Arial"/>
                <w:b/>
                <w:bCs/>
              </w:rPr>
              <w:t>Name:</w:t>
            </w:r>
            <w:r w:rsidRPr="0033026A">
              <w:rPr>
                <w:rFonts w:ascii="Arial" w:hAnsi="Arial" w:cs="Arial"/>
              </w:rPr>
              <w:t xml:space="preserve"> </w:t>
            </w:r>
          </w:p>
        </w:tc>
      </w:tr>
      <w:tr w:rsidR="00383073" w:rsidRPr="0033026A" w14:paraId="03D1058F" w14:textId="77777777" w:rsidTr="00E073A7">
        <w:trPr>
          <w:trHeight w:val="440"/>
        </w:trPr>
        <w:tc>
          <w:tcPr>
            <w:tcW w:w="9350" w:type="dxa"/>
            <w:gridSpan w:val="2"/>
            <w:vAlign w:val="center"/>
          </w:tcPr>
          <w:p w14:paraId="21C0FDB0" w14:textId="77777777" w:rsidR="00383073" w:rsidRPr="0033026A" w:rsidRDefault="00383073" w:rsidP="00E073A7">
            <w:pPr>
              <w:rPr>
                <w:rFonts w:ascii="Arial" w:hAnsi="Arial" w:cs="Arial"/>
              </w:rPr>
            </w:pPr>
            <w:r w:rsidRPr="0033026A">
              <w:rPr>
                <w:rFonts w:ascii="Arial" w:hAnsi="Arial" w:cs="Arial"/>
                <w:b/>
                <w:bCs/>
              </w:rPr>
              <w:t>Address:</w:t>
            </w:r>
            <w:r w:rsidRPr="0033026A">
              <w:rPr>
                <w:rFonts w:ascii="Arial" w:hAnsi="Arial" w:cs="Arial"/>
              </w:rPr>
              <w:t xml:space="preserve"> </w:t>
            </w:r>
          </w:p>
        </w:tc>
      </w:tr>
      <w:tr w:rsidR="00383073" w:rsidRPr="0033026A" w14:paraId="44313268" w14:textId="77777777" w:rsidTr="00E073A7">
        <w:trPr>
          <w:trHeight w:val="440"/>
        </w:trPr>
        <w:tc>
          <w:tcPr>
            <w:tcW w:w="4675" w:type="dxa"/>
            <w:vAlign w:val="center"/>
          </w:tcPr>
          <w:p w14:paraId="04CEF068" w14:textId="77777777" w:rsidR="00383073" w:rsidRPr="0033026A" w:rsidRDefault="00383073" w:rsidP="00E073A7">
            <w:pPr>
              <w:rPr>
                <w:rFonts w:ascii="Arial" w:hAnsi="Arial" w:cs="Arial"/>
                <w:b/>
                <w:bCs/>
              </w:rPr>
            </w:pPr>
            <w:r>
              <w:rPr>
                <w:rFonts w:ascii="Arial" w:hAnsi="Arial" w:cs="Arial"/>
                <w:b/>
                <w:bCs/>
              </w:rPr>
              <w:t>Email:</w:t>
            </w:r>
          </w:p>
        </w:tc>
        <w:tc>
          <w:tcPr>
            <w:tcW w:w="4675" w:type="dxa"/>
            <w:vAlign w:val="center"/>
          </w:tcPr>
          <w:p w14:paraId="11E974C4" w14:textId="77777777" w:rsidR="00383073" w:rsidRPr="0033026A" w:rsidRDefault="00383073" w:rsidP="00E073A7">
            <w:pPr>
              <w:rPr>
                <w:rFonts w:ascii="Arial" w:hAnsi="Arial" w:cs="Arial"/>
                <w:b/>
                <w:bCs/>
              </w:rPr>
            </w:pPr>
            <w:r>
              <w:rPr>
                <w:rFonts w:ascii="Arial" w:hAnsi="Arial" w:cs="Arial"/>
                <w:b/>
                <w:bCs/>
              </w:rPr>
              <w:t>Phone Number:</w:t>
            </w:r>
          </w:p>
        </w:tc>
      </w:tr>
      <w:tr w:rsidR="00383073" w:rsidRPr="0033026A" w14:paraId="59FB5DB9" w14:textId="77777777" w:rsidTr="00E073A7">
        <w:trPr>
          <w:trHeight w:val="440"/>
        </w:trPr>
        <w:tc>
          <w:tcPr>
            <w:tcW w:w="9350" w:type="dxa"/>
            <w:gridSpan w:val="2"/>
            <w:vAlign w:val="center"/>
          </w:tcPr>
          <w:p w14:paraId="2E67AA41" w14:textId="18E17AE6" w:rsidR="00383073" w:rsidRPr="00383073" w:rsidRDefault="00383073" w:rsidP="00E073A7">
            <w:pPr>
              <w:rPr>
                <w:rFonts w:ascii="Arial" w:hAnsi="Arial" w:cs="Arial"/>
              </w:rPr>
            </w:pPr>
            <w:r>
              <w:rPr>
                <w:rFonts w:ascii="Arial" w:hAnsi="Arial" w:cs="Arial"/>
                <w:b/>
                <w:bCs/>
              </w:rPr>
              <w:t xml:space="preserve">Suggested Related Instruction Hours: </w:t>
            </w:r>
            <w:r>
              <w:rPr>
                <w:rFonts w:ascii="Arial" w:hAnsi="Arial" w:cs="Arial"/>
              </w:rPr>
              <w:t>144</w:t>
            </w:r>
          </w:p>
        </w:tc>
      </w:tr>
      <w:bookmarkEnd w:id="3"/>
      <w:bookmarkEnd w:id="5"/>
    </w:tbl>
    <w:p w14:paraId="6F0FBA56" w14:textId="6CEC62EE" w:rsidR="00C8678F" w:rsidRPr="00E1382C" w:rsidRDefault="00C8678F" w:rsidP="00C07A99">
      <w:pPr>
        <w:pStyle w:val="Heading2"/>
        <w:spacing w:before="0"/>
        <w:rPr>
          <w:rFonts w:ascii="Arial" w:hAnsi="Arial" w:cs="Arial"/>
          <w:color w:val="auto"/>
          <w:sz w:val="28"/>
          <w:szCs w:val="28"/>
        </w:rPr>
      </w:pPr>
    </w:p>
    <w:tbl>
      <w:tblPr>
        <w:tblStyle w:val="TableGrid"/>
        <w:tblW w:w="9355" w:type="dxa"/>
        <w:tblLook w:val="04A0" w:firstRow="1" w:lastRow="0" w:firstColumn="1" w:lastColumn="0" w:noHBand="0" w:noVBand="1"/>
      </w:tblPr>
      <w:tblGrid>
        <w:gridCol w:w="1557"/>
        <w:gridCol w:w="5990"/>
        <w:gridCol w:w="1808"/>
      </w:tblGrid>
      <w:tr w:rsidR="007F519F" w:rsidRPr="00E1382C" w14:paraId="09BBF206" w14:textId="77777777" w:rsidTr="00F81604">
        <w:trPr>
          <w:trHeight w:val="455"/>
        </w:trPr>
        <w:tc>
          <w:tcPr>
            <w:tcW w:w="1557" w:type="dxa"/>
            <w:shd w:val="clear" w:color="auto" w:fill="39BAD6"/>
            <w:vAlign w:val="center"/>
          </w:tcPr>
          <w:p w14:paraId="7BF5FF4C" w14:textId="77777777" w:rsidR="007F519F" w:rsidRPr="00E1382C" w:rsidRDefault="007F519F" w:rsidP="00CC4980">
            <w:pPr>
              <w:pStyle w:val="BodyText"/>
              <w:spacing w:after="0"/>
              <w:jc w:val="center"/>
              <w:rPr>
                <w:rFonts w:ascii="Arial" w:hAnsi="Arial" w:cs="Arial"/>
                <w:b/>
                <w:bCs w:val="0"/>
              </w:rPr>
            </w:pPr>
            <w:r w:rsidRPr="00E1382C">
              <w:rPr>
                <w:rFonts w:ascii="Arial" w:hAnsi="Arial" w:cs="Arial"/>
                <w:b/>
                <w:bCs w:val="0"/>
              </w:rPr>
              <w:t>Course Number</w:t>
            </w:r>
          </w:p>
        </w:tc>
        <w:tc>
          <w:tcPr>
            <w:tcW w:w="5990" w:type="dxa"/>
            <w:shd w:val="clear" w:color="auto" w:fill="39BAD6"/>
            <w:vAlign w:val="center"/>
          </w:tcPr>
          <w:p w14:paraId="274FFBE0" w14:textId="77777777" w:rsidR="007F519F" w:rsidRPr="00E1382C" w:rsidRDefault="007F519F" w:rsidP="00CC4980">
            <w:pPr>
              <w:pStyle w:val="BodyText"/>
              <w:spacing w:after="0"/>
              <w:jc w:val="center"/>
              <w:rPr>
                <w:rFonts w:ascii="Arial" w:hAnsi="Arial" w:cs="Arial"/>
                <w:b/>
                <w:bCs w:val="0"/>
              </w:rPr>
            </w:pPr>
            <w:r w:rsidRPr="00E1382C">
              <w:rPr>
                <w:rFonts w:ascii="Arial" w:hAnsi="Arial" w:cs="Arial"/>
                <w:b/>
                <w:bCs w:val="0"/>
              </w:rPr>
              <w:t>Course Title</w:t>
            </w:r>
          </w:p>
        </w:tc>
        <w:tc>
          <w:tcPr>
            <w:tcW w:w="1808" w:type="dxa"/>
            <w:shd w:val="clear" w:color="auto" w:fill="39BAD6"/>
            <w:vAlign w:val="center"/>
          </w:tcPr>
          <w:p w14:paraId="427E7E31" w14:textId="77777777" w:rsidR="007F519F" w:rsidRPr="00E1382C" w:rsidRDefault="007F519F" w:rsidP="00CC4980">
            <w:pPr>
              <w:pStyle w:val="BodyText"/>
              <w:spacing w:after="0"/>
              <w:jc w:val="center"/>
              <w:rPr>
                <w:rFonts w:ascii="Arial" w:hAnsi="Arial" w:cs="Arial"/>
                <w:b/>
                <w:bCs w:val="0"/>
              </w:rPr>
            </w:pPr>
            <w:r w:rsidRPr="00E1382C">
              <w:rPr>
                <w:rFonts w:ascii="Arial" w:hAnsi="Arial" w:cs="Arial"/>
                <w:b/>
                <w:bCs w:val="0"/>
              </w:rPr>
              <w:t>Contact Hours</w:t>
            </w:r>
          </w:p>
        </w:tc>
      </w:tr>
      <w:tr w:rsidR="007F519F" w:rsidRPr="00E1382C" w14:paraId="68CD5EE9" w14:textId="77777777" w:rsidTr="00712092">
        <w:trPr>
          <w:trHeight w:val="455"/>
        </w:trPr>
        <w:tc>
          <w:tcPr>
            <w:tcW w:w="1557" w:type="dxa"/>
          </w:tcPr>
          <w:p w14:paraId="0A4089F4" w14:textId="77777777" w:rsidR="007F519F" w:rsidRPr="00E1382C" w:rsidRDefault="007F519F" w:rsidP="00F81604">
            <w:pPr>
              <w:pStyle w:val="BodyText"/>
              <w:spacing w:after="0"/>
              <w:rPr>
                <w:rFonts w:ascii="Arial" w:hAnsi="Arial" w:cs="Arial"/>
              </w:rPr>
            </w:pPr>
          </w:p>
        </w:tc>
        <w:tc>
          <w:tcPr>
            <w:tcW w:w="5990" w:type="dxa"/>
          </w:tcPr>
          <w:p w14:paraId="68F90AD6" w14:textId="327FD456" w:rsidR="007F519F" w:rsidRPr="00E1382C" w:rsidRDefault="007F519F" w:rsidP="00F81604">
            <w:pPr>
              <w:pStyle w:val="BodyText"/>
              <w:spacing w:after="0"/>
              <w:rPr>
                <w:rFonts w:ascii="Arial" w:hAnsi="Arial" w:cs="Arial"/>
              </w:rPr>
            </w:pPr>
          </w:p>
        </w:tc>
        <w:tc>
          <w:tcPr>
            <w:tcW w:w="1808" w:type="dxa"/>
          </w:tcPr>
          <w:p w14:paraId="3521B299" w14:textId="6D01BB76" w:rsidR="007F519F" w:rsidRPr="00E1382C" w:rsidRDefault="007F519F" w:rsidP="00F81604">
            <w:pPr>
              <w:pStyle w:val="BodyText"/>
              <w:spacing w:after="0"/>
              <w:jc w:val="center"/>
              <w:rPr>
                <w:rFonts w:ascii="Arial" w:hAnsi="Arial" w:cs="Arial"/>
              </w:rPr>
            </w:pPr>
          </w:p>
        </w:tc>
      </w:tr>
      <w:tr w:rsidR="007F519F" w:rsidRPr="00E1382C" w14:paraId="77008FBA" w14:textId="77777777" w:rsidTr="00712092">
        <w:trPr>
          <w:trHeight w:val="455"/>
        </w:trPr>
        <w:tc>
          <w:tcPr>
            <w:tcW w:w="1557" w:type="dxa"/>
          </w:tcPr>
          <w:p w14:paraId="29BF0DDA" w14:textId="77777777" w:rsidR="007F519F" w:rsidRPr="00E1382C" w:rsidRDefault="007F519F" w:rsidP="00F81604">
            <w:pPr>
              <w:pStyle w:val="BodyText"/>
              <w:spacing w:after="0"/>
              <w:rPr>
                <w:rFonts w:ascii="Arial" w:hAnsi="Arial" w:cs="Arial"/>
              </w:rPr>
            </w:pPr>
          </w:p>
        </w:tc>
        <w:tc>
          <w:tcPr>
            <w:tcW w:w="5990" w:type="dxa"/>
          </w:tcPr>
          <w:p w14:paraId="21832BAE" w14:textId="76817DFF" w:rsidR="007F519F" w:rsidRPr="00E1382C" w:rsidRDefault="007F519F" w:rsidP="00F81604">
            <w:pPr>
              <w:pStyle w:val="BodyText"/>
              <w:spacing w:after="0"/>
              <w:rPr>
                <w:rFonts w:ascii="Arial" w:hAnsi="Arial" w:cs="Arial"/>
              </w:rPr>
            </w:pPr>
          </w:p>
        </w:tc>
        <w:tc>
          <w:tcPr>
            <w:tcW w:w="1808" w:type="dxa"/>
          </w:tcPr>
          <w:p w14:paraId="402F70A0" w14:textId="60CBA1A3" w:rsidR="007F519F" w:rsidRPr="00E1382C" w:rsidRDefault="007F519F" w:rsidP="00F81604">
            <w:pPr>
              <w:pStyle w:val="BodyText"/>
              <w:spacing w:after="0"/>
              <w:jc w:val="center"/>
              <w:rPr>
                <w:rFonts w:ascii="Arial" w:hAnsi="Arial" w:cs="Arial"/>
              </w:rPr>
            </w:pPr>
          </w:p>
        </w:tc>
      </w:tr>
      <w:tr w:rsidR="007F519F" w:rsidRPr="00E1382C" w14:paraId="1E25CB0C" w14:textId="77777777" w:rsidTr="00712092">
        <w:trPr>
          <w:trHeight w:val="455"/>
        </w:trPr>
        <w:tc>
          <w:tcPr>
            <w:tcW w:w="1557" w:type="dxa"/>
          </w:tcPr>
          <w:p w14:paraId="6B96B819" w14:textId="77777777" w:rsidR="007F519F" w:rsidRPr="00E1382C" w:rsidRDefault="007F519F" w:rsidP="00F81604">
            <w:pPr>
              <w:pStyle w:val="BodyText"/>
              <w:spacing w:after="0"/>
              <w:rPr>
                <w:rFonts w:ascii="Arial" w:hAnsi="Arial" w:cs="Arial"/>
              </w:rPr>
            </w:pPr>
          </w:p>
        </w:tc>
        <w:tc>
          <w:tcPr>
            <w:tcW w:w="5990" w:type="dxa"/>
          </w:tcPr>
          <w:p w14:paraId="102175B8" w14:textId="7F04C9BF" w:rsidR="007F519F" w:rsidRPr="00E1382C" w:rsidRDefault="007F519F" w:rsidP="00F81604">
            <w:pPr>
              <w:pStyle w:val="BodyText"/>
              <w:spacing w:after="0"/>
              <w:rPr>
                <w:rFonts w:ascii="Arial" w:hAnsi="Arial" w:cs="Arial"/>
              </w:rPr>
            </w:pPr>
          </w:p>
        </w:tc>
        <w:tc>
          <w:tcPr>
            <w:tcW w:w="1808" w:type="dxa"/>
          </w:tcPr>
          <w:p w14:paraId="6EADD734" w14:textId="75BC94ED" w:rsidR="007F519F" w:rsidRPr="00E1382C" w:rsidRDefault="007F519F" w:rsidP="00F81604">
            <w:pPr>
              <w:pStyle w:val="BodyText"/>
              <w:spacing w:after="0"/>
              <w:jc w:val="center"/>
              <w:rPr>
                <w:rFonts w:ascii="Arial" w:hAnsi="Arial" w:cs="Arial"/>
              </w:rPr>
            </w:pPr>
          </w:p>
        </w:tc>
      </w:tr>
      <w:tr w:rsidR="007F519F" w:rsidRPr="00E1382C" w14:paraId="39A1BC7E" w14:textId="77777777" w:rsidTr="00712092">
        <w:trPr>
          <w:trHeight w:val="455"/>
        </w:trPr>
        <w:tc>
          <w:tcPr>
            <w:tcW w:w="1557" w:type="dxa"/>
          </w:tcPr>
          <w:p w14:paraId="2AEB473B" w14:textId="77777777" w:rsidR="007F519F" w:rsidRPr="00E1382C" w:rsidRDefault="007F519F" w:rsidP="00F81604">
            <w:pPr>
              <w:pStyle w:val="BodyText"/>
              <w:spacing w:after="0"/>
              <w:rPr>
                <w:rFonts w:ascii="Arial" w:hAnsi="Arial" w:cs="Arial"/>
              </w:rPr>
            </w:pPr>
          </w:p>
        </w:tc>
        <w:tc>
          <w:tcPr>
            <w:tcW w:w="5990" w:type="dxa"/>
          </w:tcPr>
          <w:p w14:paraId="1F185AEF" w14:textId="5EAA41B4" w:rsidR="007F519F" w:rsidRPr="00E1382C" w:rsidRDefault="007F519F" w:rsidP="00F81604">
            <w:pPr>
              <w:pStyle w:val="BodyText"/>
              <w:spacing w:after="0"/>
              <w:rPr>
                <w:rFonts w:ascii="Arial" w:hAnsi="Arial" w:cs="Arial"/>
              </w:rPr>
            </w:pPr>
          </w:p>
        </w:tc>
        <w:tc>
          <w:tcPr>
            <w:tcW w:w="1808" w:type="dxa"/>
          </w:tcPr>
          <w:p w14:paraId="046534A8" w14:textId="44A78F1A" w:rsidR="007F519F" w:rsidRPr="00E1382C" w:rsidRDefault="007F519F" w:rsidP="00F81604">
            <w:pPr>
              <w:pStyle w:val="BodyText"/>
              <w:spacing w:after="0"/>
              <w:jc w:val="center"/>
              <w:rPr>
                <w:rFonts w:ascii="Arial" w:hAnsi="Arial" w:cs="Arial"/>
              </w:rPr>
            </w:pPr>
          </w:p>
        </w:tc>
      </w:tr>
      <w:tr w:rsidR="007F519F" w:rsidRPr="00E1382C" w14:paraId="7F7C0658" w14:textId="77777777" w:rsidTr="00712092">
        <w:trPr>
          <w:trHeight w:val="455"/>
        </w:trPr>
        <w:tc>
          <w:tcPr>
            <w:tcW w:w="1557" w:type="dxa"/>
          </w:tcPr>
          <w:p w14:paraId="0CC8EEBD" w14:textId="77777777" w:rsidR="007F519F" w:rsidRPr="00E1382C" w:rsidRDefault="007F519F" w:rsidP="00F81604">
            <w:pPr>
              <w:pStyle w:val="BodyText"/>
              <w:spacing w:after="0"/>
              <w:rPr>
                <w:rFonts w:ascii="Arial" w:hAnsi="Arial" w:cs="Arial"/>
              </w:rPr>
            </w:pPr>
          </w:p>
        </w:tc>
        <w:tc>
          <w:tcPr>
            <w:tcW w:w="5990" w:type="dxa"/>
          </w:tcPr>
          <w:p w14:paraId="137B8EA5" w14:textId="6B29A3D2" w:rsidR="007F519F" w:rsidRPr="00E1382C" w:rsidRDefault="007F519F" w:rsidP="00F81604">
            <w:pPr>
              <w:pStyle w:val="BodyText"/>
              <w:spacing w:after="0"/>
              <w:rPr>
                <w:rFonts w:ascii="Arial" w:hAnsi="Arial" w:cs="Arial"/>
              </w:rPr>
            </w:pPr>
          </w:p>
        </w:tc>
        <w:tc>
          <w:tcPr>
            <w:tcW w:w="1808" w:type="dxa"/>
          </w:tcPr>
          <w:p w14:paraId="061C1C72" w14:textId="377EA527" w:rsidR="007F519F" w:rsidRPr="00E1382C" w:rsidRDefault="007F519F" w:rsidP="00F81604">
            <w:pPr>
              <w:pStyle w:val="BodyText"/>
              <w:spacing w:after="0"/>
              <w:jc w:val="center"/>
              <w:rPr>
                <w:rFonts w:ascii="Arial" w:hAnsi="Arial" w:cs="Arial"/>
              </w:rPr>
            </w:pPr>
          </w:p>
        </w:tc>
      </w:tr>
      <w:tr w:rsidR="007F519F" w:rsidRPr="00E1382C" w14:paraId="793967DA" w14:textId="77777777" w:rsidTr="00712092">
        <w:trPr>
          <w:trHeight w:val="455"/>
        </w:trPr>
        <w:tc>
          <w:tcPr>
            <w:tcW w:w="1557" w:type="dxa"/>
          </w:tcPr>
          <w:p w14:paraId="540C625E" w14:textId="77777777" w:rsidR="007F519F" w:rsidRPr="00E1382C" w:rsidRDefault="007F519F" w:rsidP="00F81604">
            <w:pPr>
              <w:pStyle w:val="BodyText"/>
              <w:spacing w:after="0"/>
              <w:rPr>
                <w:rFonts w:ascii="Arial" w:hAnsi="Arial" w:cs="Arial"/>
              </w:rPr>
            </w:pPr>
          </w:p>
        </w:tc>
        <w:tc>
          <w:tcPr>
            <w:tcW w:w="5990" w:type="dxa"/>
          </w:tcPr>
          <w:p w14:paraId="7A26887C" w14:textId="1092985F" w:rsidR="007F519F" w:rsidRPr="00E1382C" w:rsidRDefault="007F519F" w:rsidP="00F81604">
            <w:pPr>
              <w:pStyle w:val="BodyText"/>
              <w:spacing w:after="0"/>
              <w:rPr>
                <w:rFonts w:ascii="Arial" w:hAnsi="Arial" w:cs="Arial"/>
              </w:rPr>
            </w:pPr>
          </w:p>
        </w:tc>
        <w:tc>
          <w:tcPr>
            <w:tcW w:w="1808" w:type="dxa"/>
          </w:tcPr>
          <w:p w14:paraId="334F032B" w14:textId="62EC27C3" w:rsidR="007F519F" w:rsidRPr="00E1382C" w:rsidRDefault="007F519F" w:rsidP="00F81604">
            <w:pPr>
              <w:pStyle w:val="BodyText"/>
              <w:spacing w:after="0"/>
              <w:jc w:val="center"/>
              <w:rPr>
                <w:rFonts w:ascii="Arial" w:hAnsi="Arial" w:cs="Arial"/>
              </w:rPr>
            </w:pPr>
          </w:p>
        </w:tc>
      </w:tr>
      <w:tr w:rsidR="007F519F" w:rsidRPr="00E1382C" w14:paraId="02549163" w14:textId="77777777" w:rsidTr="00712092">
        <w:trPr>
          <w:trHeight w:val="455"/>
        </w:trPr>
        <w:tc>
          <w:tcPr>
            <w:tcW w:w="1557" w:type="dxa"/>
          </w:tcPr>
          <w:p w14:paraId="2A52113B" w14:textId="77777777" w:rsidR="007F519F" w:rsidRPr="00E1382C" w:rsidRDefault="007F519F" w:rsidP="00F81604">
            <w:pPr>
              <w:pStyle w:val="BodyText"/>
              <w:spacing w:after="0"/>
              <w:rPr>
                <w:rFonts w:ascii="Arial" w:hAnsi="Arial" w:cs="Arial"/>
              </w:rPr>
            </w:pPr>
          </w:p>
        </w:tc>
        <w:tc>
          <w:tcPr>
            <w:tcW w:w="5990" w:type="dxa"/>
          </w:tcPr>
          <w:p w14:paraId="296BC1CD" w14:textId="18BE46F9" w:rsidR="007F519F" w:rsidRPr="00E1382C" w:rsidRDefault="007F519F" w:rsidP="00F81604">
            <w:pPr>
              <w:pStyle w:val="BodyText"/>
              <w:spacing w:after="0"/>
              <w:rPr>
                <w:rFonts w:ascii="Arial" w:hAnsi="Arial" w:cs="Arial"/>
              </w:rPr>
            </w:pPr>
          </w:p>
        </w:tc>
        <w:tc>
          <w:tcPr>
            <w:tcW w:w="1808" w:type="dxa"/>
          </w:tcPr>
          <w:p w14:paraId="25F6A63F" w14:textId="56B57DD8" w:rsidR="007F519F" w:rsidRPr="00E1382C" w:rsidRDefault="007F519F" w:rsidP="00F81604">
            <w:pPr>
              <w:pStyle w:val="BodyText"/>
              <w:spacing w:after="0"/>
              <w:jc w:val="center"/>
              <w:rPr>
                <w:rFonts w:ascii="Arial" w:hAnsi="Arial" w:cs="Arial"/>
              </w:rPr>
            </w:pPr>
          </w:p>
        </w:tc>
      </w:tr>
      <w:tr w:rsidR="007F519F" w:rsidRPr="00E1382C" w14:paraId="6EF7A136" w14:textId="77777777" w:rsidTr="00712092">
        <w:trPr>
          <w:trHeight w:val="455"/>
        </w:trPr>
        <w:tc>
          <w:tcPr>
            <w:tcW w:w="1557" w:type="dxa"/>
          </w:tcPr>
          <w:p w14:paraId="015A35EC" w14:textId="77777777" w:rsidR="007F519F" w:rsidRPr="00E1382C" w:rsidRDefault="007F519F" w:rsidP="00F81604">
            <w:pPr>
              <w:pStyle w:val="BodyText"/>
              <w:spacing w:after="0"/>
              <w:rPr>
                <w:rFonts w:ascii="Arial" w:hAnsi="Arial" w:cs="Arial"/>
              </w:rPr>
            </w:pPr>
          </w:p>
        </w:tc>
        <w:tc>
          <w:tcPr>
            <w:tcW w:w="5990" w:type="dxa"/>
          </w:tcPr>
          <w:p w14:paraId="7CD33FA0" w14:textId="0BA9BAF0" w:rsidR="007F519F" w:rsidRPr="00E1382C" w:rsidRDefault="007F519F" w:rsidP="00F81604">
            <w:pPr>
              <w:pStyle w:val="BodyText"/>
              <w:spacing w:after="0"/>
              <w:rPr>
                <w:rFonts w:ascii="Arial" w:hAnsi="Arial" w:cs="Arial"/>
              </w:rPr>
            </w:pPr>
          </w:p>
        </w:tc>
        <w:tc>
          <w:tcPr>
            <w:tcW w:w="1808" w:type="dxa"/>
          </w:tcPr>
          <w:p w14:paraId="4F3CEA5C" w14:textId="77777777" w:rsidR="007F519F" w:rsidRPr="00E1382C" w:rsidRDefault="007F519F" w:rsidP="00F81604">
            <w:pPr>
              <w:pStyle w:val="BodyText"/>
              <w:spacing w:after="0"/>
              <w:jc w:val="center"/>
              <w:rPr>
                <w:rFonts w:ascii="Arial" w:hAnsi="Arial" w:cs="Arial"/>
              </w:rPr>
            </w:pPr>
          </w:p>
        </w:tc>
      </w:tr>
      <w:tr w:rsidR="007F519F" w:rsidRPr="00E1382C" w14:paraId="07F2C17A" w14:textId="77777777" w:rsidTr="00712092">
        <w:trPr>
          <w:trHeight w:val="455"/>
        </w:trPr>
        <w:tc>
          <w:tcPr>
            <w:tcW w:w="1557" w:type="dxa"/>
          </w:tcPr>
          <w:p w14:paraId="2CF093FF" w14:textId="77777777" w:rsidR="007F519F" w:rsidRPr="00E1382C" w:rsidRDefault="007F519F" w:rsidP="00F81604">
            <w:pPr>
              <w:pStyle w:val="BodyText"/>
              <w:spacing w:after="0"/>
              <w:rPr>
                <w:rFonts w:ascii="Arial" w:hAnsi="Arial" w:cs="Arial"/>
              </w:rPr>
            </w:pPr>
          </w:p>
        </w:tc>
        <w:tc>
          <w:tcPr>
            <w:tcW w:w="5990" w:type="dxa"/>
          </w:tcPr>
          <w:p w14:paraId="246A6F63" w14:textId="09753925" w:rsidR="007F519F" w:rsidRPr="00E1382C" w:rsidRDefault="007F519F" w:rsidP="00F81604">
            <w:pPr>
              <w:pStyle w:val="BodyText"/>
              <w:spacing w:after="0"/>
              <w:rPr>
                <w:rFonts w:ascii="Arial" w:hAnsi="Arial" w:cs="Arial"/>
              </w:rPr>
            </w:pPr>
          </w:p>
        </w:tc>
        <w:tc>
          <w:tcPr>
            <w:tcW w:w="1808" w:type="dxa"/>
          </w:tcPr>
          <w:p w14:paraId="223FE2F6" w14:textId="77777777" w:rsidR="007F519F" w:rsidRPr="00E1382C" w:rsidRDefault="007F519F" w:rsidP="00F81604">
            <w:pPr>
              <w:pStyle w:val="BodyText"/>
              <w:spacing w:after="0"/>
              <w:jc w:val="center"/>
              <w:rPr>
                <w:rFonts w:ascii="Arial" w:hAnsi="Arial" w:cs="Arial"/>
              </w:rPr>
            </w:pPr>
          </w:p>
        </w:tc>
      </w:tr>
      <w:tr w:rsidR="007F519F" w:rsidRPr="00E1382C" w14:paraId="18ECC27C" w14:textId="77777777" w:rsidTr="00712092">
        <w:trPr>
          <w:trHeight w:val="455"/>
        </w:trPr>
        <w:tc>
          <w:tcPr>
            <w:tcW w:w="1557" w:type="dxa"/>
          </w:tcPr>
          <w:p w14:paraId="06F50B17" w14:textId="77777777" w:rsidR="007F519F" w:rsidRPr="00E1382C" w:rsidRDefault="007F519F" w:rsidP="00F81604">
            <w:pPr>
              <w:pStyle w:val="BodyText"/>
              <w:spacing w:after="0"/>
              <w:rPr>
                <w:rFonts w:ascii="Arial" w:hAnsi="Arial" w:cs="Arial"/>
              </w:rPr>
            </w:pPr>
          </w:p>
        </w:tc>
        <w:tc>
          <w:tcPr>
            <w:tcW w:w="5990" w:type="dxa"/>
          </w:tcPr>
          <w:p w14:paraId="01B71374" w14:textId="711DFD81" w:rsidR="007F519F" w:rsidRPr="00E1382C" w:rsidRDefault="007F519F" w:rsidP="00F81604">
            <w:pPr>
              <w:pStyle w:val="BodyText"/>
              <w:spacing w:after="0"/>
              <w:rPr>
                <w:rFonts w:ascii="Arial" w:hAnsi="Arial" w:cs="Arial"/>
              </w:rPr>
            </w:pPr>
          </w:p>
        </w:tc>
        <w:tc>
          <w:tcPr>
            <w:tcW w:w="1808" w:type="dxa"/>
          </w:tcPr>
          <w:p w14:paraId="6771EF0D" w14:textId="77777777" w:rsidR="007F519F" w:rsidRPr="00E1382C" w:rsidRDefault="007F519F" w:rsidP="00F81604">
            <w:pPr>
              <w:pStyle w:val="BodyText"/>
              <w:spacing w:after="0"/>
              <w:jc w:val="center"/>
              <w:rPr>
                <w:rFonts w:ascii="Arial" w:hAnsi="Arial" w:cs="Arial"/>
              </w:rPr>
            </w:pPr>
          </w:p>
        </w:tc>
      </w:tr>
    </w:tbl>
    <w:p w14:paraId="3C2C1DE8" w14:textId="77777777" w:rsidR="009B5AB8" w:rsidRPr="00E1382C" w:rsidRDefault="009B5AB8" w:rsidP="00F64C2B">
      <w:pPr>
        <w:rPr>
          <w:rFonts w:ascii="Arial" w:hAnsi="Arial" w:cs="Arial"/>
        </w:rPr>
      </w:pPr>
    </w:p>
    <w:sectPr w:rsidR="009B5AB8" w:rsidRPr="00E1382C" w:rsidSect="000C7CA8">
      <w:headerReference w:type="default" r:id="rId11"/>
      <w:footerReference w:type="default" r:id="rId12"/>
      <w:headerReference w:type="first" r:id="rId13"/>
      <w:footerReference w:type="first" r:id="rId14"/>
      <w:endnotePr>
        <w:numFmt w:val="decimal"/>
      </w:endnotePr>
      <w:pgSz w:w="12240" w:h="15840"/>
      <w:pgMar w:top="1440" w:right="1440" w:bottom="1440" w:left="1440" w:header="432"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F967D" w14:textId="77777777" w:rsidR="001B57C1" w:rsidRPr="001D19F4" w:rsidRDefault="001B57C1" w:rsidP="006C40CD">
      <w:pPr>
        <w:pStyle w:val="Footer"/>
      </w:pPr>
    </w:p>
  </w:endnote>
  <w:endnote w:type="continuationSeparator" w:id="0">
    <w:p w14:paraId="2C26DF0A" w14:textId="77777777" w:rsidR="001B57C1" w:rsidRPr="001D19F4" w:rsidRDefault="001B57C1" w:rsidP="006C40CD">
      <w:pPr>
        <w:pStyle w:val="Footer"/>
      </w:pPr>
    </w:p>
  </w:endnote>
  <w:endnote w:type="continuationNotice" w:id="1">
    <w:p w14:paraId="4B2716E2" w14:textId="77777777" w:rsidR="001B57C1" w:rsidRPr="00687404" w:rsidRDefault="001B57C1">
      <w:pPr>
        <w:spacing w:after="0" w:line="240" w:lineRule="auto"/>
        <w:rPr>
          <w:sz w:val="1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Lato Medium">
    <w:altName w:val="Times New Roman"/>
    <w:charset w:val="00"/>
    <w:family w:val="swiss"/>
    <w:pitch w:val="variable"/>
    <w:sig w:usb0="00000001" w:usb1="5000ECFF" w:usb2="00000021" w:usb3="00000000" w:csb0="0000019F" w:csb1="00000000"/>
  </w:font>
  <w:font w:name="Lato Regular">
    <w:altName w:val="Calibri"/>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w:altName w:val="Times New Roman"/>
    <w:charset w:val="00"/>
    <w:family w:val="auto"/>
    <w:pitch w:val="variable"/>
    <w:sig w:usb0="800002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Lato Light">
    <w:altName w:val="Segoe UI"/>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Lato Black">
    <w:altName w:val="Calibri"/>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embedRegular r:id="rId1" w:subsetted="1" w:fontKey="{2F5376B8-473B-466E-A697-BA4EAD2FF6C2}"/>
  </w:font>
  <w:font w:name="Montserrat">
    <w:altName w:val="Calibri"/>
    <w:panose1 w:val="000000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9265F" w14:textId="1935A647" w:rsidR="003D7201" w:rsidRPr="00CD71B3" w:rsidRDefault="003D7201" w:rsidP="007F519F">
    <w:pPr>
      <w:pStyle w:val="Header"/>
      <w:tabs>
        <w:tab w:val="clear" w:pos="9360"/>
        <w:tab w:val="right" w:pos="8910"/>
      </w:tabs>
      <w:jc w:val="both"/>
      <w:rPr>
        <w:rFonts w:ascii="Arial" w:hAnsi="Arial" w:cs="Arial"/>
        <w:sz w:val="15"/>
        <w:szCs w:val="15"/>
      </w:rPr>
    </w:pPr>
    <w:r w:rsidRPr="00CD71B3">
      <w:rPr>
        <w:rFonts w:ascii="Arial" w:hAnsi="Arial" w:cs="Arial"/>
        <w:bCs/>
        <w:sz w:val="15"/>
        <w:szCs w:val="15"/>
      </w:rPr>
      <w:t>O</w:t>
    </w:r>
    <w:r w:rsidR="00D20F72">
      <w:rPr>
        <w:rFonts w:ascii="Arial" w:hAnsi="Arial" w:cs="Arial"/>
        <w:bCs/>
        <w:sz w:val="15"/>
        <w:szCs w:val="15"/>
      </w:rPr>
      <w:t>ccupation</w:t>
    </w:r>
    <w:r w:rsidRPr="00CD71B3">
      <w:rPr>
        <w:rFonts w:ascii="Arial" w:hAnsi="Arial" w:cs="Arial"/>
        <w:bCs/>
        <w:sz w:val="15"/>
        <w:szCs w:val="15"/>
      </w:rPr>
      <w:t>: Cyber</w:t>
    </w:r>
    <w:r>
      <w:rPr>
        <w:rFonts w:ascii="Arial" w:hAnsi="Arial" w:cs="Arial"/>
        <w:bCs/>
        <w:sz w:val="15"/>
        <w:szCs w:val="15"/>
      </w:rPr>
      <w:t xml:space="preserve"> S</w:t>
    </w:r>
    <w:r w:rsidRPr="00CD71B3">
      <w:rPr>
        <w:rFonts w:ascii="Arial" w:hAnsi="Arial" w:cs="Arial"/>
        <w:bCs/>
        <w:sz w:val="15"/>
        <w:szCs w:val="15"/>
      </w:rPr>
      <w:t>ecurity Support Technician</w:t>
    </w:r>
    <w:r w:rsidRPr="00CD71B3">
      <w:rPr>
        <w:rFonts w:ascii="Arial" w:hAnsi="Arial" w:cs="Arial"/>
        <w:bCs/>
        <w:sz w:val="15"/>
        <w:szCs w:val="15"/>
      </w:rPr>
      <w:tab/>
    </w:r>
    <w:r w:rsidRPr="00CD71B3">
      <w:rPr>
        <w:rFonts w:ascii="Arial" w:hAnsi="Arial" w:cs="Arial"/>
        <w:sz w:val="15"/>
        <w:szCs w:val="15"/>
      </w:rPr>
      <w:t xml:space="preserve">Page </w:t>
    </w:r>
    <w:sdt>
      <w:sdtPr>
        <w:rPr>
          <w:rFonts w:ascii="Arial" w:hAnsi="Arial" w:cs="Arial"/>
          <w:sz w:val="15"/>
          <w:szCs w:val="15"/>
        </w:rPr>
        <w:id w:val="1677838579"/>
        <w:docPartObj>
          <w:docPartGallery w:val="Page Numbers (Bottom of Page)"/>
          <w:docPartUnique/>
        </w:docPartObj>
      </w:sdtPr>
      <w:sdtEndPr>
        <w:rPr>
          <w:noProof/>
        </w:rPr>
      </w:sdtEndPr>
      <w:sdtContent>
        <w:r w:rsidRPr="00CD71B3">
          <w:rPr>
            <w:rFonts w:ascii="Arial" w:hAnsi="Arial" w:cs="Arial"/>
            <w:sz w:val="15"/>
            <w:szCs w:val="15"/>
          </w:rPr>
          <w:fldChar w:fldCharType="begin"/>
        </w:r>
        <w:r w:rsidRPr="00CD71B3">
          <w:rPr>
            <w:rFonts w:ascii="Arial" w:hAnsi="Arial" w:cs="Arial"/>
            <w:sz w:val="15"/>
            <w:szCs w:val="15"/>
          </w:rPr>
          <w:instrText xml:space="preserve"> PAGE   \* MERGEFORMAT </w:instrText>
        </w:r>
        <w:r w:rsidRPr="00CD71B3">
          <w:rPr>
            <w:rFonts w:ascii="Arial" w:hAnsi="Arial" w:cs="Arial"/>
            <w:sz w:val="15"/>
            <w:szCs w:val="15"/>
          </w:rPr>
          <w:fldChar w:fldCharType="separate"/>
        </w:r>
        <w:r w:rsidRPr="00CD71B3">
          <w:rPr>
            <w:rFonts w:ascii="Arial" w:hAnsi="Arial" w:cs="Arial"/>
            <w:noProof/>
            <w:sz w:val="15"/>
            <w:szCs w:val="15"/>
          </w:rPr>
          <w:t>2</w:t>
        </w:r>
        <w:r w:rsidRPr="00CD71B3">
          <w:rPr>
            <w:rFonts w:ascii="Arial" w:hAnsi="Arial" w:cs="Arial"/>
            <w:noProof/>
            <w:sz w:val="15"/>
            <w:szCs w:val="15"/>
          </w:rPr>
          <w:fldChar w:fldCharType="end"/>
        </w:r>
      </w:sdtContent>
    </w:sdt>
    <w:r w:rsidRPr="00CD71B3">
      <w:rPr>
        <w:rFonts w:ascii="Arial" w:hAnsi="Arial" w:cs="Arial"/>
        <w:noProof/>
        <w:sz w:val="15"/>
        <w:szCs w:val="15"/>
      </w:rPr>
      <w:t xml:space="preserve"> </w:t>
    </w:r>
    <w:r w:rsidRPr="00CD71B3">
      <w:rPr>
        <w:rFonts w:ascii="Arial" w:hAnsi="Arial" w:cs="Arial"/>
        <w:bCs/>
        <w:sz w:val="15"/>
        <w:szCs w:val="15"/>
      </w:rPr>
      <w:t xml:space="preserve">  </w:t>
    </w:r>
    <w:r w:rsidRPr="00CD71B3">
      <w:rPr>
        <w:rFonts w:ascii="Arial" w:hAnsi="Arial" w:cs="Arial"/>
        <w:bCs/>
        <w:sz w:val="15"/>
        <w:szCs w:val="15"/>
      </w:rPr>
      <w:tab/>
      <w:t xml:space="preserve">Revised Date: </w:t>
    </w:r>
    <w:r w:rsidR="004B36BA" w:rsidRPr="00CD71B3">
      <w:rPr>
        <w:rFonts w:ascii="Arial" w:hAnsi="Arial" w:cs="Arial"/>
        <w:bCs/>
        <w:sz w:val="15"/>
        <w:szCs w:val="15"/>
      </w:rPr>
      <w:t>0</w:t>
    </w:r>
    <w:r w:rsidR="004B36BA">
      <w:rPr>
        <w:rFonts w:ascii="Arial" w:hAnsi="Arial" w:cs="Arial"/>
        <w:bCs/>
        <w:sz w:val="15"/>
        <w:szCs w:val="15"/>
      </w:rPr>
      <w:t>4/08</w:t>
    </w:r>
    <w:r w:rsidR="004B36BA" w:rsidRPr="00CD71B3">
      <w:rPr>
        <w:rFonts w:ascii="Arial" w:hAnsi="Arial" w:cs="Arial"/>
        <w:bCs/>
        <w:sz w:val="15"/>
        <w:szCs w:val="15"/>
      </w:rPr>
      <w:t>/2020</w:t>
    </w:r>
  </w:p>
  <w:p w14:paraId="5AE9C037" w14:textId="7931D643" w:rsidR="003D7201" w:rsidRPr="00CD71B3" w:rsidRDefault="003D7201">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9DCE6" w14:textId="67903FDA" w:rsidR="003D7201" w:rsidRPr="00CD71B3" w:rsidRDefault="003D7201" w:rsidP="001C3835">
    <w:pPr>
      <w:pStyle w:val="Header"/>
      <w:tabs>
        <w:tab w:val="clear" w:pos="9360"/>
        <w:tab w:val="right" w:pos="8910"/>
      </w:tabs>
      <w:jc w:val="both"/>
      <w:rPr>
        <w:rFonts w:ascii="Arial" w:hAnsi="Arial" w:cs="Arial"/>
        <w:sz w:val="15"/>
        <w:szCs w:val="15"/>
      </w:rPr>
    </w:pPr>
    <w:r w:rsidRPr="00CD71B3">
      <w:rPr>
        <w:rFonts w:ascii="Arial" w:hAnsi="Arial" w:cs="Arial"/>
        <w:bCs/>
        <w:sz w:val="15"/>
        <w:szCs w:val="15"/>
      </w:rPr>
      <w:t>O</w:t>
    </w:r>
    <w:r w:rsidR="00D20F72">
      <w:rPr>
        <w:rFonts w:ascii="Arial" w:hAnsi="Arial" w:cs="Arial"/>
        <w:bCs/>
        <w:sz w:val="15"/>
        <w:szCs w:val="15"/>
      </w:rPr>
      <w:t>ccupation</w:t>
    </w:r>
    <w:r w:rsidRPr="00CD71B3">
      <w:rPr>
        <w:rFonts w:ascii="Arial" w:hAnsi="Arial" w:cs="Arial"/>
        <w:bCs/>
        <w:sz w:val="15"/>
        <w:szCs w:val="15"/>
      </w:rPr>
      <w:t>: Cyber</w:t>
    </w:r>
    <w:r>
      <w:rPr>
        <w:rFonts w:ascii="Arial" w:hAnsi="Arial" w:cs="Arial"/>
        <w:bCs/>
        <w:sz w:val="15"/>
        <w:szCs w:val="15"/>
      </w:rPr>
      <w:t xml:space="preserve"> S</w:t>
    </w:r>
    <w:r w:rsidRPr="00CD71B3">
      <w:rPr>
        <w:rFonts w:ascii="Arial" w:hAnsi="Arial" w:cs="Arial"/>
        <w:bCs/>
        <w:sz w:val="15"/>
        <w:szCs w:val="15"/>
      </w:rPr>
      <w:t>ecurity Support Technician</w:t>
    </w:r>
    <w:r w:rsidRPr="00CD71B3">
      <w:rPr>
        <w:rFonts w:ascii="Arial" w:hAnsi="Arial" w:cs="Arial"/>
        <w:bCs/>
        <w:sz w:val="15"/>
        <w:szCs w:val="15"/>
      </w:rPr>
      <w:tab/>
    </w:r>
    <w:r w:rsidRPr="00CD71B3">
      <w:rPr>
        <w:rFonts w:ascii="Arial" w:hAnsi="Arial" w:cs="Arial"/>
        <w:sz w:val="15"/>
        <w:szCs w:val="15"/>
      </w:rPr>
      <w:t xml:space="preserve">Page </w:t>
    </w:r>
    <w:sdt>
      <w:sdtPr>
        <w:rPr>
          <w:rFonts w:ascii="Arial" w:hAnsi="Arial" w:cs="Arial"/>
          <w:sz w:val="15"/>
          <w:szCs w:val="15"/>
        </w:rPr>
        <w:id w:val="2065213815"/>
        <w:docPartObj>
          <w:docPartGallery w:val="Page Numbers (Bottom of Page)"/>
          <w:docPartUnique/>
        </w:docPartObj>
      </w:sdtPr>
      <w:sdtEndPr>
        <w:rPr>
          <w:noProof/>
        </w:rPr>
      </w:sdtEndPr>
      <w:sdtContent>
        <w:r w:rsidRPr="00CD71B3">
          <w:rPr>
            <w:rFonts w:ascii="Arial" w:hAnsi="Arial" w:cs="Arial"/>
            <w:sz w:val="15"/>
            <w:szCs w:val="15"/>
          </w:rPr>
          <w:fldChar w:fldCharType="begin"/>
        </w:r>
        <w:r w:rsidRPr="00CD71B3">
          <w:rPr>
            <w:rFonts w:ascii="Arial" w:hAnsi="Arial" w:cs="Arial"/>
            <w:sz w:val="15"/>
            <w:szCs w:val="15"/>
          </w:rPr>
          <w:instrText xml:space="preserve"> PAGE   \* MERGEFORMAT </w:instrText>
        </w:r>
        <w:r w:rsidRPr="00CD71B3">
          <w:rPr>
            <w:rFonts w:ascii="Arial" w:hAnsi="Arial" w:cs="Arial"/>
            <w:sz w:val="15"/>
            <w:szCs w:val="15"/>
          </w:rPr>
          <w:fldChar w:fldCharType="separate"/>
        </w:r>
        <w:r w:rsidRPr="00CD71B3">
          <w:rPr>
            <w:rFonts w:ascii="Arial" w:hAnsi="Arial" w:cs="Arial"/>
            <w:sz w:val="15"/>
            <w:szCs w:val="15"/>
          </w:rPr>
          <w:t>2</w:t>
        </w:r>
        <w:r w:rsidRPr="00CD71B3">
          <w:rPr>
            <w:rFonts w:ascii="Arial" w:hAnsi="Arial" w:cs="Arial"/>
            <w:noProof/>
            <w:sz w:val="15"/>
            <w:szCs w:val="15"/>
          </w:rPr>
          <w:fldChar w:fldCharType="end"/>
        </w:r>
      </w:sdtContent>
    </w:sdt>
    <w:r w:rsidRPr="00CD71B3">
      <w:rPr>
        <w:rFonts w:ascii="Arial" w:hAnsi="Arial" w:cs="Arial"/>
        <w:noProof/>
        <w:sz w:val="15"/>
        <w:szCs w:val="15"/>
      </w:rPr>
      <w:t xml:space="preserve"> </w:t>
    </w:r>
    <w:r w:rsidRPr="00CD71B3">
      <w:rPr>
        <w:rFonts w:ascii="Arial" w:hAnsi="Arial" w:cs="Arial"/>
        <w:bCs/>
        <w:sz w:val="15"/>
        <w:szCs w:val="15"/>
      </w:rPr>
      <w:t xml:space="preserve">  </w:t>
    </w:r>
    <w:r w:rsidRPr="00CD71B3">
      <w:rPr>
        <w:rFonts w:ascii="Arial" w:hAnsi="Arial" w:cs="Arial"/>
        <w:bCs/>
        <w:sz w:val="15"/>
        <w:szCs w:val="15"/>
      </w:rPr>
      <w:tab/>
      <w:t>Revised Date: 0</w:t>
    </w:r>
    <w:r w:rsidR="004B36BA">
      <w:rPr>
        <w:rFonts w:ascii="Arial" w:hAnsi="Arial" w:cs="Arial"/>
        <w:bCs/>
        <w:sz w:val="15"/>
        <w:szCs w:val="15"/>
      </w:rPr>
      <w:t>4/08</w:t>
    </w:r>
    <w:r w:rsidRPr="00CD71B3">
      <w:rPr>
        <w:rFonts w:ascii="Arial" w:hAnsi="Arial" w:cs="Arial"/>
        <w:bCs/>
        <w:sz w:val="15"/>
        <w:szCs w:val="15"/>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BDB2F" w14:textId="77777777" w:rsidR="001B57C1" w:rsidRDefault="001B57C1" w:rsidP="00AE441D">
      <w:pPr>
        <w:spacing w:after="0" w:line="240" w:lineRule="auto"/>
      </w:pPr>
      <w:r>
        <w:separator/>
      </w:r>
    </w:p>
  </w:footnote>
  <w:footnote w:type="continuationSeparator" w:id="0">
    <w:p w14:paraId="60673FFB" w14:textId="77777777" w:rsidR="001B57C1" w:rsidRDefault="001B57C1" w:rsidP="00AE441D">
      <w:pPr>
        <w:spacing w:after="0" w:line="240" w:lineRule="auto"/>
      </w:pPr>
      <w:r>
        <w:continuationSeparator/>
      </w:r>
    </w:p>
  </w:footnote>
  <w:footnote w:type="continuationNotice" w:id="1">
    <w:p w14:paraId="653BCE60" w14:textId="77777777" w:rsidR="001B57C1" w:rsidRDefault="001B57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9C9E" w14:textId="1FEBE539" w:rsidR="003D7201" w:rsidRPr="00B0066E" w:rsidRDefault="003D7201" w:rsidP="00E7007D">
    <w:pPr>
      <w:pStyle w:val="Header"/>
      <w:tabs>
        <w:tab w:val="clear" w:pos="9360"/>
        <w:tab w:val="right" w:pos="8910"/>
      </w:tabs>
      <w:rPr>
        <w:sz w:val="15"/>
        <w:szCs w:val="15"/>
      </w:rPr>
    </w:pPr>
    <w:r w:rsidRPr="00B0066E">
      <w:rPr>
        <w:rFonts w:ascii="Montserrat" w:hAnsi="Montserrat"/>
        <w:bCs/>
        <w:sz w:val="15"/>
        <w:szCs w:val="15"/>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30156" w14:textId="458D4722" w:rsidR="003D7201" w:rsidRDefault="003D7201" w:rsidP="004E251D">
    <w:pPr>
      <w:pStyle w:val="Header"/>
      <w:ind w:right="-104"/>
      <w:rPr>
        <w:rFonts w:ascii="Montserrat" w:hAnsi="Montserrat"/>
        <w:noProof/>
      </w:rPr>
    </w:pPr>
    <w:r>
      <w:rPr>
        <w:rFonts w:ascii="Montserrat" w:hAnsi="Montserrat"/>
        <w:noProof/>
      </w:rPr>
      <w:drawing>
        <wp:anchor distT="0" distB="0" distL="114300" distR="114300" simplePos="0" relativeHeight="251658240" behindDoc="1" locked="0" layoutInCell="1" allowOverlap="1" wp14:anchorId="1834F6FE" wp14:editId="22644ABF">
          <wp:simplePos x="0" y="0"/>
          <wp:positionH relativeFrom="column">
            <wp:posOffset>0</wp:posOffset>
          </wp:positionH>
          <wp:positionV relativeFrom="paragraph">
            <wp:posOffset>-91671</wp:posOffset>
          </wp:positionV>
          <wp:extent cx="676275" cy="676275"/>
          <wp:effectExtent l="0" t="0" r="9525" b="9525"/>
          <wp:wrapSquare wrapText="bothSides"/>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rimary.svg"/>
                  <pic:cNvPicPr/>
                </pic:nvPicPr>
                <pic:blipFill>
                  <a:blip r:embed="rId1">
                    <a:extLst>
                      <a:ext uri="{96DAC541-7B7A-43D3-8B79-37D633B846F1}">
                        <asvg:svgBlip xmlns:asvg="http://schemas.microsoft.com/office/drawing/2016/SVG/main" r:embed="rId2"/>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p>
  <w:p w14:paraId="46995EB6" w14:textId="75F3EEAB" w:rsidR="003D7201" w:rsidRPr="00CD71B3" w:rsidRDefault="003D7201" w:rsidP="004E251D">
    <w:pPr>
      <w:pStyle w:val="Header"/>
      <w:ind w:right="180"/>
      <w:rPr>
        <w:rFonts w:ascii="Arial" w:hAnsi="Arial" w:cs="Arial"/>
        <w:noProof/>
      </w:rPr>
    </w:pPr>
    <w:r w:rsidRPr="00CD71B3">
      <w:rPr>
        <w:rFonts w:ascii="Arial" w:hAnsi="Arial" w:cs="Arial"/>
        <w:noProof/>
      </w:rPr>
      <w:t>Office of Apprenticeship</w:t>
    </w:r>
  </w:p>
  <w:p w14:paraId="2A180431" w14:textId="447E122F" w:rsidR="003D7201" w:rsidRPr="00CD71B3" w:rsidRDefault="003D7201" w:rsidP="004E251D">
    <w:pPr>
      <w:pStyle w:val="Header"/>
      <w:ind w:right="180"/>
      <w:rPr>
        <w:rFonts w:ascii="Arial" w:hAnsi="Arial" w:cs="Arial"/>
        <w:noProof/>
      </w:rPr>
    </w:pPr>
    <w:r w:rsidRPr="00CD71B3">
      <w:rPr>
        <w:rFonts w:ascii="Arial" w:hAnsi="Arial" w:cs="Arial"/>
        <w:noProof/>
      </w:rPr>
      <w:t>U.S. Department of Labor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3BBE"/>
    <w:multiLevelType w:val="hybridMultilevel"/>
    <w:tmpl w:val="CC8C8FC2"/>
    <w:lvl w:ilvl="0" w:tplc="7850FA14">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443D4"/>
    <w:multiLevelType w:val="hybridMultilevel"/>
    <w:tmpl w:val="653C276E"/>
    <w:lvl w:ilvl="0" w:tplc="0FA221C0">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234F4"/>
    <w:multiLevelType w:val="hybridMultilevel"/>
    <w:tmpl w:val="CEB8193A"/>
    <w:lvl w:ilvl="0" w:tplc="D02CB372">
      <w:start w:val="1"/>
      <w:numFmt w:val="bullet"/>
      <w:pStyle w:val="BulletedList"/>
      <w:lvlText w:val=""/>
      <w:lvlJc w:val="left"/>
      <w:pPr>
        <w:ind w:left="720" w:hanging="360"/>
      </w:pPr>
      <w:rPr>
        <w:rFonts w:ascii="Wingdings" w:hAnsi="Wingdings" w:hint="default"/>
        <w:b w:val="0"/>
        <w:bCs w:val="0"/>
        <w:i w:val="0"/>
        <w:iCs w:val="0"/>
        <w:color w:val="1696D2" w:themeColor="accent1"/>
        <w:position w:val="4"/>
        <w:sz w:val="12"/>
        <w:szCs w:val="1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C2234C"/>
    <w:multiLevelType w:val="hybridMultilevel"/>
    <w:tmpl w:val="9DE02460"/>
    <w:lvl w:ilvl="0" w:tplc="C592FC34">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36C8D"/>
    <w:multiLevelType w:val="hybridMultilevel"/>
    <w:tmpl w:val="B28AD812"/>
    <w:lvl w:ilvl="0" w:tplc="B088C58E">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03AC4"/>
    <w:multiLevelType w:val="hybridMultilevel"/>
    <w:tmpl w:val="CA442092"/>
    <w:lvl w:ilvl="0" w:tplc="F9003EC4">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14C13"/>
    <w:multiLevelType w:val="hybridMultilevel"/>
    <w:tmpl w:val="3684B7CE"/>
    <w:lvl w:ilvl="0" w:tplc="FC1C464A">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4081C"/>
    <w:multiLevelType w:val="hybridMultilevel"/>
    <w:tmpl w:val="B016EFC8"/>
    <w:lvl w:ilvl="0" w:tplc="079E950E">
      <w:start w:val="1"/>
      <w:numFmt w:val="decimal"/>
      <w:pStyle w:val="EndnoteText"/>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F201BF"/>
    <w:multiLevelType w:val="hybridMultilevel"/>
    <w:tmpl w:val="F7D663F0"/>
    <w:lvl w:ilvl="0" w:tplc="484CDF1C">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52212"/>
    <w:multiLevelType w:val="hybridMultilevel"/>
    <w:tmpl w:val="7680911E"/>
    <w:lvl w:ilvl="0" w:tplc="C570164A">
      <w:start w:val="1"/>
      <w:numFmt w:val="bullet"/>
      <w:pStyle w:val="BulletedList2"/>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21DA8"/>
    <w:multiLevelType w:val="hybridMultilevel"/>
    <w:tmpl w:val="BC8CC878"/>
    <w:lvl w:ilvl="0" w:tplc="3CA27CA8">
      <w:start w:val="1"/>
      <w:numFmt w:val="decimal"/>
      <w:pStyle w:val="NumberedList"/>
      <w:lvlText w:val="%1."/>
      <w:lvlJc w:val="left"/>
      <w:pPr>
        <w:ind w:left="720" w:hanging="360"/>
      </w:pPr>
      <w:rPr>
        <w:rFonts w:ascii="Lato Regular" w:hAnsi="Lato Regular" w:hint="default"/>
        <w:b w:val="0"/>
        <w:bCs w:val="0"/>
        <w:i w:val="0"/>
        <w:iCs w:val="0"/>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66C72881"/>
    <w:multiLevelType w:val="hybridMultilevel"/>
    <w:tmpl w:val="29562A86"/>
    <w:lvl w:ilvl="0" w:tplc="45D8DE8C">
      <w:start w:val="1"/>
      <w:numFmt w:val="bullet"/>
      <w:pStyle w:val="TableBullet"/>
      <w:lvlText w:val=""/>
      <w:lvlJc w:val="left"/>
      <w:pPr>
        <w:ind w:left="360" w:hanging="360"/>
      </w:pPr>
      <w:rPr>
        <w:rFonts w:ascii="Wingdings" w:hAnsi="Wingdings" w:hint="default"/>
        <w:b w:val="0"/>
        <w:bCs w:val="0"/>
        <w:i w:val="0"/>
        <w:iCs w:val="0"/>
        <w:color w:val="1696D2" w:themeColor="accent1"/>
        <w:position w:val="4"/>
        <w:sz w:val="12"/>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BC1053"/>
    <w:multiLevelType w:val="hybridMultilevel"/>
    <w:tmpl w:val="6BF4C712"/>
    <w:lvl w:ilvl="0" w:tplc="AA9A4C8A">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2"/>
  </w:num>
  <w:num w:numId="5">
    <w:abstractNumId w:val="7"/>
  </w:num>
  <w:num w:numId="6">
    <w:abstractNumId w:val="12"/>
  </w:num>
  <w:num w:numId="7">
    <w:abstractNumId w:val="1"/>
  </w:num>
  <w:num w:numId="8">
    <w:abstractNumId w:val="8"/>
  </w:num>
  <w:num w:numId="9">
    <w:abstractNumId w:val="5"/>
  </w:num>
  <w:num w:numId="10">
    <w:abstractNumId w:val="6"/>
  </w:num>
  <w:num w:numId="11">
    <w:abstractNumId w:val="4"/>
  </w:num>
  <w:num w:numId="12">
    <w:abstractNumId w:val="3"/>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TrueTypeFonts/>
  <w:saveSubsetFonts/>
  <w:proofState w:spelling="clean" w:grammar="clean"/>
  <w:attachedTemplate r:id="rId1"/>
  <w:stylePaneFormatFilter w:val="9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1"/>
  <w:stylePaneSortMethod w:val="0000"/>
  <w:defaultTabStop w:val="720"/>
  <w:consecutiveHyphenLimit w:val="1"/>
  <w:doNotHyphenateCaps/>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CF4"/>
    <w:rsid w:val="000008BC"/>
    <w:rsid w:val="00001B56"/>
    <w:rsid w:val="00005988"/>
    <w:rsid w:val="000063B8"/>
    <w:rsid w:val="00006D09"/>
    <w:rsid w:val="00007276"/>
    <w:rsid w:val="00007A72"/>
    <w:rsid w:val="0001075C"/>
    <w:rsid w:val="00010D61"/>
    <w:rsid w:val="0001258C"/>
    <w:rsid w:val="00012A90"/>
    <w:rsid w:val="000139B1"/>
    <w:rsid w:val="00014092"/>
    <w:rsid w:val="00014664"/>
    <w:rsid w:val="000151D7"/>
    <w:rsid w:val="00016B8B"/>
    <w:rsid w:val="00016E39"/>
    <w:rsid w:val="0002041D"/>
    <w:rsid w:val="00020936"/>
    <w:rsid w:val="000210C9"/>
    <w:rsid w:val="000219B5"/>
    <w:rsid w:val="00021DB2"/>
    <w:rsid w:val="00022CA3"/>
    <w:rsid w:val="00027C9C"/>
    <w:rsid w:val="00031872"/>
    <w:rsid w:val="00031C3E"/>
    <w:rsid w:val="00034441"/>
    <w:rsid w:val="000358B8"/>
    <w:rsid w:val="00036714"/>
    <w:rsid w:val="00036F5F"/>
    <w:rsid w:val="00042FE9"/>
    <w:rsid w:val="00047AE6"/>
    <w:rsid w:val="000501B8"/>
    <w:rsid w:val="00051FFD"/>
    <w:rsid w:val="000523AC"/>
    <w:rsid w:val="00052B9E"/>
    <w:rsid w:val="00052F63"/>
    <w:rsid w:val="00053C4F"/>
    <w:rsid w:val="00053D3C"/>
    <w:rsid w:val="000561C5"/>
    <w:rsid w:val="00056B20"/>
    <w:rsid w:val="00056F99"/>
    <w:rsid w:val="000570DC"/>
    <w:rsid w:val="00057242"/>
    <w:rsid w:val="000576EF"/>
    <w:rsid w:val="00057C12"/>
    <w:rsid w:val="000642F2"/>
    <w:rsid w:val="00066506"/>
    <w:rsid w:val="00066D06"/>
    <w:rsid w:val="00071679"/>
    <w:rsid w:val="00073126"/>
    <w:rsid w:val="0007364D"/>
    <w:rsid w:val="00073B89"/>
    <w:rsid w:val="0007415E"/>
    <w:rsid w:val="0007592E"/>
    <w:rsid w:val="0007600A"/>
    <w:rsid w:val="00076D43"/>
    <w:rsid w:val="00076E82"/>
    <w:rsid w:val="00080CD5"/>
    <w:rsid w:val="00081907"/>
    <w:rsid w:val="00082A0D"/>
    <w:rsid w:val="00083D07"/>
    <w:rsid w:val="00084523"/>
    <w:rsid w:val="00085A09"/>
    <w:rsid w:val="00086385"/>
    <w:rsid w:val="00086728"/>
    <w:rsid w:val="00086CA5"/>
    <w:rsid w:val="0009155B"/>
    <w:rsid w:val="00093C14"/>
    <w:rsid w:val="00094A89"/>
    <w:rsid w:val="0009623D"/>
    <w:rsid w:val="00097E81"/>
    <w:rsid w:val="00097EEC"/>
    <w:rsid w:val="000A330E"/>
    <w:rsid w:val="000A36BB"/>
    <w:rsid w:val="000A3860"/>
    <w:rsid w:val="000A58FA"/>
    <w:rsid w:val="000B407F"/>
    <w:rsid w:val="000C0266"/>
    <w:rsid w:val="000C0EFC"/>
    <w:rsid w:val="000C27C8"/>
    <w:rsid w:val="000C3ECC"/>
    <w:rsid w:val="000C5816"/>
    <w:rsid w:val="000C6378"/>
    <w:rsid w:val="000C6393"/>
    <w:rsid w:val="000C6E69"/>
    <w:rsid w:val="000C7CA8"/>
    <w:rsid w:val="000D056E"/>
    <w:rsid w:val="000D1722"/>
    <w:rsid w:val="000D26CD"/>
    <w:rsid w:val="000D2EE9"/>
    <w:rsid w:val="000D46CD"/>
    <w:rsid w:val="000D591F"/>
    <w:rsid w:val="000D7F99"/>
    <w:rsid w:val="000E0BCF"/>
    <w:rsid w:val="000E1F86"/>
    <w:rsid w:val="000E2617"/>
    <w:rsid w:val="000E2B6D"/>
    <w:rsid w:val="000E4FA8"/>
    <w:rsid w:val="000E6B39"/>
    <w:rsid w:val="000F0C6C"/>
    <w:rsid w:val="000F1F7C"/>
    <w:rsid w:val="000F3001"/>
    <w:rsid w:val="000F5729"/>
    <w:rsid w:val="000F7C2C"/>
    <w:rsid w:val="00100B01"/>
    <w:rsid w:val="00103414"/>
    <w:rsid w:val="001058AE"/>
    <w:rsid w:val="00106120"/>
    <w:rsid w:val="00106917"/>
    <w:rsid w:val="001073A4"/>
    <w:rsid w:val="00111A2A"/>
    <w:rsid w:val="001135E0"/>
    <w:rsid w:val="00113F30"/>
    <w:rsid w:val="00115168"/>
    <w:rsid w:val="0011622E"/>
    <w:rsid w:val="0011691B"/>
    <w:rsid w:val="001231E2"/>
    <w:rsid w:val="0012339C"/>
    <w:rsid w:val="00125147"/>
    <w:rsid w:val="00125D49"/>
    <w:rsid w:val="0013078E"/>
    <w:rsid w:val="001308AA"/>
    <w:rsid w:val="001334C8"/>
    <w:rsid w:val="001342FB"/>
    <w:rsid w:val="0013533B"/>
    <w:rsid w:val="00135A52"/>
    <w:rsid w:val="00135CE8"/>
    <w:rsid w:val="00140926"/>
    <w:rsid w:val="00140E74"/>
    <w:rsid w:val="00141133"/>
    <w:rsid w:val="00142508"/>
    <w:rsid w:val="00144D29"/>
    <w:rsid w:val="00146A73"/>
    <w:rsid w:val="001478E3"/>
    <w:rsid w:val="00150A67"/>
    <w:rsid w:val="0015106E"/>
    <w:rsid w:val="00151945"/>
    <w:rsid w:val="00154A15"/>
    <w:rsid w:val="00156EFF"/>
    <w:rsid w:val="001573FD"/>
    <w:rsid w:val="00160131"/>
    <w:rsid w:val="00161E24"/>
    <w:rsid w:val="001624BB"/>
    <w:rsid w:val="001626F2"/>
    <w:rsid w:val="00162961"/>
    <w:rsid w:val="00164570"/>
    <w:rsid w:val="001646CE"/>
    <w:rsid w:val="001649F1"/>
    <w:rsid w:val="001653F9"/>
    <w:rsid w:val="001742FE"/>
    <w:rsid w:val="001745AC"/>
    <w:rsid w:val="0017526D"/>
    <w:rsid w:val="00182A70"/>
    <w:rsid w:val="00183BA0"/>
    <w:rsid w:val="0018590C"/>
    <w:rsid w:val="0019035C"/>
    <w:rsid w:val="00190B24"/>
    <w:rsid w:val="00190F55"/>
    <w:rsid w:val="00191A19"/>
    <w:rsid w:val="001926C1"/>
    <w:rsid w:val="00196A6A"/>
    <w:rsid w:val="001A06E3"/>
    <w:rsid w:val="001A0F7D"/>
    <w:rsid w:val="001A2ABD"/>
    <w:rsid w:val="001A2C75"/>
    <w:rsid w:val="001A4751"/>
    <w:rsid w:val="001A4941"/>
    <w:rsid w:val="001A49E8"/>
    <w:rsid w:val="001A578F"/>
    <w:rsid w:val="001A7C60"/>
    <w:rsid w:val="001A7F62"/>
    <w:rsid w:val="001B2174"/>
    <w:rsid w:val="001B2183"/>
    <w:rsid w:val="001B2838"/>
    <w:rsid w:val="001B4FA9"/>
    <w:rsid w:val="001B57C1"/>
    <w:rsid w:val="001C1839"/>
    <w:rsid w:val="001C1AC5"/>
    <w:rsid w:val="001C346D"/>
    <w:rsid w:val="001C35E7"/>
    <w:rsid w:val="001C3835"/>
    <w:rsid w:val="001C3AB2"/>
    <w:rsid w:val="001C4352"/>
    <w:rsid w:val="001C468F"/>
    <w:rsid w:val="001C4A88"/>
    <w:rsid w:val="001C4C9E"/>
    <w:rsid w:val="001C6CC2"/>
    <w:rsid w:val="001C6E65"/>
    <w:rsid w:val="001D011C"/>
    <w:rsid w:val="001D19F4"/>
    <w:rsid w:val="001D231E"/>
    <w:rsid w:val="001D2D35"/>
    <w:rsid w:val="001D4CDD"/>
    <w:rsid w:val="001D5943"/>
    <w:rsid w:val="001E2049"/>
    <w:rsid w:val="001F001E"/>
    <w:rsid w:val="001F13CB"/>
    <w:rsid w:val="001F2A2B"/>
    <w:rsid w:val="001F3681"/>
    <w:rsid w:val="001F48E6"/>
    <w:rsid w:val="001F4FF2"/>
    <w:rsid w:val="001F57C4"/>
    <w:rsid w:val="00203B3B"/>
    <w:rsid w:val="00205E25"/>
    <w:rsid w:val="00210F2D"/>
    <w:rsid w:val="00213420"/>
    <w:rsid w:val="002137A1"/>
    <w:rsid w:val="0021389A"/>
    <w:rsid w:val="00214E4A"/>
    <w:rsid w:val="002154B1"/>
    <w:rsid w:val="00217C43"/>
    <w:rsid w:val="002222ED"/>
    <w:rsid w:val="00222E62"/>
    <w:rsid w:val="00223661"/>
    <w:rsid w:val="00223687"/>
    <w:rsid w:val="002241AB"/>
    <w:rsid w:val="00224930"/>
    <w:rsid w:val="00225F0D"/>
    <w:rsid w:val="00225FA2"/>
    <w:rsid w:val="00226D74"/>
    <w:rsid w:val="00227226"/>
    <w:rsid w:val="002276F8"/>
    <w:rsid w:val="00231F82"/>
    <w:rsid w:val="00233BD9"/>
    <w:rsid w:val="002358AD"/>
    <w:rsid w:val="00235B48"/>
    <w:rsid w:val="00235D99"/>
    <w:rsid w:val="00236E3E"/>
    <w:rsid w:val="00242955"/>
    <w:rsid w:val="0024354A"/>
    <w:rsid w:val="00246AEA"/>
    <w:rsid w:val="00253493"/>
    <w:rsid w:val="00253949"/>
    <w:rsid w:val="00257E9E"/>
    <w:rsid w:val="0026118B"/>
    <w:rsid w:val="00261E15"/>
    <w:rsid w:val="002666D2"/>
    <w:rsid w:val="00267E38"/>
    <w:rsid w:val="00270394"/>
    <w:rsid w:val="00271BDA"/>
    <w:rsid w:val="00272775"/>
    <w:rsid w:val="002728C0"/>
    <w:rsid w:val="00272B4D"/>
    <w:rsid w:val="00272E84"/>
    <w:rsid w:val="00273A21"/>
    <w:rsid w:val="00274EBC"/>
    <w:rsid w:val="00276444"/>
    <w:rsid w:val="00277FE2"/>
    <w:rsid w:val="00280162"/>
    <w:rsid w:val="00281662"/>
    <w:rsid w:val="00281A25"/>
    <w:rsid w:val="0028276E"/>
    <w:rsid w:val="00286739"/>
    <w:rsid w:val="002870E4"/>
    <w:rsid w:val="00287ABC"/>
    <w:rsid w:val="0029072A"/>
    <w:rsid w:val="00291984"/>
    <w:rsid w:val="002925DD"/>
    <w:rsid w:val="00296820"/>
    <w:rsid w:val="00297563"/>
    <w:rsid w:val="00297905"/>
    <w:rsid w:val="002A021A"/>
    <w:rsid w:val="002A0919"/>
    <w:rsid w:val="002A2672"/>
    <w:rsid w:val="002A30ED"/>
    <w:rsid w:val="002A4C1C"/>
    <w:rsid w:val="002A54B5"/>
    <w:rsid w:val="002A725F"/>
    <w:rsid w:val="002B3699"/>
    <w:rsid w:val="002B629A"/>
    <w:rsid w:val="002C06F4"/>
    <w:rsid w:val="002C08EF"/>
    <w:rsid w:val="002C28A3"/>
    <w:rsid w:val="002C2E79"/>
    <w:rsid w:val="002C3D25"/>
    <w:rsid w:val="002C481A"/>
    <w:rsid w:val="002C6C8C"/>
    <w:rsid w:val="002C74E3"/>
    <w:rsid w:val="002C7DC3"/>
    <w:rsid w:val="002D00EC"/>
    <w:rsid w:val="002D2633"/>
    <w:rsid w:val="002D3DA0"/>
    <w:rsid w:val="002D41E4"/>
    <w:rsid w:val="002D616B"/>
    <w:rsid w:val="002D6C51"/>
    <w:rsid w:val="002E17B1"/>
    <w:rsid w:val="002F28CC"/>
    <w:rsid w:val="002F2DC7"/>
    <w:rsid w:val="002F32FA"/>
    <w:rsid w:val="002F3483"/>
    <w:rsid w:val="002F5B8A"/>
    <w:rsid w:val="00300142"/>
    <w:rsid w:val="00302037"/>
    <w:rsid w:val="00305B57"/>
    <w:rsid w:val="00305CB0"/>
    <w:rsid w:val="003068EF"/>
    <w:rsid w:val="00307C53"/>
    <w:rsid w:val="00310EEC"/>
    <w:rsid w:val="0031298A"/>
    <w:rsid w:val="003171E4"/>
    <w:rsid w:val="00321A64"/>
    <w:rsid w:val="003274BC"/>
    <w:rsid w:val="0033026A"/>
    <w:rsid w:val="003310BC"/>
    <w:rsid w:val="0033124E"/>
    <w:rsid w:val="003417E9"/>
    <w:rsid w:val="003437AC"/>
    <w:rsid w:val="00344944"/>
    <w:rsid w:val="003474FD"/>
    <w:rsid w:val="00350448"/>
    <w:rsid w:val="00352F98"/>
    <w:rsid w:val="00354EB1"/>
    <w:rsid w:val="003577D2"/>
    <w:rsid w:val="00366D2D"/>
    <w:rsid w:val="00366FE0"/>
    <w:rsid w:val="00367DC0"/>
    <w:rsid w:val="00370580"/>
    <w:rsid w:val="0037119E"/>
    <w:rsid w:val="00373EAF"/>
    <w:rsid w:val="0037520D"/>
    <w:rsid w:val="00375842"/>
    <w:rsid w:val="00377903"/>
    <w:rsid w:val="0038004B"/>
    <w:rsid w:val="003808F4"/>
    <w:rsid w:val="00383073"/>
    <w:rsid w:val="003863B2"/>
    <w:rsid w:val="00390465"/>
    <w:rsid w:val="00391FDD"/>
    <w:rsid w:val="00392658"/>
    <w:rsid w:val="00392E53"/>
    <w:rsid w:val="00393A43"/>
    <w:rsid w:val="00395825"/>
    <w:rsid w:val="00396586"/>
    <w:rsid w:val="00397164"/>
    <w:rsid w:val="00397830"/>
    <w:rsid w:val="00397F54"/>
    <w:rsid w:val="003A0C3E"/>
    <w:rsid w:val="003A18B5"/>
    <w:rsid w:val="003A3569"/>
    <w:rsid w:val="003A6168"/>
    <w:rsid w:val="003A6B74"/>
    <w:rsid w:val="003B0C1C"/>
    <w:rsid w:val="003B1D4F"/>
    <w:rsid w:val="003B40F0"/>
    <w:rsid w:val="003C1B00"/>
    <w:rsid w:val="003C53B4"/>
    <w:rsid w:val="003C69B9"/>
    <w:rsid w:val="003C737D"/>
    <w:rsid w:val="003D0AB6"/>
    <w:rsid w:val="003D3BF8"/>
    <w:rsid w:val="003D4C1E"/>
    <w:rsid w:val="003D4EC0"/>
    <w:rsid w:val="003D5CDD"/>
    <w:rsid w:val="003D5D9C"/>
    <w:rsid w:val="003D5EE9"/>
    <w:rsid w:val="003D7201"/>
    <w:rsid w:val="003D7612"/>
    <w:rsid w:val="003D7D76"/>
    <w:rsid w:val="003E173C"/>
    <w:rsid w:val="003E2ADE"/>
    <w:rsid w:val="003E2D51"/>
    <w:rsid w:val="003E2F24"/>
    <w:rsid w:val="003E3189"/>
    <w:rsid w:val="003E4168"/>
    <w:rsid w:val="003E48B2"/>
    <w:rsid w:val="003F07BC"/>
    <w:rsid w:val="003F1808"/>
    <w:rsid w:val="003F47C7"/>
    <w:rsid w:val="003F5A4D"/>
    <w:rsid w:val="003F6C46"/>
    <w:rsid w:val="003F7E77"/>
    <w:rsid w:val="00403D69"/>
    <w:rsid w:val="00404C46"/>
    <w:rsid w:val="00411019"/>
    <w:rsid w:val="004115B6"/>
    <w:rsid w:val="0041331B"/>
    <w:rsid w:val="004153F8"/>
    <w:rsid w:val="00415793"/>
    <w:rsid w:val="00416272"/>
    <w:rsid w:val="00416A70"/>
    <w:rsid w:val="00420964"/>
    <w:rsid w:val="004227AC"/>
    <w:rsid w:val="00422ED8"/>
    <w:rsid w:val="00426660"/>
    <w:rsid w:val="00430F4C"/>
    <w:rsid w:val="004313B3"/>
    <w:rsid w:val="00431E71"/>
    <w:rsid w:val="00432FF8"/>
    <w:rsid w:val="00433948"/>
    <w:rsid w:val="00435F6A"/>
    <w:rsid w:val="00437487"/>
    <w:rsid w:val="00443DB7"/>
    <w:rsid w:val="0044517D"/>
    <w:rsid w:val="004454E6"/>
    <w:rsid w:val="004469B0"/>
    <w:rsid w:val="00447F70"/>
    <w:rsid w:val="00450FF8"/>
    <w:rsid w:val="00452ABB"/>
    <w:rsid w:val="004560D3"/>
    <w:rsid w:val="00462195"/>
    <w:rsid w:val="004635F7"/>
    <w:rsid w:val="00464FEF"/>
    <w:rsid w:val="00465F99"/>
    <w:rsid w:val="004669CF"/>
    <w:rsid w:val="0047052C"/>
    <w:rsid w:val="0047126D"/>
    <w:rsid w:val="00472A1D"/>
    <w:rsid w:val="00473F18"/>
    <w:rsid w:val="00475BD2"/>
    <w:rsid w:val="00476141"/>
    <w:rsid w:val="00477BA8"/>
    <w:rsid w:val="00481F96"/>
    <w:rsid w:val="004822B8"/>
    <w:rsid w:val="00483C6A"/>
    <w:rsid w:val="004852BD"/>
    <w:rsid w:val="00485A67"/>
    <w:rsid w:val="0048769C"/>
    <w:rsid w:val="0048795E"/>
    <w:rsid w:val="004905A4"/>
    <w:rsid w:val="00491C30"/>
    <w:rsid w:val="00492B06"/>
    <w:rsid w:val="00494D4F"/>
    <w:rsid w:val="00495329"/>
    <w:rsid w:val="00495F4C"/>
    <w:rsid w:val="00495FA7"/>
    <w:rsid w:val="0049621E"/>
    <w:rsid w:val="00496AC9"/>
    <w:rsid w:val="00496F1E"/>
    <w:rsid w:val="004974CB"/>
    <w:rsid w:val="004A4DC4"/>
    <w:rsid w:val="004B0F99"/>
    <w:rsid w:val="004B1C7E"/>
    <w:rsid w:val="004B200B"/>
    <w:rsid w:val="004B36BA"/>
    <w:rsid w:val="004B4AB0"/>
    <w:rsid w:val="004B55B2"/>
    <w:rsid w:val="004B5FA5"/>
    <w:rsid w:val="004B60F9"/>
    <w:rsid w:val="004B6E8A"/>
    <w:rsid w:val="004B6ECC"/>
    <w:rsid w:val="004C2C1B"/>
    <w:rsid w:val="004C4C10"/>
    <w:rsid w:val="004C61ED"/>
    <w:rsid w:val="004C6E90"/>
    <w:rsid w:val="004C7CEC"/>
    <w:rsid w:val="004D0934"/>
    <w:rsid w:val="004D10A9"/>
    <w:rsid w:val="004D1258"/>
    <w:rsid w:val="004D3809"/>
    <w:rsid w:val="004D4A0B"/>
    <w:rsid w:val="004D4C5E"/>
    <w:rsid w:val="004D5633"/>
    <w:rsid w:val="004D5FC5"/>
    <w:rsid w:val="004D68C0"/>
    <w:rsid w:val="004D7D8D"/>
    <w:rsid w:val="004E02BA"/>
    <w:rsid w:val="004E251D"/>
    <w:rsid w:val="004E2CD1"/>
    <w:rsid w:val="004E3664"/>
    <w:rsid w:val="004E645F"/>
    <w:rsid w:val="004E7408"/>
    <w:rsid w:val="004F1DBB"/>
    <w:rsid w:val="004F1F67"/>
    <w:rsid w:val="004F2412"/>
    <w:rsid w:val="004F31A0"/>
    <w:rsid w:val="004F3C8C"/>
    <w:rsid w:val="004F4526"/>
    <w:rsid w:val="004F683B"/>
    <w:rsid w:val="00500409"/>
    <w:rsid w:val="005027C8"/>
    <w:rsid w:val="005031C2"/>
    <w:rsid w:val="00503661"/>
    <w:rsid w:val="005041F8"/>
    <w:rsid w:val="0050442E"/>
    <w:rsid w:val="00504FA3"/>
    <w:rsid w:val="00505CDD"/>
    <w:rsid w:val="00506397"/>
    <w:rsid w:val="005063CD"/>
    <w:rsid w:val="00507354"/>
    <w:rsid w:val="0051088F"/>
    <w:rsid w:val="005127E2"/>
    <w:rsid w:val="00512A62"/>
    <w:rsid w:val="00514DF2"/>
    <w:rsid w:val="0052072C"/>
    <w:rsid w:val="005216ED"/>
    <w:rsid w:val="00522E45"/>
    <w:rsid w:val="00522F22"/>
    <w:rsid w:val="00531937"/>
    <w:rsid w:val="00532BFE"/>
    <w:rsid w:val="00534046"/>
    <w:rsid w:val="0053450C"/>
    <w:rsid w:val="005355D9"/>
    <w:rsid w:val="00535767"/>
    <w:rsid w:val="00536690"/>
    <w:rsid w:val="005368CF"/>
    <w:rsid w:val="0053727A"/>
    <w:rsid w:val="0054227C"/>
    <w:rsid w:val="00544B20"/>
    <w:rsid w:val="00544F9A"/>
    <w:rsid w:val="00546072"/>
    <w:rsid w:val="0054749F"/>
    <w:rsid w:val="00547DD9"/>
    <w:rsid w:val="00551D7F"/>
    <w:rsid w:val="00552104"/>
    <w:rsid w:val="00552A08"/>
    <w:rsid w:val="00554E15"/>
    <w:rsid w:val="0055691C"/>
    <w:rsid w:val="005572D7"/>
    <w:rsid w:val="00557454"/>
    <w:rsid w:val="00557878"/>
    <w:rsid w:val="0056230C"/>
    <w:rsid w:val="005651E7"/>
    <w:rsid w:val="00567910"/>
    <w:rsid w:val="00573210"/>
    <w:rsid w:val="0057502C"/>
    <w:rsid w:val="00581199"/>
    <w:rsid w:val="005832D7"/>
    <w:rsid w:val="00584797"/>
    <w:rsid w:val="00584F88"/>
    <w:rsid w:val="005856ED"/>
    <w:rsid w:val="00586254"/>
    <w:rsid w:val="0058737D"/>
    <w:rsid w:val="005909E9"/>
    <w:rsid w:val="0059236B"/>
    <w:rsid w:val="0059398D"/>
    <w:rsid w:val="00595BE1"/>
    <w:rsid w:val="005A0707"/>
    <w:rsid w:val="005A1D5B"/>
    <w:rsid w:val="005A7BC5"/>
    <w:rsid w:val="005A7DD6"/>
    <w:rsid w:val="005B0083"/>
    <w:rsid w:val="005B0F5B"/>
    <w:rsid w:val="005B5875"/>
    <w:rsid w:val="005B6A09"/>
    <w:rsid w:val="005B7732"/>
    <w:rsid w:val="005B77DD"/>
    <w:rsid w:val="005C1643"/>
    <w:rsid w:val="005C1B95"/>
    <w:rsid w:val="005C29F7"/>
    <w:rsid w:val="005C61F5"/>
    <w:rsid w:val="005D0136"/>
    <w:rsid w:val="005D0400"/>
    <w:rsid w:val="005D1595"/>
    <w:rsid w:val="005E0392"/>
    <w:rsid w:val="005E0F87"/>
    <w:rsid w:val="005E1A3C"/>
    <w:rsid w:val="005E468C"/>
    <w:rsid w:val="005F389F"/>
    <w:rsid w:val="005F7382"/>
    <w:rsid w:val="00600850"/>
    <w:rsid w:val="00601814"/>
    <w:rsid w:val="006018A1"/>
    <w:rsid w:val="006028F4"/>
    <w:rsid w:val="0060328B"/>
    <w:rsid w:val="00603297"/>
    <w:rsid w:val="00603B98"/>
    <w:rsid w:val="00605BE1"/>
    <w:rsid w:val="006062C7"/>
    <w:rsid w:val="00611ED1"/>
    <w:rsid w:val="00612E24"/>
    <w:rsid w:val="00616630"/>
    <w:rsid w:val="006179A3"/>
    <w:rsid w:val="00621596"/>
    <w:rsid w:val="006218B9"/>
    <w:rsid w:val="0062482D"/>
    <w:rsid w:val="006255DD"/>
    <w:rsid w:val="006275D4"/>
    <w:rsid w:val="00627DEA"/>
    <w:rsid w:val="00631BF2"/>
    <w:rsid w:val="00632013"/>
    <w:rsid w:val="006337CC"/>
    <w:rsid w:val="0063489D"/>
    <w:rsid w:val="0063500E"/>
    <w:rsid w:val="00635207"/>
    <w:rsid w:val="00637BD1"/>
    <w:rsid w:val="006409BB"/>
    <w:rsid w:val="00640F43"/>
    <w:rsid w:val="00641171"/>
    <w:rsid w:val="006418CA"/>
    <w:rsid w:val="006430E7"/>
    <w:rsid w:val="006432EA"/>
    <w:rsid w:val="0064407F"/>
    <w:rsid w:val="006477CD"/>
    <w:rsid w:val="00650256"/>
    <w:rsid w:val="00654E10"/>
    <w:rsid w:val="00654FCF"/>
    <w:rsid w:val="00657210"/>
    <w:rsid w:val="00657838"/>
    <w:rsid w:val="00657F84"/>
    <w:rsid w:val="006605A5"/>
    <w:rsid w:val="006618F1"/>
    <w:rsid w:val="00665D03"/>
    <w:rsid w:val="00666318"/>
    <w:rsid w:val="0066723F"/>
    <w:rsid w:val="006672DF"/>
    <w:rsid w:val="00671C09"/>
    <w:rsid w:val="0067304C"/>
    <w:rsid w:val="00674A10"/>
    <w:rsid w:val="006751F3"/>
    <w:rsid w:val="00676063"/>
    <w:rsid w:val="006765F1"/>
    <w:rsid w:val="0067767A"/>
    <w:rsid w:val="00680B10"/>
    <w:rsid w:val="00680FF9"/>
    <w:rsid w:val="006836E9"/>
    <w:rsid w:val="006861B2"/>
    <w:rsid w:val="00687404"/>
    <w:rsid w:val="00692CA7"/>
    <w:rsid w:val="00692DC3"/>
    <w:rsid w:val="006936C7"/>
    <w:rsid w:val="006945B2"/>
    <w:rsid w:val="00695F2B"/>
    <w:rsid w:val="00695F64"/>
    <w:rsid w:val="00697074"/>
    <w:rsid w:val="006978A6"/>
    <w:rsid w:val="006A126E"/>
    <w:rsid w:val="006A1742"/>
    <w:rsid w:val="006A3AD6"/>
    <w:rsid w:val="006A3FDF"/>
    <w:rsid w:val="006A5E87"/>
    <w:rsid w:val="006A7547"/>
    <w:rsid w:val="006B034E"/>
    <w:rsid w:val="006B0F2B"/>
    <w:rsid w:val="006B1140"/>
    <w:rsid w:val="006B1F04"/>
    <w:rsid w:val="006B29BC"/>
    <w:rsid w:val="006B3661"/>
    <w:rsid w:val="006B3F8A"/>
    <w:rsid w:val="006B46B1"/>
    <w:rsid w:val="006B4FE3"/>
    <w:rsid w:val="006C03B4"/>
    <w:rsid w:val="006C25BB"/>
    <w:rsid w:val="006C2C8D"/>
    <w:rsid w:val="006C40CD"/>
    <w:rsid w:val="006C4F3B"/>
    <w:rsid w:val="006C687B"/>
    <w:rsid w:val="006C7D12"/>
    <w:rsid w:val="006C7E64"/>
    <w:rsid w:val="006C7E98"/>
    <w:rsid w:val="006D087D"/>
    <w:rsid w:val="006D1D1E"/>
    <w:rsid w:val="006D29C7"/>
    <w:rsid w:val="006D5CF0"/>
    <w:rsid w:val="006D7652"/>
    <w:rsid w:val="006E0A1C"/>
    <w:rsid w:val="006E0DAF"/>
    <w:rsid w:val="006E1EE9"/>
    <w:rsid w:val="006E1F74"/>
    <w:rsid w:val="006E5B15"/>
    <w:rsid w:val="006F34B9"/>
    <w:rsid w:val="006F4A30"/>
    <w:rsid w:val="006F4B6C"/>
    <w:rsid w:val="006F5154"/>
    <w:rsid w:val="006F6DC9"/>
    <w:rsid w:val="006F76E5"/>
    <w:rsid w:val="0070036F"/>
    <w:rsid w:val="00701682"/>
    <w:rsid w:val="007019B9"/>
    <w:rsid w:val="00701EE4"/>
    <w:rsid w:val="00702531"/>
    <w:rsid w:val="0070355A"/>
    <w:rsid w:val="00703AC6"/>
    <w:rsid w:val="00704710"/>
    <w:rsid w:val="00705BE9"/>
    <w:rsid w:val="00705E9A"/>
    <w:rsid w:val="00706033"/>
    <w:rsid w:val="007063D7"/>
    <w:rsid w:val="007101D9"/>
    <w:rsid w:val="00712092"/>
    <w:rsid w:val="00714A02"/>
    <w:rsid w:val="00714E80"/>
    <w:rsid w:val="0071754C"/>
    <w:rsid w:val="007214E5"/>
    <w:rsid w:val="00724B20"/>
    <w:rsid w:val="00726BB3"/>
    <w:rsid w:val="00727CC7"/>
    <w:rsid w:val="00730220"/>
    <w:rsid w:val="00730A2A"/>
    <w:rsid w:val="00734D3D"/>
    <w:rsid w:val="00737E58"/>
    <w:rsid w:val="007404EF"/>
    <w:rsid w:val="0074126E"/>
    <w:rsid w:val="0074146A"/>
    <w:rsid w:val="00741745"/>
    <w:rsid w:val="0074174D"/>
    <w:rsid w:val="00743A85"/>
    <w:rsid w:val="0074542A"/>
    <w:rsid w:val="00745C03"/>
    <w:rsid w:val="007468B7"/>
    <w:rsid w:val="00746B26"/>
    <w:rsid w:val="00750631"/>
    <w:rsid w:val="007528A7"/>
    <w:rsid w:val="00757548"/>
    <w:rsid w:val="00757797"/>
    <w:rsid w:val="007609EA"/>
    <w:rsid w:val="00760EA3"/>
    <w:rsid w:val="00761745"/>
    <w:rsid w:val="00763BDB"/>
    <w:rsid w:val="00764232"/>
    <w:rsid w:val="007643D2"/>
    <w:rsid w:val="00765CBA"/>
    <w:rsid w:val="00770D28"/>
    <w:rsid w:val="00770E86"/>
    <w:rsid w:val="00773AFF"/>
    <w:rsid w:val="007747B8"/>
    <w:rsid w:val="007747FE"/>
    <w:rsid w:val="00780131"/>
    <w:rsid w:val="00783FC8"/>
    <w:rsid w:val="00784C5A"/>
    <w:rsid w:val="00785687"/>
    <w:rsid w:val="00785D44"/>
    <w:rsid w:val="0078657A"/>
    <w:rsid w:val="007905BC"/>
    <w:rsid w:val="007913C3"/>
    <w:rsid w:val="00791EAE"/>
    <w:rsid w:val="007940CE"/>
    <w:rsid w:val="00794D87"/>
    <w:rsid w:val="00796B44"/>
    <w:rsid w:val="007A0B12"/>
    <w:rsid w:val="007A5495"/>
    <w:rsid w:val="007A61EC"/>
    <w:rsid w:val="007A6823"/>
    <w:rsid w:val="007A6C0F"/>
    <w:rsid w:val="007B2A93"/>
    <w:rsid w:val="007B61FB"/>
    <w:rsid w:val="007B754B"/>
    <w:rsid w:val="007B75A0"/>
    <w:rsid w:val="007C1690"/>
    <w:rsid w:val="007C22B2"/>
    <w:rsid w:val="007C6B77"/>
    <w:rsid w:val="007D12EB"/>
    <w:rsid w:val="007D1505"/>
    <w:rsid w:val="007D303B"/>
    <w:rsid w:val="007D30BD"/>
    <w:rsid w:val="007D6C04"/>
    <w:rsid w:val="007D6EFE"/>
    <w:rsid w:val="007D7102"/>
    <w:rsid w:val="007D7C9C"/>
    <w:rsid w:val="007D7E7A"/>
    <w:rsid w:val="007E0894"/>
    <w:rsid w:val="007E27DD"/>
    <w:rsid w:val="007E3469"/>
    <w:rsid w:val="007E37E9"/>
    <w:rsid w:val="007E3E42"/>
    <w:rsid w:val="007E5CA3"/>
    <w:rsid w:val="007E6CAE"/>
    <w:rsid w:val="007E7D38"/>
    <w:rsid w:val="007F00C5"/>
    <w:rsid w:val="007F1CB6"/>
    <w:rsid w:val="007F3BDC"/>
    <w:rsid w:val="007F45BF"/>
    <w:rsid w:val="007F519F"/>
    <w:rsid w:val="007F5B46"/>
    <w:rsid w:val="00801394"/>
    <w:rsid w:val="00802E17"/>
    <w:rsid w:val="0080325E"/>
    <w:rsid w:val="00803686"/>
    <w:rsid w:val="00803F6E"/>
    <w:rsid w:val="008047A2"/>
    <w:rsid w:val="008054DE"/>
    <w:rsid w:val="00805FB8"/>
    <w:rsid w:val="00806CD2"/>
    <w:rsid w:val="00810702"/>
    <w:rsid w:val="00812DFF"/>
    <w:rsid w:val="008131E5"/>
    <w:rsid w:val="008133C5"/>
    <w:rsid w:val="00814015"/>
    <w:rsid w:val="00815643"/>
    <w:rsid w:val="008179DE"/>
    <w:rsid w:val="008200EB"/>
    <w:rsid w:val="00820367"/>
    <w:rsid w:val="0082167E"/>
    <w:rsid w:val="00821BB7"/>
    <w:rsid w:val="008227DF"/>
    <w:rsid w:val="00823D9F"/>
    <w:rsid w:val="00824BB7"/>
    <w:rsid w:val="00827148"/>
    <w:rsid w:val="00827B09"/>
    <w:rsid w:val="00830682"/>
    <w:rsid w:val="00831402"/>
    <w:rsid w:val="0083694E"/>
    <w:rsid w:val="00837DB3"/>
    <w:rsid w:val="008408D8"/>
    <w:rsid w:val="00840FBA"/>
    <w:rsid w:val="0084238F"/>
    <w:rsid w:val="00845A78"/>
    <w:rsid w:val="00845CC9"/>
    <w:rsid w:val="008525AA"/>
    <w:rsid w:val="00852D7D"/>
    <w:rsid w:val="00853D9F"/>
    <w:rsid w:val="0085710B"/>
    <w:rsid w:val="0085764E"/>
    <w:rsid w:val="00861015"/>
    <w:rsid w:val="00861446"/>
    <w:rsid w:val="0086184F"/>
    <w:rsid w:val="008619FC"/>
    <w:rsid w:val="0086227C"/>
    <w:rsid w:val="00862EC5"/>
    <w:rsid w:val="00863755"/>
    <w:rsid w:val="00864314"/>
    <w:rsid w:val="00864A59"/>
    <w:rsid w:val="00864DB2"/>
    <w:rsid w:val="00865BAF"/>
    <w:rsid w:val="0086628B"/>
    <w:rsid w:val="0086665A"/>
    <w:rsid w:val="008678D2"/>
    <w:rsid w:val="00870040"/>
    <w:rsid w:val="008716D5"/>
    <w:rsid w:val="00874311"/>
    <w:rsid w:val="00875030"/>
    <w:rsid w:val="008756CF"/>
    <w:rsid w:val="00875B8F"/>
    <w:rsid w:val="00876250"/>
    <w:rsid w:val="0087661F"/>
    <w:rsid w:val="00876CB5"/>
    <w:rsid w:val="0088199D"/>
    <w:rsid w:val="0088323E"/>
    <w:rsid w:val="008833E6"/>
    <w:rsid w:val="00883416"/>
    <w:rsid w:val="008837EF"/>
    <w:rsid w:val="00887C75"/>
    <w:rsid w:val="00890187"/>
    <w:rsid w:val="008944F4"/>
    <w:rsid w:val="00894DD0"/>
    <w:rsid w:val="008A0053"/>
    <w:rsid w:val="008A0357"/>
    <w:rsid w:val="008A056D"/>
    <w:rsid w:val="008A06A0"/>
    <w:rsid w:val="008A0A0C"/>
    <w:rsid w:val="008A1E42"/>
    <w:rsid w:val="008A289E"/>
    <w:rsid w:val="008A60D1"/>
    <w:rsid w:val="008B00BF"/>
    <w:rsid w:val="008B00CA"/>
    <w:rsid w:val="008B188D"/>
    <w:rsid w:val="008B65A8"/>
    <w:rsid w:val="008B7E9C"/>
    <w:rsid w:val="008C049B"/>
    <w:rsid w:val="008C11D6"/>
    <w:rsid w:val="008C13A6"/>
    <w:rsid w:val="008C28F8"/>
    <w:rsid w:val="008C713F"/>
    <w:rsid w:val="008D03E4"/>
    <w:rsid w:val="008D08D6"/>
    <w:rsid w:val="008D256D"/>
    <w:rsid w:val="008D4762"/>
    <w:rsid w:val="008D652E"/>
    <w:rsid w:val="008D7167"/>
    <w:rsid w:val="008E043E"/>
    <w:rsid w:val="008E0B8E"/>
    <w:rsid w:val="008E1E26"/>
    <w:rsid w:val="008E347C"/>
    <w:rsid w:val="008E4DA6"/>
    <w:rsid w:val="008E5C50"/>
    <w:rsid w:val="008E746E"/>
    <w:rsid w:val="008E7836"/>
    <w:rsid w:val="008E78B5"/>
    <w:rsid w:val="008F0118"/>
    <w:rsid w:val="008F25BE"/>
    <w:rsid w:val="008F41EC"/>
    <w:rsid w:val="008F5FC9"/>
    <w:rsid w:val="00900B1C"/>
    <w:rsid w:val="00900D04"/>
    <w:rsid w:val="009012BA"/>
    <w:rsid w:val="0090169F"/>
    <w:rsid w:val="00902404"/>
    <w:rsid w:val="009039B6"/>
    <w:rsid w:val="00906DC0"/>
    <w:rsid w:val="00910591"/>
    <w:rsid w:val="00910BC1"/>
    <w:rsid w:val="0091193F"/>
    <w:rsid w:val="00912DD1"/>
    <w:rsid w:val="0091360C"/>
    <w:rsid w:val="009140DA"/>
    <w:rsid w:val="0091626E"/>
    <w:rsid w:val="0091686B"/>
    <w:rsid w:val="00917B91"/>
    <w:rsid w:val="00920383"/>
    <w:rsid w:val="00922C9B"/>
    <w:rsid w:val="00923886"/>
    <w:rsid w:val="00923EBB"/>
    <w:rsid w:val="00925EAC"/>
    <w:rsid w:val="009274BD"/>
    <w:rsid w:val="00931374"/>
    <w:rsid w:val="00933362"/>
    <w:rsid w:val="009333F7"/>
    <w:rsid w:val="009349E9"/>
    <w:rsid w:val="00935E79"/>
    <w:rsid w:val="00936433"/>
    <w:rsid w:val="00941B1C"/>
    <w:rsid w:val="009454B5"/>
    <w:rsid w:val="00945503"/>
    <w:rsid w:val="00947B2E"/>
    <w:rsid w:val="00954DD2"/>
    <w:rsid w:val="009555F7"/>
    <w:rsid w:val="009641D3"/>
    <w:rsid w:val="00965C6F"/>
    <w:rsid w:val="00967494"/>
    <w:rsid w:val="00971CE3"/>
    <w:rsid w:val="009734A4"/>
    <w:rsid w:val="00974BC3"/>
    <w:rsid w:val="0097540D"/>
    <w:rsid w:val="00975630"/>
    <w:rsid w:val="00975CB9"/>
    <w:rsid w:val="00977FA3"/>
    <w:rsid w:val="00981014"/>
    <w:rsid w:val="0098116E"/>
    <w:rsid w:val="009837A3"/>
    <w:rsid w:val="009850B9"/>
    <w:rsid w:val="009863FB"/>
    <w:rsid w:val="00986DA3"/>
    <w:rsid w:val="009873C0"/>
    <w:rsid w:val="0099100D"/>
    <w:rsid w:val="00991599"/>
    <w:rsid w:val="00991D24"/>
    <w:rsid w:val="00997DA2"/>
    <w:rsid w:val="009A092D"/>
    <w:rsid w:val="009A1F26"/>
    <w:rsid w:val="009A1FBC"/>
    <w:rsid w:val="009A2DF3"/>
    <w:rsid w:val="009A4E94"/>
    <w:rsid w:val="009A5B16"/>
    <w:rsid w:val="009A7B41"/>
    <w:rsid w:val="009B1770"/>
    <w:rsid w:val="009B20FF"/>
    <w:rsid w:val="009B417C"/>
    <w:rsid w:val="009B4301"/>
    <w:rsid w:val="009B5AB8"/>
    <w:rsid w:val="009B6771"/>
    <w:rsid w:val="009C1FA8"/>
    <w:rsid w:val="009C3F80"/>
    <w:rsid w:val="009C42A1"/>
    <w:rsid w:val="009C5905"/>
    <w:rsid w:val="009C7636"/>
    <w:rsid w:val="009C7CEC"/>
    <w:rsid w:val="009D0DB7"/>
    <w:rsid w:val="009D0FCB"/>
    <w:rsid w:val="009D151F"/>
    <w:rsid w:val="009D161F"/>
    <w:rsid w:val="009D184B"/>
    <w:rsid w:val="009D6CD4"/>
    <w:rsid w:val="009D7781"/>
    <w:rsid w:val="009E122C"/>
    <w:rsid w:val="009E25E9"/>
    <w:rsid w:val="009E274C"/>
    <w:rsid w:val="009E28BE"/>
    <w:rsid w:val="009E3C67"/>
    <w:rsid w:val="009E4276"/>
    <w:rsid w:val="009E6E30"/>
    <w:rsid w:val="009F103E"/>
    <w:rsid w:val="009F3AA3"/>
    <w:rsid w:val="009F3C00"/>
    <w:rsid w:val="009F3C08"/>
    <w:rsid w:val="009F50D6"/>
    <w:rsid w:val="009F6345"/>
    <w:rsid w:val="009F6AB9"/>
    <w:rsid w:val="009F7B2C"/>
    <w:rsid w:val="00A004E0"/>
    <w:rsid w:val="00A01FAC"/>
    <w:rsid w:val="00A03CA5"/>
    <w:rsid w:val="00A054DD"/>
    <w:rsid w:val="00A0613A"/>
    <w:rsid w:val="00A068C2"/>
    <w:rsid w:val="00A10152"/>
    <w:rsid w:val="00A1086A"/>
    <w:rsid w:val="00A110FD"/>
    <w:rsid w:val="00A13197"/>
    <w:rsid w:val="00A13B2F"/>
    <w:rsid w:val="00A14467"/>
    <w:rsid w:val="00A1475F"/>
    <w:rsid w:val="00A15FB7"/>
    <w:rsid w:val="00A16E37"/>
    <w:rsid w:val="00A16F5C"/>
    <w:rsid w:val="00A176F3"/>
    <w:rsid w:val="00A21E67"/>
    <w:rsid w:val="00A22AC6"/>
    <w:rsid w:val="00A25343"/>
    <w:rsid w:val="00A26C02"/>
    <w:rsid w:val="00A30145"/>
    <w:rsid w:val="00A32DA9"/>
    <w:rsid w:val="00A33737"/>
    <w:rsid w:val="00A3412C"/>
    <w:rsid w:val="00A34FE7"/>
    <w:rsid w:val="00A40719"/>
    <w:rsid w:val="00A40FF6"/>
    <w:rsid w:val="00A42F66"/>
    <w:rsid w:val="00A461A2"/>
    <w:rsid w:val="00A474EF"/>
    <w:rsid w:val="00A4765C"/>
    <w:rsid w:val="00A502F8"/>
    <w:rsid w:val="00A52673"/>
    <w:rsid w:val="00A5360E"/>
    <w:rsid w:val="00A54D55"/>
    <w:rsid w:val="00A557B1"/>
    <w:rsid w:val="00A557C6"/>
    <w:rsid w:val="00A56CE6"/>
    <w:rsid w:val="00A60F72"/>
    <w:rsid w:val="00A62C42"/>
    <w:rsid w:val="00A65B32"/>
    <w:rsid w:val="00A66638"/>
    <w:rsid w:val="00A67BB4"/>
    <w:rsid w:val="00A70829"/>
    <w:rsid w:val="00A71F51"/>
    <w:rsid w:val="00A722B4"/>
    <w:rsid w:val="00A72A29"/>
    <w:rsid w:val="00A73510"/>
    <w:rsid w:val="00A7484B"/>
    <w:rsid w:val="00A7553D"/>
    <w:rsid w:val="00A75B24"/>
    <w:rsid w:val="00A75EE8"/>
    <w:rsid w:val="00A7633A"/>
    <w:rsid w:val="00A8044C"/>
    <w:rsid w:val="00A80D49"/>
    <w:rsid w:val="00A85037"/>
    <w:rsid w:val="00A856F2"/>
    <w:rsid w:val="00A86FCC"/>
    <w:rsid w:val="00A8767F"/>
    <w:rsid w:val="00A90076"/>
    <w:rsid w:val="00A902E2"/>
    <w:rsid w:val="00A91AB9"/>
    <w:rsid w:val="00A94447"/>
    <w:rsid w:val="00A96226"/>
    <w:rsid w:val="00A97D5E"/>
    <w:rsid w:val="00AA2AFE"/>
    <w:rsid w:val="00AA3BED"/>
    <w:rsid w:val="00AB0110"/>
    <w:rsid w:val="00AB3352"/>
    <w:rsid w:val="00AB781B"/>
    <w:rsid w:val="00AC0301"/>
    <w:rsid w:val="00AC0F28"/>
    <w:rsid w:val="00AC1501"/>
    <w:rsid w:val="00AC33FC"/>
    <w:rsid w:val="00AC3698"/>
    <w:rsid w:val="00AC3E50"/>
    <w:rsid w:val="00AC4A3C"/>
    <w:rsid w:val="00AC7462"/>
    <w:rsid w:val="00AD13CD"/>
    <w:rsid w:val="00AD1A20"/>
    <w:rsid w:val="00AD61F1"/>
    <w:rsid w:val="00AD64BF"/>
    <w:rsid w:val="00AD6BE0"/>
    <w:rsid w:val="00AD7026"/>
    <w:rsid w:val="00AE22CF"/>
    <w:rsid w:val="00AE266D"/>
    <w:rsid w:val="00AE441D"/>
    <w:rsid w:val="00AE553D"/>
    <w:rsid w:val="00AE5C31"/>
    <w:rsid w:val="00AE6CF4"/>
    <w:rsid w:val="00AF0F47"/>
    <w:rsid w:val="00AF19BF"/>
    <w:rsid w:val="00AF19F3"/>
    <w:rsid w:val="00AF37F7"/>
    <w:rsid w:val="00AF503A"/>
    <w:rsid w:val="00AF712A"/>
    <w:rsid w:val="00AF75C6"/>
    <w:rsid w:val="00B00422"/>
    <w:rsid w:val="00B0066E"/>
    <w:rsid w:val="00B01169"/>
    <w:rsid w:val="00B02610"/>
    <w:rsid w:val="00B03C5D"/>
    <w:rsid w:val="00B04F92"/>
    <w:rsid w:val="00B0655A"/>
    <w:rsid w:val="00B0767B"/>
    <w:rsid w:val="00B127C2"/>
    <w:rsid w:val="00B13240"/>
    <w:rsid w:val="00B13383"/>
    <w:rsid w:val="00B1402A"/>
    <w:rsid w:val="00B14200"/>
    <w:rsid w:val="00B14A9F"/>
    <w:rsid w:val="00B166A5"/>
    <w:rsid w:val="00B21C5A"/>
    <w:rsid w:val="00B22DD1"/>
    <w:rsid w:val="00B249A2"/>
    <w:rsid w:val="00B2644B"/>
    <w:rsid w:val="00B26667"/>
    <w:rsid w:val="00B306A3"/>
    <w:rsid w:val="00B34762"/>
    <w:rsid w:val="00B34C62"/>
    <w:rsid w:val="00B37462"/>
    <w:rsid w:val="00B513ED"/>
    <w:rsid w:val="00B51C49"/>
    <w:rsid w:val="00B571CA"/>
    <w:rsid w:val="00B60EED"/>
    <w:rsid w:val="00B61C13"/>
    <w:rsid w:val="00B6400A"/>
    <w:rsid w:val="00B64146"/>
    <w:rsid w:val="00B655D6"/>
    <w:rsid w:val="00B65706"/>
    <w:rsid w:val="00B6703F"/>
    <w:rsid w:val="00B70223"/>
    <w:rsid w:val="00B70394"/>
    <w:rsid w:val="00B70BFD"/>
    <w:rsid w:val="00B70CC2"/>
    <w:rsid w:val="00B70EAC"/>
    <w:rsid w:val="00B71754"/>
    <w:rsid w:val="00B71FC8"/>
    <w:rsid w:val="00B73D07"/>
    <w:rsid w:val="00B73DCB"/>
    <w:rsid w:val="00B754F6"/>
    <w:rsid w:val="00B7709A"/>
    <w:rsid w:val="00B82249"/>
    <w:rsid w:val="00B834C8"/>
    <w:rsid w:val="00B8358E"/>
    <w:rsid w:val="00B85352"/>
    <w:rsid w:val="00B85907"/>
    <w:rsid w:val="00B863BA"/>
    <w:rsid w:val="00B86EFD"/>
    <w:rsid w:val="00B90571"/>
    <w:rsid w:val="00B909AB"/>
    <w:rsid w:val="00B90BDD"/>
    <w:rsid w:val="00B9231F"/>
    <w:rsid w:val="00B945FC"/>
    <w:rsid w:val="00B9489D"/>
    <w:rsid w:val="00B9662C"/>
    <w:rsid w:val="00B96BC6"/>
    <w:rsid w:val="00B97FB0"/>
    <w:rsid w:val="00BA03BD"/>
    <w:rsid w:val="00BA2AE1"/>
    <w:rsid w:val="00BA479D"/>
    <w:rsid w:val="00BA50F7"/>
    <w:rsid w:val="00BA6B1C"/>
    <w:rsid w:val="00BA6C55"/>
    <w:rsid w:val="00BA7FB1"/>
    <w:rsid w:val="00BB09BD"/>
    <w:rsid w:val="00BB3C2E"/>
    <w:rsid w:val="00BB3CF7"/>
    <w:rsid w:val="00BB6E28"/>
    <w:rsid w:val="00BC158C"/>
    <w:rsid w:val="00BC2E2A"/>
    <w:rsid w:val="00BC499C"/>
    <w:rsid w:val="00BC5AF9"/>
    <w:rsid w:val="00BC7090"/>
    <w:rsid w:val="00BD27E6"/>
    <w:rsid w:val="00BD6549"/>
    <w:rsid w:val="00BE27B6"/>
    <w:rsid w:val="00BE4471"/>
    <w:rsid w:val="00BE4492"/>
    <w:rsid w:val="00BE45C3"/>
    <w:rsid w:val="00BE4BA6"/>
    <w:rsid w:val="00BE59D2"/>
    <w:rsid w:val="00BE5BFA"/>
    <w:rsid w:val="00BE5C74"/>
    <w:rsid w:val="00BE604F"/>
    <w:rsid w:val="00BF044D"/>
    <w:rsid w:val="00BF2F1F"/>
    <w:rsid w:val="00BF4DB4"/>
    <w:rsid w:val="00C00C67"/>
    <w:rsid w:val="00C02058"/>
    <w:rsid w:val="00C021C9"/>
    <w:rsid w:val="00C02473"/>
    <w:rsid w:val="00C048AC"/>
    <w:rsid w:val="00C055D9"/>
    <w:rsid w:val="00C06D5E"/>
    <w:rsid w:val="00C077A6"/>
    <w:rsid w:val="00C078AB"/>
    <w:rsid w:val="00C07A99"/>
    <w:rsid w:val="00C112D3"/>
    <w:rsid w:val="00C114F6"/>
    <w:rsid w:val="00C11EB9"/>
    <w:rsid w:val="00C12191"/>
    <w:rsid w:val="00C143B9"/>
    <w:rsid w:val="00C153DB"/>
    <w:rsid w:val="00C15626"/>
    <w:rsid w:val="00C1690A"/>
    <w:rsid w:val="00C169ED"/>
    <w:rsid w:val="00C179FD"/>
    <w:rsid w:val="00C2032A"/>
    <w:rsid w:val="00C21C3F"/>
    <w:rsid w:val="00C256B1"/>
    <w:rsid w:val="00C27695"/>
    <w:rsid w:val="00C303B3"/>
    <w:rsid w:val="00C32F19"/>
    <w:rsid w:val="00C355B4"/>
    <w:rsid w:val="00C35782"/>
    <w:rsid w:val="00C37227"/>
    <w:rsid w:val="00C40A19"/>
    <w:rsid w:val="00C41E67"/>
    <w:rsid w:val="00C466DB"/>
    <w:rsid w:val="00C470A0"/>
    <w:rsid w:val="00C470CC"/>
    <w:rsid w:val="00C47FD1"/>
    <w:rsid w:val="00C5189F"/>
    <w:rsid w:val="00C52E83"/>
    <w:rsid w:val="00C536A7"/>
    <w:rsid w:val="00C53A92"/>
    <w:rsid w:val="00C55EC1"/>
    <w:rsid w:val="00C56F25"/>
    <w:rsid w:val="00C622B0"/>
    <w:rsid w:val="00C62673"/>
    <w:rsid w:val="00C628D5"/>
    <w:rsid w:val="00C62A4E"/>
    <w:rsid w:val="00C63B52"/>
    <w:rsid w:val="00C65803"/>
    <w:rsid w:val="00C670A0"/>
    <w:rsid w:val="00C67FC3"/>
    <w:rsid w:val="00C706C5"/>
    <w:rsid w:val="00C707E1"/>
    <w:rsid w:val="00C70FAC"/>
    <w:rsid w:val="00C7111D"/>
    <w:rsid w:val="00C75A3D"/>
    <w:rsid w:val="00C75E19"/>
    <w:rsid w:val="00C7641B"/>
    <w:rsid w:val="00C76699"/>
    <w:rsid w:val="00C77305"/>
    <w:rsid w:val="00C81740"/>
    <w:rsid w:val="00C848B0"/>
    <w:rsid w:val="00C8678F"/>
    <w:rsid w:val="00C906AF"/>
    <w:rsid w:val="00C90BA2"/>
    <w:rsid w:val="00C92BF1"/>
    <w:rsid w:val="00C94D6E"/>
    <w:rsid w:val="00C955F9"/>
    <w:rsid w:val="00C9571E"/>
    <w:rsid w:val="00C96B3A"/>
    <w:rsid w:val="00C97666"/>
    <w:rsid w:val="00CA11BF"/>
    <w:rsid w:val="00CA1775"/>
    <w:rsid w:val="00CA2883"/>
    <w:rsid w:val="00CA46FB"/>
    <w:rsid w:val="00CA5D90"/>
    <w:rsid w:val="00CB310E"/>
    <w:rsid w:val="00CB31C6"/>
    <w:rsid w:val="00CB3E6A"/>
    <w:rsid w:val="00CB4B54"/>
    <w:rsid w:val="00CB57DA"/>
    <w:rsid w:val="00CB6379"/>
    <w:rsid w:val="00CB6625"/>
    <w:rsid w:val="00CB7B4E"/>
    <w:rsid w:val="00CB7E62"/>
    <w:rsid w:val="00CC0C26"/>
    <w:rsid w:val="00CC0DB3"/>
    <w:rsid w:val="00CC3AAB"/>
    <w:rsid w:val="00CC443E"/>
    <w:rsid w:val="00CC4980"/>
    <w:rsid w:val="00CD0BA3"/>
    <w:rsid w:val="00CD12AD"/>
    <w:rsid w:val="00CD45D3"/>
    <w:rsid w:val="00CD4738"/>
    <w:rsid w:val="00CD500F"/>
    <w:rsid w:val="00CD504E"/>
    <w:rsid w:val="00CD5305"/>
    <w:rsid w:val="00CD597C"/>
    <w:rsid w:val="00CD71B3"/>
    <w:rsid w:val="00CD7BCD"/>
    <w:rsid w:val="00CE282B"/>
    <w:rsid w:val="00CE4D51"/>
    <w:rsid w:val="00CE6075"/>
    <w:rsid w:val="00CE7D6F"/>
    <w:rsid w:val="00CF0430"/>
    <w:rsid w:val="00CF1A51"/>
    <w:rsid w:val="00CF1C51"/>
    <w:rsid w:val="00CF3AB7"/>
    <w:rsid w:val="00CF3F13"/>
    <w:rsid w:val="00CF5D91"/>
    <w:rsid w:val="00D011CA"/>
    <w:rsid w:val="00D02959"/>
    <w:rsid w:val="00D070DC"/>
    <w:rsid w:val="00D10F21"/>
    <w:rsid w:val="00D111D7"/>
    <w:rsid w:val="00D1309C"/>
    <w:rsid w:val="00D15D0F"/>
    <w:rsid w:val="00D15E08"/>
    <w:rsid w:val="00D169A9"/>
    <w:rsid w:val="00D17797"/>
    <w:rsid w:val="00D17A7A"/>
    <w:rsid w:val="00D202A4"/>
    <w:rsid w:val="00D20D21"/>
    <w:rsid w:val="00D20F72"/>
    <w:rsid w:val="00D23918"/>
    <w:rsid w:val="00D24A20"/>
    <w:rsid w:val="00D24F94"/>
    <w:rsid w:val="00D268E4"/>
    <w:rsid w:val="00D272DB"/>
    <w:rsid w:val="00D307C0"/>
    <w:rsid w:val="00D32D00"/>
    <w:rsid w:val="00D34B8A"/>
    <w:rsid w:val="00D34CB8"/>
    <w:rsid w:val="00D3525D"/>
    <w:rsid w:val="00D36762"/>
    <w:rsid w:val="00D3694C"/>
    <w:rsid w:val="00D379CB"/>
    <w:rsid w:val="00D4182F"/>
    <w:rsid w:val="00D41A5B"/>
    <w:rsid w:val="00D44DA4"/>
    <w:rsid w:val="00D577C8"/>
    <w:rsid w:val="00D57935"/>
    <w:rsid w:val="00D614D1"/>
    <w:rsid w:val="00D62745"/>
    <w:rsid w:val="00D634B5"/>
    <w:rsid w:val="00D63FF7"/>
    <w:rsid w:val="00D64578"/>
    <w:rsid w:val="00D66B77"/>
    <w:rsid w:val="00D66DA8"/>
    <w:rsid w:val="00D70338"/>
    <w:rsid w:val="00D721DB"/>
    <w:rsid w:val="00D729D6"/>
    <w:rsid w:val="00D73193"/>
    <w:rsid w:val="00D74C90"/>
    <w:rsid w:val="00D75DD9"/>
    <w:rsid w:val="00D76528"/>
    <w:rsid w:val="00D778E1"/>
    <w:rsid w:val="00D802C0"/>
    <w:rsid w:val="00D805D9"/>
    <w:rsid w:val="00D83C87"/>
    <w:rsid w:val="00D8487F"/>
    <w:rsid w:val="00D867D4"/>
    <w:rsid w:val="00D87B91"/>
    <w:rsid w:val="00D90CD1"/>
    <w:rsid w:val="00D924B6"/>
    <w:rsid w:val="00DA05CD"/>
    <w:rsid w:val="00DA2EE8"/>
    <w:rsid w:val="00DA3108"/>
    <w:rsid w:val="00DA4084"/>
    <w:rsid w:val="00DA4CCD"/>
    <w:rsid w:val="00DA5736"/>
    <w:rsid w:val="00DA6D92"/>
    <w:rsid w:val="00DB09B2"/>
    <w:rsid w:val="00DB3166"/>
    <w:rsid w:val="00DB3651"/>
    <w:rsid w:val="00DB4D5F"/>
    <w:rsid w:val="00DB5663"/>
    <w:rsid w:val="00DB5A83"/>
    <w:rsid w:val="00DB7380"/>
    <w:rsid w:val="00DC006D"/>
    <w:rsid w:val="00DC16C1"/>
    <w:rsid w:val="00DC1EF5"/>
    <w:rsid w:val="00DC2102"/>
    <w:rsid w:val="00DC25AF"/>
    <w:rsid w:val="00DC37BC"/>
    <w:rsid w:val="00DC692A"/>
    <w:rsid w:val="00DD0F2F"/>
    <w:rsid w:val="00DD21C0"/>
    <w:rsid w:val="00DD3CF3"/>
    <w:rsid w:val="00DD45C3"/>
    <w:rsid w:val="00DD4A3B"/>
    <w:rsid w:val="00DD6A40"/>
    <w:rsid w:val="00DD6EA9"/>
    <w:rsid w:val="00DD6F33"/>
    <w:rsid w:val="00DE158D"/>
    <w:rsid w:val="00DE1767"/>
    <w:rsid w:val="00DE381F"/>
    <w:rsid w:val="00DE7B8C"/>
    <w:rsid w:val="00DF0731"/>
    <w:rsid w:val="00DF0A77"/>
    <w:rsid w:val="00DF19FB"/>
    <w:rsid w:val="00DF3948"/>
    <w:rsid w:val="00DF6FC7"/>
    <w:rsid w:val="00E00673"/>
    <w:rsid w:val="00E01DEB"/>
    <w:rsid w:val="00E022DF"/>
    <w:rsid w:val="00E0253D"/>
    <w:rsid w:val="00E02C00"/>
    <w:rsid w:val="00E04C03"/>
    <w:rsid w:val="00E05076"/>
    <w:rsid w:val="00E07E5C"/>
    <w:rsid w:val="00E10C6E"/>
    <w:rsid w:val="00E11BB8"/>
    <w:rsid w:val="00E11C32"/>
    <w:rsid w:val="00E12451"/>
    <w:rsid w:val="00E1382C"/>
    <w:rsid w:val="00E15E24"/>
    <w:rsid w:val="00E15F93"/>
    <w:rsid w:val="00E20CE7"/>
    <w:rsid w:val="00E25029"/>
    <w:rsid w:val="00E278D9"/>
    <w:rsid w:val="00E325D9"/>
    <w:rsid w:val="00E34211"/>
    <w:rsid w:val="00E35089"/>
    <w:rsid w:val="00E35467"/>
    <w:rsid w:val="00E355C7"/>
    <w:rsid w:val="00E379D3"/>
    <w:rsid w:val="00E37A03"/>
    <w:rsid w:val="00E412E2"/>
    <w:rsid w:val="00E414BB"/>
    <w:rsid w:val="00E4162B"/>
    <w:rsid w:val="00E4187D"/>
    <w:rsid w:val="00E418B5"/>
    <w:rsid w:val="00E41D8B"/>
    <w:rsid w:val="00E42225"/>
    <w:rsid w:val="00E4308E"/>
    <w:rsid w:val="00E43373"/>
    <w:rsid w:val="00E43820"/>
    <w:rsid w:val="00E4388E"/>
    <w:rsid w:val="00E45257"/>
    <w:rsid w:val="00E45709"/>
    <w:rsid w:val="00E46671"/>
    <w:rsid w:val="00E47252"/>
    <w:rsid w:val="00E47F39"/>
    <w:rsid w:val="00E50B1C"/>
    <w:rsid w:val="00E51B6D"/>
    <w:rsid w:val="00E531C9"/>
    <w:rsid w:val="00E53A12"/>
    <w:rsid w:val="00E556D8"/>
    <w:rsid w:val="00E55EC7"/>
    <w:rsid w:val="00E571B6"/>
    <w:rsid w:val="00E62FCD"/>
    <w:rsid w:val="00E64172"/>
    <w:rsid w:val="00E64FE2"/>
    <w:rsid w:val="00E65106"/>
    <w:rsid w:val="00E663AD"/>
    <w:rsid w:val="00E66F0E"/>
    <w:rsid w:val="00E7007D"/>
    <w:rsid w:val="00E7265A"/>
    <w:rsid w:val="00E73FC4"/>
    <w:rsid w:val="00E7547D"/>
    <w:rsid w:val="00E77115"/>
    <w:rsid w:val="00E80A81"/>
    <w:rsid w:val="00E810A1"/>
    <w:rsid w:val="00E82425"/>
    <w:rsid w:val="00E8439C"/>
    <w:rsid w:val="00E846A4"/>
    <w:rsid w:val="00E85E14"/>
    <w:rsid w:val="00E8697B"/>
    <w:rsid w:val="00E91224"/>
    <w:rsid w:val="00E91DA3"/>
    <w:rsid w:val="00E92339"/>
    <w:rsid w:val="00E93B91"/>
    <w:rsid w:val="00E96DEF"/>
    <w:rsid w:val="00EA040A"/>
    <w:rsid w:val="00EA3ED0"/>
    <w:rsid w:val="00EA42F1"/>
    <w:rsid w:val="00EA4509"/>
    <w:rsid w:val="00EA616A"/>
    <w:rsid w:val="00EB0D73"/>
    <w:rsid w:val="00EB0D7D"/>
    <w:rsid w:val="00EB1867"/>
    <w:rsid w:val="00EB2746"/>
    <w:rsid w:val="00EB4D9C"/>
    <w:rsid w:val="00EB51EE"/>
    <w:rsid w:val="00EB6BA9"/>
    <w:rsid w:val="00EC1001"/>
    <w:rsid w:val="00EC570E"/>
    <w:rsid w:val="00ED1F9F"/>
    <w:rsid w:val="00ED58F6"/>
    <w:rsid w:val="00ED5FB5"/>
    <w:rsid w:val="00ED66D9"/>
    <w:rsid w:val="00ED7A3B"/>
    <w:rsid w:val="00EE07DC"/>
    <w:rsid w:val="00EE115C"/>
    <w:rsid w:val="00EE4FBD"/>
    <w:rsid w:val="00EF163A"/>
    <w:rsid w:val="00EF1FA5"/>
    <w:rsid w:val="00EF29E3"/>
    <w:rsid w:val="00EF33CC"/>
    <w:rsid w:val="00EF3A4C"/>
    <w:rsid w:val="00EF4004"/>
    <w:rsid w:val="00EF459A"/>
    <w:rsid w:val="00EF6FB1"/>
    <w:rsid w:val="00EF78F3"/>
    <w:rsid w:val="00F000E2"/>
    <w:rsid w:val="00F005D7"/>
    <w:rsid w:val="00F0139E"/>
    <w:rsid w:val="00F0298C"/>
    <w:rsid w:val="00F04128"/>
    <w:rsid w:val="00F050AA"/>
    <w:rsid w:val="00F05BB4"/>
    <w:rsid w:val="00F05D78"/>
    <w:rsid w:val="00F06E1F"/>
    <w:rsid w:val="00F07149"/>
    <w:rsid w:val="00F07ABC"/>
    <w:rsid w:val="00F106A5"/>
    <w:rsid w:val="00F10A3B"/>
    <w:rsid w:val="00F1107E"/>
    <w:rsid w:val="00F11677"/>
    <w:rsid w:val="00F120B0"/>
    <w:rsid w:val="00F129B6"/>
    <w:rsid w:val="00F14AB0"/>
    <w:rsid w:val="00F17C89"/>
    <w:rsid w:val="00F20013"/>
    <w:rsid w:val="00F20972"/>
    <w:rsid w:val="00F277CE"/>
    <w:rsid w:val="00F27B6F"/>
    <w:rsid w:val="00F313AE"/>
    <w:rsid w:val="00F31B92"/>
    <w:rsid w:val="00F31F22"/>
    <w:rsid w:val="00F33078"/>
    <w:rsid w:val="00F346E8"/>
    <w:rsid w:val="00F4072A"/>
    <w:rsid w:val="00F40E31"/>
    <w:rsid w:val="00F41336"/>
    <w:rsid w:val="00F42257"/>
    <w:rsid w:val="00F45CF5"/>
    <w:rsid w:val="00F46BA5"/>
    <w:rsid w:val="00F470FD"/>
    <w:rsid w:val="00F5182A"/>
    <w:rsid w:val="00F525FE"/>
    <w:rsid w:val="00F577CC"/>
    <w:rsid w:val="00F62AF0"/>
    <w:rsid w:val="00F64C2B"/>
    <w:rsid w:val="00F70E1E"/>
    <w:rsid w:val="00F73C37"/>
    <w:rsid w:val="00F73D4E"/>
    <w:rsid w:val="00F7403A"/>
    <w:rsid w:val="00F746A2"/>
    <w:rsid w:val="00F75027"/>
    <w:rsid w:val="00F76BED"/>
    <w:rsid w:val="00F80124"/>
    <w:rsid w:val="00F801E4"/>
    <w:rsid w:val="00F81604"/>
    <w:rsid w:val="00F81DFA"/>
    <w:rsid w:val="00F81E39"/>
    <w:rsid w:val="00F8353F"/>
    <w:rsid w:val="00F8378F"/>
    <w:rsid w:val="00F83F47"/>
    <w:rsid w:val="00F8756B"/>
    <w:rsid w:val="00F87996"/>
    <w:rsid w:val="00F90595"/>
    <w:rsid w:val="00F93286"/>
    <w:rsid w:val="00F94454"/>
    <w:rsid w:val="00F94BC8"/>
    <w:rsid w:val="00F974F8"/>
    <w:rsid w:val="00FA00C3"/>
    <w:rsid w:val="00FA09AE"/>
    <w:rsid w:val="00FA0F22"/>
    <w:rsid w:val="00FA187D"/>
    <w:rsid w:val="00FA1E6B"/>
    <w:rsid w:val="00FA2332"/>
    <w:rsid w:val="00FA29AC"/>
    <w:rsid w:val="00FA2BEC"/>
    <w:rsid w:val="00FA332E"/>
    <w:rsid w:val="00FA3A18"/>
    <w:rsid w:val="00FA3EC1"/>
    <w:rsid w:val="00FA67D1"/>
    <w:rsid w:val="00FA70D7"/>
    <w:rsid w:val="00FA76C8"/>
    <w:rsid w:val="00FA78C8"/>
    <w:rsid w:val="00FA7E33"/>
    <w:rsid w:val="00FB0795"/>
    <w:rsid w:val="00FB1C1D"/>
    <w:rsid w:val="00FB2926"/>
    <w:rsid w:val="00FB30A9"/>
    <w:rsid w:val="00FB4B2D"/>
    <w:rsid w:val="00FC166C"/>
    <w:rsid w:val="00FC2D63"/>
    <w:rsid w:val="00FC467A"/>
    <w:rsid w:val="00FC623E"/>
    <w:rsid w:val="00FC7AC6"/>
    <w:rsid w:val="00FC7BFD"/>
    <w:rsid w:val="00FD2261"/>
    <w:rsid w:val="00FD54F0"/>
    <w:rsid w:val="00FD5695"/>
    <w:rsid w:val="00FD655E"/>
    <w:rsid w:val="00FD679A"/>
    <w:rsid w:val="00FD7FE1"/>
    <w:rsid w:val="00FE15DE"/>
    <w:rsid w:val="00FE1796"/>
    <w:rsid w:val="00FE28DE"/>
    <w:rsid w:val="00FE429A"/>
    <w:rsid w:val="00FE7BB5"/>
    <w:rsid w:val="00FE7C53"/>
    <w:rsid w:val="00FF0301"/>
    <w:rsid w:val="00FF3321"/>
    <w:rsid w:val="00FF393A"/>
    <w:rsid w:val="00FF5E22"/>
    <w:rsid w:val="00FF751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348119"/>
  <w15:docId w15:val="{5D461A62-CCEC-4E6F-B99C-C9E3DDA2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iPriority="99"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6B26"/>
  </w:style>
  <w:style w:type="paragraph" w:styleId="Heading1">
    <w:name w:val="heading 1"/>
    <w:aliases w:val="Heading 1 (chapter heading)"/>
    <w:basedOn w:val="Normal"/>
    <w:next w:val="BodyText"/>
    <w:link w:val="Heading1Char"/>
    <w:qFormat/>
    <w:rsid w:val="00B26667"/>
    <w:pPr>
      <w:keepNext/>
      <w:keepLines/>
      <w:spacing w:after="180" w:line="720" w:lineRule="exact"/>
      <w:contextualSpacing/>
      <w:outlineLvl w:val="0"/>
    </w:pPr>
    <w:rPr>
      <w:color w:val="1696D2" w:themeColor="accent1"/>
      <w:sz w:val="56"/>
    </w:rPr>
  </w:style>
  <w:style w:type="paragraph" w:styleId="Heading2">
    <w:name w:val="heading 2"/>
    <w:aliases w:val="Heading 2 (A-level text heading)"/>
    <w:next w:val="BodyText"/>
    <w:link w:val="Heading2Char"/>
    <w:qFormat/>
    <w:rsid w:val="00603297"/>
    <w:pPr>
      <w:keepNext/>
      <w:keepLines/>
      <w:spacing w:before="720" w:after="180" w:line="480" w:lineRule="exact"/>
      <w:outlineLvl w:val="1"/>
    </w:pPr>
    <w:rPr>
      <w:rFonts w:eastAsia="Calibri" w:cs="Times New Roman"/>
      <w:color w:val="000000" w:themeColor="text1"/>
      <w:sz w:val="36"/>
    </w:rPr>
  </w:style>
  <w:style w:type="paragraph" w:styleId="Heading3">
    <w:name w:val="heading 3"/>
    <w:aliases w:val="Heading 3 (B-level text heading)"/>
    <w:basedOn w:val="Normal"/>
    <w:next w:val="BodyText"/>
    <w:link w:val="Heading3Char"/>
    <w:qFormat/>
    <w:rsid w:val="00746B26"/>
    <w:pPr>
      <w:keepNext/>
      <w:keepLines/>
      <w:suppressAutoHyphens/>
      <w:spacing w:before="720" w:after="180"/>
      <w:outlineLvl w:val="2"/>
    </w:pPr>
    <w:rPr>
      <w:rFonts w:eastAsia="Times New Roman" w:cs="Mangal"/>
      <w:b/>
      <w:color w:val="000000" w:themeColor="text1"/>
      <w:sz w:val="24"/>
      <w:szCs w:val="22"/>
      <w:lang w:eastAsia="zh-CN" w:bidi="hi-IN"/>
    </w:rPr>
  </w:style>
  <w:style w:type="paragraph" w:styleId="Heading4">
    <w:name w:val="heading 4"/>
    <w:aliases w:val="Heading 4 (C-level text heading)"/>
    <w:basedOn w:val="Normal"/>
    <w:next w:val="BodyText"/>
    <w:link w:val="Heading4Char"/>
    <w:rsid w:val="009E28BE"/>
    <w:pPr>
      <w:keepNext/>
      <w:spacing w:before="360" w:after="0"/>
      <w:outlineLvl w:val="3"/>
    </w:pPr>
    <w:rPr>
      <w:rFonts w:eastAsia="Times New Roman"/>
      <w:b/>
      <w:bCs/>
      <w:cap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pter heading) Char"/>
    <w:basedOn w:val="DefaultParagraphFont"/>
    <w:link w:val="Heading1"/>
    <w:rsid w:val="00B26667"/>
    <w:rPr>
      <w:color w:val="1696D2" w:themeColor="accent1"/>
      <w:sz w:val="56"/>
    </w:rPr>
  </w:style>
  <w:style w:type="character" w:customStyle="1" w:styleId="Heading2Char">
    <w:name w:val="Heading 2 Char"/>
    <w:aliases w:val="Heading 2 (A-level text heading) Char"/>
    <w:basedOn w:val="DefaultParagraphFont"/>
    <w:link w:val="Heading2"/>
    <w:rsid w:val="00603297"/>
    <w:rPr>
      <w:rFonts w:eastAsia="Calibri" w:cs="Times New Roman"/>
      <w:color w:val="000000" w:themeColor="text1"/>
      <w:sz w:val="36"/>
    </w:rPr>
  </w:style>
  <w:style w:type="character" w:customStyle="1" w:styleId="Heading3Char">
    <w:name w:val="Heading 3 Char"/>
    <w:aliases w:val="Heading 3 (B-level text heading) Char"/>
    <w:basedOn w:val="DefaultParagraphFont"/>
    <w:link w:val="Heading3"/>
    <w:rsid w:val="00746B26"/>
    <w:rPr>
      <w:rFonts w:eastAsia="Times New Roman" w:cs="Mangal"/>
      <w:b/>
      <w:color w:val="000000" w:themeColor="text1"/>
      <w:sz w:val="24"/>
      <w:szCs w:val="22"/>
      <w:lang w:eastAsia="zh-CN" w:bidi="hi-IN"/>
    </w:rPr>
  </w:style>
  <w:style w:type="character" w:styleId="Hyperlink">
    <w:name w:val="Hyperlink"/>
    <w:unhideWhenUsed/>
    <w:rsid w:val="009E28BE"/>
    <w:rPr>
      <w:rFonts w:cs="Times New Roman"/>
      <w:color w:val="0A4C6A" w:themeColor="text2"/>
      <w:u w:val="none"/>
    </w:rPr>
  </w:style>
  <w:style w:type="paragraph" w:styleId="EndnoteText">
    <w:name w:val="endnote text"/>
    <w:basedOn w:val="Normal"/>
    <w:link w:val="EndnoteTextChar"/>
    <w:qFormat/>
    <w:rsid w:val="008C13A6"/>
    <w:pPr>
      <w:numPr>
        <w:numId w:val="5"/>
      </w:numPr>
      <w:spacing w:line="240" w:lineRule="exact"/>
    </w:pPr>
    <w:rPr>
      <w:sz w:val="18"/>
    </w:rPr>
  </w:style>
  <w:style w:type="character" w:customStyle="1" w:styleId="EndnoteTextChar">
    <w:name w:val="Endnote Text Char"/>
    <w:basedOn w:val="DefaultParagraphFont"/>
    <w:link w:val="EndnoteText"/>
    <w:rsid w:val="008C13A6"/>
    <w:rPr>
      <w:sz w:val="18"/>
    </w:rPr>
  </w:style>
  <w:style w:type="character" w:styleId="EndnoteReference">
    <w:name w:val="endnote reference"/>
    <w:rsid w:val="00AE441D"/>
    <w:rPr>
      <w:vertAlign w:val="superscript"/>
    </w:rPr>
  </w:style>
  <w:style w:type="character" w:styleId="CommentReference">
    <w:name w:val="annotation reference"/>
    <w:basedOn w:val="DefaultParagraphFont"/>
    <w:uiPriority w:val="99"/>
    <w:semiHidden/>
    <w:unhideWhenUsed/>
    <w:rsid w:val="00D74C90"/>
    <w:rPr>
      <w:sz w:val="16"/>
      <w:szCs w:val="16"/>
    </w:rPr>
  </w:style>
  <w:style w:type="paragraph" w:styleId="CommentText">
    <w:name w:val="annotation text"/>
    <w:basedOn w:val="Normal"/>
    <w:link w:val="CommentTextChar"/>
    <w:uiPriority w:val="99"/>
    <w:semiHidden/>
    <w:unhideWhenUsed/>
    <w:rsid w:val="00D74C90"/>
    <w:pPr>
      <w:spacing w:line="240" w:lineRule="auto"/>
    </w:pPr>
  </w:style>
  <w:style w:type="character" w:customStyle="1" w:styleId="CommentTextChar">
    <w:name w:val="Comment Text Char"/>
    <w:basedOn w:val="DefaultParagraphFont"/>
    <w:link w:val="CommentText"/>
    <w:uiPriority w:val="99"/>
    <w:semiHidden/>
    <w:rsid w:val="00D74C9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74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C90"/>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D74C90"/>
    <w:rPr>
      <w:rFonts w:eastAsia="Calibri"/>
      <w:b/>
      <w:bCs/>
    </w:rPr>
  </w:style>
  <w:style w:type="character" w:customStyle="1" w:styleId="CommentSubjectChar">
    <w:name w:val="Comment Subject Char"/>
    <w:basedOn w:val="CommentTextChar"/>
    <w:link w:val="CommentSubject"/>
    <w:uiPriority w:val="99"/>
    <w:semiHidden/>
    <w:rsid w:val="00D74C90"/>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D74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C90"/>
    <w:rPr>
      <w:rFonts w:ascii="Times New Roman" w:eastAsia="Calibri" w:hAnsi="Times New Roman" w:cs="Times New Roman"/>
      <w:sz w:val="24"/>
      <w:szCs w:val="20"/>
    </w:rPr>
  </w:style>
  <w:style w:type="paragraph" w:styleId="Footer">
    <w:name w:val="footer"/>
    <w:basedOn w:val="Normal"/>
    <w:link w:val="FooterChar"/>
    <w:uiPriority w:val="99"/>
    <w:unhideWhenUsed/>
    <w:rsid w:val="008C13A6"/>
    <w:pPr>
      <w:spacing w:after="0" w:line="240" w:lineRule="auto"/>
    </w:pPr>
    <w:rPr>
      <w:b/>
      <w:caps/>
      <w:spacing w:val="20"/>
      <w:sz w:val="15"/>
      <w:szCs w:val="15"/>
    </w:rPr>
  </w:style>
  <w:style w:type="character" w:customStyle="1" w:styleId="FooterChar">
    <w:name w:val="Footer Char"/>
    <w:basedOn w:val="DefaultParagraphFont"/>
    <w:link w:val="Footer"/>
    <w:uiPriority w:val="99"/>
    <w:rsid w:val="008C13A6"/>
    <w:rPr>
      <w:b/>
      <w:caps/>
      <w:spacing w:val="20"/>
      <w:sz w:val="15"/>
      <w:szCs w:val="15"/>
    </w:rPr>
  </w:style>
  <w:style w:type="paragraph" w:styleId="TOCHeading">
    <w:name w:val="TOC Heading"/>
    <w:basedOn w:val="TOC1"/>
    <w:next w:val="Normal"/>
    <w:unhideWhenUsed/>
    <w:rsid w:val="00B71FC8"/>
    <w:pPr>
      <w:spacing w:before="240" w:after="120"/>
    </w:pPr>
    <w:rPr>
      <w:sz w:val="24"/>
    </w:rPr>
  </w:style>
  <w:style w:type="paragraph" w:customStyle="1" w:styleId="FigurePlacer">
    <w:name w:val="Figure Placer"/>
    <w:basedOn w:val="FigureTableSubtitle"/>
    <w:qFormat/>
    <w:rsid w:val="008C13A6"/>
    <w:pPr>
      <w:widowControl w:val="0"/>
      <w:spacing w:before="120" w:after="120" w:line="240" w:lineRule="auto"/>
    </w:pPr>
    <w:rPr>
      <w:rFonts w:eastAsia="Calibri" w:cs="Times New Roman"/>
      <w:i w:val="0"/>
      <w:noProof/>
      <w:sz w:val="18"/>
    </w:rPr>
  </w:style>
  <w:style w:type="paragraph" w:styleId="NormalWeb">
    <w:name w:val="Normal (Web)"/>
    <w:basedOn w:val="Normal"/>
    <w:uiPriority w:val="99"/>
    <w:semiHidden/>
    <w:rsid w:val="004469B0"/>
    <w:rPr>
      <w:szCs w:val="24"/>
    </w:rPr>
  </w:style>
  <w:style w:type="table" w:styleId="TableGrid">
    <w:name w:val="Table Grid"/>
    <w:basedOn w:val="TableNormal"/>
    <w:uiPriority w:val="59"/>
    <w:rsid w:val="009F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584F88"/>
    <w:pPr>
      <w:spacing w:after="60" w:line="240" w:lineRule="auto"/>
    </w:pPr>
    <w:rPr>
      <w:rFonts w:eastAsia="Times New Roman"/>
      <w:snapToGrid w:val="0"/>
      <w:sz w:val="18"/>
    </w:rPr>
  </w:style>
  <w:style w:type="paragraph" w:customStyle="1" w:styleId="BoxNote">
    <w:name w:val="Box Note"/>
    <w:basedOn w:val="Normal"/>
    <w:qFormat/>
    <w:rsid w:val="00B26667"/>
    <w:pPr>
      <w:pBdr>
        <w:bottom w:val="single" w:sz="48" w:space="12" w:color="D2D2D2" w:themeColor="background2"/>
      </w:pBdr>
      <w:spacing w:before="120" w:line="240" w:lineRule="exact"/>
      <w:contextualSpacing/>
    </w:pPr>
    <w:rPr>
      <w:rFonts w:eastAsia="Times New Roman"/>
      <w:snapToGrid w:val="0"/>
      <w:sz w:val="16"/>
    </w:rPr>
  </w:style>
  <w:style w:type="paragraph" w:styleId="Revision">
    <w:name w:val="Revision"/>
    <w:hidden/>
    <w:uiPriority w:val="99"/>
    <w:semiHidden/>
    <w:rsid w:val="0029072A"/>
    <w:pPr>
      <w:spacing w:after="0" w:line="240" w:lineRule="auto"/>
    </w:pPr>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8C13A6"/>
    <w:rPr>
      <w:color w:val="0A4C6A" w:themeColor="text2"/>
      <w:u w:val="none"/>
    </w:rPr>
  </w:style>
  <w:style w:type="paragraph" w:styleId="TOC1">
    <w:name w:val="toc 1"/>
    <w:basedOn w:val="Normal"/>
    <w:next w:val="Normal"/>
    <w:uiPriority w:val="39"/>
    <w:rsid w:val="0091360C"/>
    <w:pPr>
      <w:tabs>
        <w:tab w:val="left" w:pos="720"/>
        <w:tab w:val="right" w:pos="9000"/>
      </w:tabs>
      <w:spacing w:before="160" w:after="0" w:line="320" w:lineRule="exact"/>
    </w:pPr>
    <w:rPr>
      <w:b/>
      <w:sz w:val="22"/>
    </w:rPr>
  </w:style>
  <w:style w:type="paragraph" w:styleId="TOC2">
    <w:name w:val="toc 2"/>
    <w:basedOn w:val="Normal"/>
    <w:next w:val="Normal"/>
    <w:uiPriority w:val="39"/>
    <w:rsid w:val="0091360C"/>
    <w:pPr>
      <w:tabs>
        <w:tab w:val="left" w:pos="720"/>
        <w:tab w:val="right" w:pos="9000"/>
      </w:tabs>
      <w:spacing w:after="0" w:line="320" w:lineRule="exact"/>
      <w:ind w:left="1008" w:hanging="720"/>
    </w:pPr>
    <w:rPr>
      <w:szCs w:val="22"/>
    </w:rPr>
  </w:style>
  <w:style w:type="paragraph" w:styleId="TOC3">
    <w:name w:val="toc 3"/>
    <w:basedOn w:val="Normal"/>
    <w:next w:val="Normal"/>
    <w:uiPriority w:val="39"/>
    <w:unhideWhenUsed/>
    <w:rsid w:val="0091360C"/>
    <w:pPr>
      <w:tabs>
        <w:tab w:val="left" w:pos="720"/>
        <w:tab w:val="right" w:pos="9000"/>
      </w:tabs>
      <w:spacing w:after="0" w:line="320" w:lineRule="exact"/>
      <w:ind w:left="1296" w:hanging="720"/>
    </w:pPr>
    <w:rPr>
      <w:szCs w:val="18"/>
    </w:rPr>
  </w:style>
  <w:style w:type="paragraph" w:customStyle="1" w:styleId="Boilerplate">
    <w:name w:val="Boilerplate"/>
    <w:basedOn w:val="Normal"/>
    <w:qFormat/>
    <w:rsid w:val="00302037"/>
    <w:pPr>
      <w:spacing w:after="240" w:line="240" w:lineRule="exact"/>
    </w:pPr>
    <w:rPr>
      <w:sz w:val="18"/>
    </w:rPr>
  </w:style>
  <w:style w:type="paragraph" w:customStyle="1" w:styleId="Authors">
    <w:name w:val="Authors"/>
    <w:basedOn w:val="Normal"/>
    <w:qFormat/>
    <w:rsid w:val="00AC33FC"/>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551D7F"/>
    <w:pPr>
      <w:numPr>
        <w:numId w:val="1"/>
      </w:numPr>
      <w:spacing w:after="180"/>
      <w:contextualSpacing/>
    </w:pPr>
  </w:style>
  <w:style w:type="paragraph" w:customStyle="1" w:styleId="FigureTableNumber">
    <w:name w:val="Figure/Table Number"/>
    <w:basedOn w:val="Normal"/>
    <w:qFormat/>
    <w:rsid w:val="00B26667"/>
    <w:pPr>
      <w:keepNext/>
      <w:spacing w:before="360" w:after="40" w:line="240" w:lineRule="exact"/>
    </w:pPr>
    <w:rPr>
      <w:caps/>
      <w:color w:val="1696D2" w:themeColor="accent1"/>
      <w:sz w:val="18"/>
      <w:szCs w:val="18"/>
    </w:rPr>
  </w:style>
  <w:style w:type="paragraph" w:customStyle="1" w:styleId="FigureTableTitle">
    <w:name w:val="Figure/Table Title"/>
    <w:basedOn w:val="Normal"/>
    <w:qFormat/>
    <w:rsid w:val="008C13A6"/>
    <w:pPr>
      <w:keepNext/>
      <w:spacing w:after="0" w:line="320" w:lineRule="exact"/>
    </w:pPr>
    <w:rPr>
      <w:b/>
      <w:szCs w:val="28"/>
    </w:rPr>
  </w:style>
  <w:style w:type="paragraph" w:customStyle="1" w:styleId="TableColumnHeading">
    <w:name w:val="Table Column Heading"/>
    <w:basedOn w:val="Normal"/>
    <w:qFormat/>
    <w:rsid w:val="0091360C"/>
    <w:pPr>
      <w:widowControl w:val="0"/>
      <w:spacing w:before="240" w:after="0" w:line="240" w:lineRule="auto"/>
      <w:jc w:val="center"/>
    </w:pPr>
    <w:rPr>
      <w:rFonts w:eastAsia="Times New Roman"/>
      <w:b/>
      <w:sz w:val="19"/>
      <w:szCs w:val="24"/>
    </w:rPr>
  </w:style>
  <w:style w:type="paragraph" w:customStyle="1" w:styleId="TableRow">
    <w:name w:val="Table Row"/>
    <w:basedOn w:val="FigureTableTitle"/>
    <w:qFormat/>
    <w:rsid w:val="0091360C"/>
    <w:pPr>
      <w:keepNext w:val="0"/>
      <w:spacing w:line="240" w:lineRule="auto"/>
    </w:pPr>
    <w:rPr>
      <w:b w:val="0"/>
      <w:sz w:val="18"/>
      <w:szCs w:val="24"/>
    </w:rPr>
  </w:style>
  <w:style w:type="paragraph" w:customStyle="1" w:styleId="FigureTableNotes">
    <w:name w:val="Figure/Table Notes"/>
    <w:basedOn w:val="FigureTableTitle"/>
    <w:qFormat/>
    <w:rsid w:val="008C13A6"/>
    <w:pPr>
      <w:keepNext w:val="0"/>
      <w:spacing w:before="240" w:after="320" w:line="240" w:lineRule="exact"/>
      <w:contextualSpacing/>
    </w:pPr>
    <w:rPr>
      <w:b w:val="0"/>
      <w:iCs/>
      <w:sz w:val="16"/>
      <w:szCs w:val="18"/>
    </w:rPr>
  </w:style>
  <w:style w:type="paragraph" w:customStyle="1" w:styleId="Reference">
    <w:name w:val="Reference"/>
    <w:basedOn w:val="Normal"/>
    <w:qFormat/>
    <w:rsid w:val="0091360C"/>
    <w:pPr>
      <w:spacing w:line="240" w:lineRule="exact"/>
      <w:ind w:left="360" w:hanging="360"/>
    </w:pPr>
    <w:rPr>
      <w:sz w:val="18"/>
      <w:szCs w:val="22"/>
    </w:rPr>
  </w:style>
  <w:style w:type="paragraph" w:customStyle="1" w:styleId="BulletedList">
    <w:name w:val="Bulleted List"/>
    <w:basedOn w:val="BodyText"/>
    <w:qFormat/>
    <w:rsid w:val="00FD7FE1"/>
    <w:pPr>
      <w:numPr>
        <w:numId w:val="4"/>
      </w:numPr>
    </w:pPr>
  </w:style>
  <w:style w:type="paragraph" w:customStyle="1" w:styleId="ReportIdentifier">
    <w:name w:val="Report Identifier"/>
    <w:rsid w:val="00746B26"/>
    <w:pPr>
      <w:spacing w:after="360"/>
    </w:pPr>
    <w:rPr>
      <w:rFonts w:cs="Times New Roman"/>
      <w:b/>
      <w:caps/>
      <w:color w:val="1696D2" w:themeColor="accent1"/>
      <w:spacing w:val="20"/>
    </w:rPr>
  </w:style>
  <w:style w:type="paragraph" w:customStyle="1" w:styleId="TableBullet">
    <w:name w:val="Table Bullet"/>
    <w:basedOn w:val="TableRow"/>
    <w:qFormat/>
    <w:rsid w:val="00FD7FE1"/>
    <w:pPr>
      <w:numPr>
        <w:numId w:val="2"/>
      </w:numPr>
    </w:pPr>
  </w:style>
  <w:style w:type="paragraph" w:customStyle="1" w:styleId="IndentedText">
    <w:name w:val="Indented Text"/>
    <w:basedOn w:val="Normal"/>
    <w:qFormat/>
    <w:rsid w:val="0091360C"/>
    <w:pPr>
      <w:spacing w:after="180"/>
      <w:ind w:left="720" w:right="720"/>
      <w:contextualSpacing/>
    </w:pPr>
    <w:rPr>
      <w:szCs w:val="22"/>
    </w:rPr>
  </w:style>
  <w:style w:type="paragraph" w:styleId="BodyTextFirstIndent">
    <w:name w:val="Body Text First Indent"/>
    <w:basedOn w:val="Normal"/>
    <w:link w:val="BodyTextFirstIndentChar"/>
    <w:qFormat/>
    <w:rsid w:val="00EB1867"/>
    <w:pPr>
      <w:spacing w:after="180"/>
      <w:ind w:firstLine="360"/>
    </w:pPr>
  </w:style>
  <w:style w:type="character" w:customStyle="1" w:styleId="BodyTextFirstIndentChar">
    <w:name w:val="Body Text First Indent Char"/>
    <w:basedOn w:val="DefaultParagraphFont"/>
    <w:link w:val="BodyTextFirstIndent"/>
    <w:rsid w:val="00EB1867"/>
    <w:rPr>
      <w:rFonts w:ascii="Lato Regular" w:hAnsi="Lato Regular"/>
    </w:rPr>
  </w:style>
  <w:style w:type="paragraph" w:styleId="BlockText">
    <w:name w:val="Block Text"/>
    <w:basedOn w:val="Normal"/>
    <w:qFormat/>
    <w:rsid w:val="008B188D"/>
    <w:pPr>
      <w:spacing w:after="180" w:line="250" w:lineRule="exact"/>
      <w:ind w:left="720" w:right="720"/>
      <w:contextualSpacing/>
    </w:pPr>
    <w:rPr>
      <w:rFonts w:eastAsiaTheme="minorEastAsia"/>
      <w:iCs/>
      <w:sz w:val="18"/>
    </w:rPr>
  </w:style>
  <w:style w:type="character" w:customStyle="1" w:styleId="Heading4Char">
    <w:name w:val="Heading 4 Char"/>
    <w:aliases w:val="Heading 4 (C-level text heading) Char"/>
    <w:basedOn w:val="DefaultParagraphFont"/>
    <w:link w:val="Heading4"/>
    <w:rsid w:val="009E28BE"/>
    <w:rPr>
      <w:rFonts w:eastAsia="Times New Roman"/>
      <w:b/>
      <w:bCs/>
      <w:caps/>
      <w:color w:val="808080" w:themeColor="background1" w:themeShade="80"/>
    </w:rPr>
  </w:style>
  <w:style w:type="paragraph" w:styleId="Caption">
    <w:name w:val="caption"/>
    <w:next w:val="BodyTextFirstIndent"/>
    <w:rsid w:val="00AC33FC"/>
    <w:pPr>
      <w:spacing w:line="280" w:lineRule="exact"/>
      <w:ind w:left="144"/>
    </w:pPr>
    <w:rPr>
      <w:rFonts w:cs="Gill Sans"/>
      <w:i/>
      <w:iCs/>
      <w:color w:val="FFFFFF" w:themeColor="background1"/>
      <w:sz w:val="18"/>
      <w:szCs w:val="18"/>
    </w:rPr>
  </w:style>
  <w:style w:type="paragraph" w:customStyle="1" w:styleId="PullQuote">
    <w:name w:val="Pull Quote"/>
    <w:basedOn w:val="BodyTextFirstIndent"/>
    <w:link w:val="PullQuoteChar"/>
    <w:qFormat/>
    <w:rsid w:val="00746B26"/>
    <w:pPr>
      <w:pBdr>
        <w:top w:val="single" w:sz="8" w:space="9" w:color="1696D2" w:themeColor="accent1"/>
        <w:bottom w:val="single" w:sz="8" w:space="14" w:color="1696D2" w:themeColor="accent1"/>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746B26"/>
    <w:rPr>
      <w:rFonts w:ascii="Lato Regular" w:hAnsi="Lato Regular"/>
      <w:i/>
      <w:color w:val="1696D2" w:themeColor="accent1"/>
      <w:sz w:val="24"/>
      <w:szCs w:val="24"/>
    </w:rPr>
  </w:style>
  <w:style w:type="paragraph" w:customStyle="1" w:styleId="AuthorsAffiliation">
    <w:name w:val="Authors Affiliation"/>
    <w:basedOn w:val="Authors"/>
    <w:qFormat/>
    <w:rsid w:val="00AC33FC"/>
    <w:pPr>
      <w:spacing w:line="200" w:lineRule="exact"/>
    </w:pPr>
    <w:rPr>
      <w:rFonts w:eastAsiaTheme="minorHAnsi"/>
      <w:b/>
      <w:i w:val="0"/>
      <w:iCs w:val="0"/>
      <w:caps/>
      <w:spacing w:val="10"/>
      <w:sz w:val="15"/>
      <w:szCs w:val="16"/>
    </w:rPr>
  </w:style>
  <w:style w:type="paragraph" w:customStyle="1" w:styleId="ReportTitle">
    <w:name w:val="Report Title"/>
    <w:qFormat/>
    <w:rsid w:val="00EE4FBD"/>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746B26"/>
    <w:pPr>
      <w:spacing w:after="360"/>
    </w:pPr>
    <w:rPr>
      <w:rFonts w:eastAsiaTheme="majorEastAsia" w:cstheme="majorBidi"/>
      <w:b/>
      <w:bCs/>
      <w:iCs/>
      <w:color w:val="1696D2" w:themeColor="accent1"/>
      <w:sz w:val="28"/>
    </w:rPr>
  </w:style>
  <w:style w:type="character" w:customStyle="1" w:styleId="Heading5D-leveltextheadingChar">
    <w:name w:val="Heading 5 (D-level text heading) Char"/>
    <w:basedOn w:val="BodyTextChar"/>
    <w:link w:val="Heading5D-leveltextheading"/>
    <w:rsid w:val="009E28BE"/>
    <w:rPr>
      <w:rFonts w:ascii="Lato Regular" w:eastAsia="Times New Roman" w:hAnsi="Lato Regular"/>
      <w:b/>
      <w:bCs/>
      <w:i/>
    </w:rPr>
  </w:style>
  <w:style w:type="paragraph" w:styleId="Date">
    <w:name w:val="Date"/>
    <w:next w:val="Normal"/>
    <w:link w:val="DateChar"/>
    <w:rsid w:val="00B26667"/>
    <w:pPr>
      <w:spacing w:before="60" w:after="180" w:line="220" w:lineRule="exact"/>
    </w:pPr>
    <w:rPr>
      <w:rFonts w:cs="Gill Sans"/>
      <w:i/>
      <w:iCs/>
      <w:color w:val="5C5859" w:themeColor="accent6"/>
      <w:sz w:val="23"/>
    </w:rPr>
  </w:style>
  <w:style w:type="character" w:customStyle="1" w:styleId="DateChar">
    <w:name w:val="Date Char"/>
    <w:basedOn w:val="DefaultParagraphFont"/>
    <w:link w:val="Date"/>
    <w:rsid w:val="00B26667"/>
    <w:rPr>
      <w:rFonts w:cs="Gill Sans"/>
      <w:i/>
      <w:iCs/>
      <w:color w:val="5C5859" w:themeColor="accent6"/>
      <w:sz w:val="23"/>
    </w:rPr>
  </w:style>
  <w:style w:type="paragraph" w:customStyle="1" w:styleId="TaxonomyText">
    <w:name w:val="Taxonomy Text"/>
    <w:basedOn w:val="Normal"/>
    <w:rsid w:val="00746B26"/>
    <w:pPr>
      <w:spacing w:after="0" w:line="240" w:lineRule="auto"/>
      <w:jc w:val="center"/>
    </w:pPr>
    <w:rPr>
      <w:rFonts w:ascii="Lato Black" w:hAnsi="Lato Black"/>
      <w:caps/>
      <w:color w:val="5C5859" w:themeColor="accent6"/>
      <w:spacing w:val="20"/>
      <w:sz w:val="16"/>
      <w:szCs w:val="16"/>
    </w:rPr>
  </w:style>
  <w:style w:type="paragraph" w:customStyle="1" w:styleId="AboutSubtitle">
    <w:name w:val="About Subtitle"/>
    <w:basedOn w:val="ReportIdentifier"/>
    <w:qFormat/>
    <w:rsid w:val="00B26667"/>
    <w:pPr>
      <w:spacing w:after="0"/>
    </w:pPr>
  </w:style>
  <w:style w:type="paragraph" w:styleId="BodyText">
    <w:name w:val="Body Text"/>
    <w:basedOn w:val="Normal"/>
    <w:link w:val="BodyTextChar"/>
    <w:qFormat/>
    <w:rsid w:val="007B61FB"/>
    <w:pPr>
      <w:spacing w:after="180"/>
    </w:pPr>
    <w:rPr>
      <w:rFonts w:eastAsia="Times New Roman"/>
      <w:bCs/>
    </w:rPr>
  </w:style>
  <w:style w:type="character" w:customStyle="1" w:styleId="BodyTextChar">
    <w:name w:val="Body Text Char"/>
    <w:basedOn w:val="DefaultParagraphFont"/>
    <w:link w:val="BodyText"/>
    <w:rsid w:val="007B61FB"/>
    <w:rPr>
      <w:rFonts w:ascii="Lato Regular" w:eastAsia="Times New Roman" w:hAnsi="Lato Regular"/>
      <w:bCs/>
    </w:rPr>
  </w:style>
  <w:style w:type="paragraph" w:customStyle="1" w:styleId="ChapterIntroPara">
    <w:name w:val="Chapter Intro Para"/>
    <w:basedOn w:val="Normal"/>
    <w:qFormat/>
    <w:rsid w:val="00AC33FC"/>
    <w:pPr>
      <w:spacing w:after="180" w:line="380" w:lineRule="exact"/>
    </w:pPr>
    <w:rPr>
      <w:rFonts w:eastAsia="Times New Roman"/>
      <w:b/>
      <w:bCs/>
      <w:sz w:val="23"/>
      <w:szCs w:val="23"/>
    </w:rPr>
  </w:style>
  <w:style w:type="paragraph" w:customStyle="1" w:styleId="AuthorBios">
    <w:name w:val="Author Bios"/>
    <w:basedOn w:val="Normal"/>
    <w:qFormat/>
    <w:rsid w:val="008C049B"/>
    <w:pPr>
      <w:spacing w:after="360"/>
      <w:ind w:left="1440"/>
    </w:pPr>
    <w:rPr>
      <w:rFonts w:eastAsia="Times New Roman"/>
      <w:bCs/>
    </w:rPr>
  </w:style>
  <w:style w:type="paragraph" w:customStyle="1" w:styleId="BulletedList2">
    <w:name w:val="Bulleted List 2"/>
    <w:basedOn w:val="Normal"/>
    <w:qFormat/>
    <w:rsid w:val="00B26667"/>
    <w:pPr>
      <w:numPr>
        <w:numId w:val="3"/>
      </w:numPr>
      <w:spacing w:after="180"/>
      <w:contextualSpacing/>
    </w:pPr>
  </w:style>
  <w:style w:type="paragraph" w:customStyle="1" w:styleId="BoxBodyText">
    <w:name w:val="Box Body Text"/>
    <w:basedOn w:val="Normal"/>
    <w:qFormat/>
    <w:rsid w:val="004B55B2"/>
    <w:pPr>
      <w:spacing w:line="300" w:lineRule="exact"/>
    </w:pPr>
    <w:rPr>
      <w:rFonts w:eastAsia="Times New Roman"/>
      <w:bCs/>
    </w:rPr>
  </w:style>
  <w:style w:type="paragraph" w:customStyle="1" w:styleId="BoxBodyTextFirstIndent">
    <w:name w:val="Box Body Text First Indent"/>
    <w:basedOn w:val="BoxBodyText"/>
    <w:qFormat/>
    <w:rsid w:val="00AC33FC"/>
    <w:pPr>
      <w:ind w:firstLine="360"/>
    </w:pPr>
  </w:style>
  <w:style w:type="paragraph" w:customStyle="1" w:styleId="BoxNumber">
    <w:name w:val="Box Number"/>
    <w:basedOn w:val="FigureTableNumber"/>
    <w:qFormat/>
    <w:rsid w:val="00B26667"/>
    <w:pPr>
      <w:pBdr>
        <w:top w:val="single" w:sz="48" w:space="12" w:color="D2D2D2" w:themeColor="background2"/>
      </w:pBdr>
      <w:spacing w:before="720"/>
    </w:pPr>
  </w:style>
  <w:style w:type="paragraph" w:customStyle="1" w:styleId="BoxTitle">
    <w:name w:val="Box Title"/>
    <w:basedOn w:val="FigureTableTitle"/>
    <w:qFormat/>
    <w:rsid w:val="003F7E77"/>
    <w:pPr>
      <w:spacing w:after="120"/>
    </w:pPr>
  </w:style>
  <w:style w:type="paragraph" w:customStyle="1" w:styleId="FigureTableSubtitle">
    <w:name w:val="Figure/Table Subtitle"/>
    <w:basedOn w:val="FigureTableTitle"/>
    <w:qFormat/>
    <w:rsid w:val="008C13A6"/>
    <w:rPr>
      <w:b w:val="0"/>
      <w:i/>
    </w:rPr>
  </w:style>
  <w:style w:type="paragraph" w:customStyle="1" w:styleId="TableRowHeading">
    <w:name w:val="Table Row Heading"/>
    <w:basedOn w:val="TableRow"/>
    <w:qFormat/>
    <w:rsid w:val="0091360C"/>
    <w:pPr>
      <w:spacing w:before="60"/>
    </w:pPr>
    <w:rPr>
      <w:rFonts w:eastAsia="Times New Roman"/>
      <w:b/>
      <w:szCs w:val="18"/>
    </w:rPr>
  </w:style>
  <w:style w:type="paragraph" w:customStyle="1" w:styleId="TableRowSubheading">
    <w:name w:val="Table Row Subheading"/>
    <w:basedOn w:val="TableRow"/>
    <w:next w:val="TableRow"/>
    <w:qFormat/>
    <w:rsid w:val="0091360C"/>
    <w:pPr>
      <w:spacing w:before="40"/>
    </w:pPr>
    <w:rPr>
      <w:i/>
    </w:rPr>
  </w:style>
  <w:style w:type="paragraph" w:customStyle="1" w:styleId="DisclosureHeading">
    <w:name w:val="Disclosure Heading"/>
    <w:basedOn w:val="AboutSubtitle"/>
    <w:semiHidden/>
    <w:rsid w:val="00CC0C26"/>
    <w:pPr>
      <w:spacing w:after="180"/>
      <w:outlineLvl w:val="0"/>
    </w:pPr>
    <w:rPr>
      <w:caps w:val="0"/>
      <w:smallCaps/>
      <w:sz w:val="22"/>
      <w:szCs w:val="22"/>
    </w:rPr>
  </w:style>
  <w:style w:type="paragraph" w:styleId="FootnoteText">
    <w:name w:val="footnote text"/>
    <w:basedOn w:val="EndnoteText"/>
    <w:link w:val="FootnoteTextChar"/>
    <w:uiPriority w:val="99"/>
    <w:unhideWhenUsed/>
    <w:rsid w:val="00CB310E"/>
    <w:pPr>
      <w:numPr>
        <w:numId w:val="0"/>
      </w:numPr>
    </w:pPr>
  </w:style>
  <w:style w:type="character" w:customStyle="1" w:styleId="FootnoteTextChar">
    <w:name w:val="Footnote Text Char"/>
    <w:basedOn w:val="DefaultParagraphFont"/>
    <w:link w:val="FootnoteText"/>
    <w:uiPriority w:val="99"/>
    <w:rsid w:val="00CB310E"/>
    <w:rPr>
      <w:sz w:val="18"/>
    </w:rPr>
  </w:style>
  <w:style w:type="character" w:styleId="FootnoteReference">
    <w:name w:val="footnote reference"/>
    <w:basedOn w:val="DefaultParagraphFont"/>
    <w:uiPriority w:val="99"/>
    <w:unhideWhenUsed/>
    <w:rsid w:val="00EF3A4C"/>
    <w:rPr>
      <w:vertAlign w:val="superscript"/>
    </w:rPr>
  </w:style>
  <w:style w:type="paragraph" w:customStyle="1" w:styleId="ChapterTitlenoTOC">
    <w:name w:val="Chapter Title_no TOC"/>
    <w:basedOn w:val="Normal"/>
    <w:semiHidden/>
    <w:rsid w:val="00B26667"/>
    <w:pPr>
      <w:spacing w:after="180" w:line="720" w:lineRule="exact"/>
      <w:contextualSpacing/>
      <w:outlineLvl w:val="0"/>
    </w:pPr>
    <w:rPr>
      <w:color w:val="1696D2" w:themeColor="accent1"/>
      <w:sz w:val="56"/>
      <w:szCs w:val="48"/>
    </w:rPr>
  </w:style>
  <w:style w:type="paragraph" w:customStyle="1" w:styleId="Heading5D-leveltextheading">
    <w:name w:val="Heading 5 (D-level text heading)"/>
    <w:basedOn w:val="BodyText"/>
    <w:next w:val="BodyTextFirstIndent"/>
    <w:link w:val="Heading5D-leveltextheadingChar"/>
    <w:qFormat/>
    <w:rsid w:val="009E28BE"/>
    <w:rPr>
      <w:b/>
      <w:i/>
    </w:rPr>
  </w:style>
  <w:style w:type="paragraph" w:customStyle="1" w:styleId="Equation">
    <w:name w:val="Equation"/>
    <w:basedOn w:val="Normal"/>
    <w:qFormat/>
    <w:rsid w:val="00A70829"/>
    <w:pPr>
      <w:tabs>
        <w:tab w:val="center" w:pos="4493"/>
        <w:tab w:val="right" w:pos="9000"/>
      </w:tabs>
      <w:spacing w:before="240" w:after="240"/>
      <w:contextualSpacing/>
    </w:pPr>
  </w:style>
  <w:style w:type="table" w:styleId="ColorfulList">
    <w:name w:val="Colorful List"/>
    <w:basedOn w:val="TableNormal"/>
    <w:rsid w:val="00AE6CF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AA4D6" w:themeFill="accent2" w:themeFillShade="CC"/>
      </w:tcPr>
    </w:tblStylePr>
    <w:tblStylePr w:type="lastRow">
      <w:rPr>
        <w:b/>
        <w:bCs/>
        <w:color w:val="3AA4D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Shading-Accent1">
    <w:name w:val="Light Shading Accent 1"/>
    <w:basedOn w:val="TableNormal"/>
    <w:rsid w:val="00AE6CF4"/>
    <w:pPr>
      <w:spacing w:after="0" w:line="240" w:lineRule="auto"/>
    </w:pPr>
    <w:rPr>
      <w:color w:val="106F9D" w:themeColor="accent1" w:themeShade="BF"/>
    </w:rPr>
    <w:tblPr>
      <w:tblStyleRowBandSize w:val="1"/>
      <w:tblStyleColBandSize w:val="1"/>
      <w:tblBorders>
        <w:top w:val="single" w:sz="8" w:space="0" w:color="1696D2" w:themeColor="accent1"/>
        <w:bottom w:val="single" w:sz="8" w:space="0" w:color="1696D2" w:themeColor="accent1"/>
      </w:tblBorders>
    </w:tblPr>
    <w:tblStylePr w:type="firstRow">
      <w:pPr>
        <w:spacing w:before="0" w:after="0" w:line="240" w:lineRule="auto"/>
      </w:pPr>
      <w:rPr>
        <w:b/>
        <w:bCs/>
      </w:rPr>
      <w:tblPr/>
      <w:tcPr>
        <w:tcBorders>
          <w:top w:val="single" w:sz="8" w:space="0" w:color="1696D2" w:themeColor="accent1"/>
          <w:left w:val="nil"/>
          <w:bottom w:val="single" w:sz="8" w:space="0" w:color="1696D2" w:themeColor="accent1"/>
          <w:right w:val="nil"/>
          <w:insideH w:val="nil"/>
          <w:insideV w:val="nil"/>
        </w:tcBorders>
      </w:tcPr>
    </w:tblStylePr>
    <w:tblStylePr w:type="lastRow">
      <w:pPr>
        <w:spacing w:before="0" w:after="0" w:line="240" w:lineRule="auto"/>
      </w:pPr>
      <w:rPr>
        <w:b/>
        <w:bCs/>
      </w:rPr>
      <w:tblPr/>
      <w:tcPr>
        <w:tcBorders>
          <w:top w:val="single" w:sz="8" w:space="0" w:color="1696D2" w:themeColor="accent1"/>
          <w:left w:val="nil"/>
          <w:bottom w:val="single" w:sz="8" w:space="0" w:color="169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6F8" w:themeFill="accent1" w:themeFillTint="3F"/>
      </w:tcPr>
    </w:tblStylePr>
    <w:tblStylePr w:type="band1Horz">
      <w:tblPr/>
      <w:tcPr>
        <w:tcBorders>
          <w:left w:val="nil"/>
          <w:right w:val="nil"/>
          <w:insideH w:val="nil"/>
          <w:insideV w:val="nil"/>
        </w:tcBorders>
        <w:shd w:val="clear" w:color="auto" w:fill="C0E6F8" w:themeFill="accent1" w:themeFillTint="3F"/>
      </w:tcPr>
    </w:tblStylePr>
  </w:style>
  <w:style w:type="table" w:customStyle="1" w:styleId="GridTable4-Accent11">
    <w:name w:val="Grid Table 4 - Accent 11"/>
    <w:basedOn w:val="TableNormal"/>
    <w:uiPriority w:val="49"/>
    <w:rsid w:val="00AE6CF4"/>
    <w:pPr>
      <w:spacing w:after="0" w:line="240" w:lineRule="auto"/>
    </w:pPr>
    <w:tblPr>
      <w:tblStyleRowBandSize w:val="1"/>
      <w:tblStyleColBandSize w:val="1"/>
      <w:tblBorders>
        <w:top w:val="single" w:sz="4" w:space="0" w:color="67C3EF" w:themeColor="accent1" w:themeTint="99"/>
        <w:left w:val="single" w:sz="4" w:space="0" w:color="67C3EF" w:themeColor="accent1" w:themeTint="99"/>
        <w:bottom w:val="single" w:sz="4" w:space="0" w:color="67C3EF" w:themeColor="accent1" w:themeTint="99"/>
        <w:right w:val="single" w:sz="4" w:space="0" w:color="67C3EF" w:themeColor="accent1" w:themeTint="99"/>
        <w:insideH w:val="single" w:sz="4" w:space="0" w:color="67C3EF" w:themeColor="accent1" w:themeTint="99"/>
        <w:insideV w:val="single" w:sz="4" w:space="0" w:color="67C3EF" w:themeColor="accent1" w:themeTint="99"/>
      </w:tblBorders>
    </w:tblPr>
    <w:tblStylePr w:type="firstRow">
      <w:rPr>
        <w:b/>
        <w:bCs/>
        <w:color w:val="FFFFFF" w:themeColor="background1"/>
      </w:rPr>
      <w:tblPr/>
      <w:tcPr>
        <w:tcBorders>
          <w:top w:val="single" w:sz="4" w:space="0" w:color="1696D2" w:themeColor="accent1"/>
          <w:left w:val="single" w:sz="4" w:space="0" w:color="1696D2" w:themeColor="accent1"/>
          <w:bottom w:val="single" w:sz="4" w:space="0" w:color="1696D2" w:themeColor="accent1"/>
          <w:right w:val="single" w:sz="4" w:space="0" w:color="1696D2" w:themeColor="accent1"/>
          <w:insideH w:val="nil"/>
          <w:insideV w:val="nil"/>
        </w:tcBorders>
        <w:shd w:val="clear" w:color="auto" w:fill="1696D2" w:themeFill="accent1"/>
      </w:tcPr>
    </w:tblStylePr>
    <w:tblStylePr w:type="lastRow">
      <w:rPr>
        <w:b/>
        <w:bCs/>
      </w:rPr>
      <w:tblPr/>
      <w:tcPr>
        <w:tcBorders>
          <w:top w:val="double" w:sz="4" w:space="0" w:color="1696D2" w:themeColor="accent1"/>
        </w:tcBorders>
      </w:tcPr>
    </w:tblStylePr>
    <w:tblStylePr w:type="firstCol">
      <w:rPr>
        <w:b/>
        <w:bCs/>
      </w:rPr>
    </w:tblStylePr>
    <w:tblStylePr w:type="lastCol">
      <w:rPr>
        <w:b/>
        <w:bCs/>
      </w:rPr>
    </w:tblStylePr>
    <w:tblStylePr w:type="band1Vert">
      <w:tblPr/>
      <w:tcPr>
        <w:shd w:val="clear" w:color="auto" w:fill="CCEBF9" w:themeFill="accent1" w:themeFillTint="33"/>
      </w:tcPr>
    </w:tblStylePr>
    <w:tblStylePr w:type="band1Horz">
      <w:tblPr/>
      <w:tcPr>
        <w:shd w:val="clear" w:color="auto" w:fill="CCEBF9" w:themeFill="accent1" w:themeFillTint="33"/>
      </w:tcPr>
    </w:tblStylePr>
  </w:style>
  <w:style w:type="table" w:customStyle="1" w:styleId="GridTable5Dark-Accent11">
    <w:name w:val="Grid Table 5 Dark - Accent 11"/>
    <w:basedOn w:val="TableNormal"/>
    <w:uiPriority w:val="50"/>
    <w:rsid w:val="00AE6C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B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9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9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9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96D2" w:themeFill="accent1"/>
      </w:tcPr>
    </w:tblStylePr>
    <w:tblStylePr w:type="band1Vert">
      <w:tblPr/>
      <w:tcPr>
        <w:shd w:val="clear" w:color="auto" w:fill="9AD7F4" w:themeFill="accent1" w:themeFillTint="66"/>
      </w:tcPr>
    </w:tblStylePr>
    <w:tblStylePr w:type="band1Horz">
      <w:tblPr/>
      <w:tcPr>
        <w:shd w:val="clear" w:color="auto" w:fill="9AD7F4" w:themeFill="accent1" w:themeFillTint="66"/>
      </w:tcPr>
    </w:tblStylePr>
  </w:style>
  <w:style w:type="table" w:styleId="ColorfulGrid">
    <w:name w:val="Colorful Grid"/>
    <w:basedOn w:val="TableNormal"/>
    <w:rsid w:val="00AE6C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2">
    <w:name w:val="Colorful List Accent 2"/>
    <w:basedOn w:val="TableNormal"/>
    <w:rsid w:val="00AE6CF4"/>
    <w:pPr>
      <w:spacing w:after="0" w:line="240" w:lineRule="auto"/>
    </w:pPr>
    <w:rPr>
      <w:color w:val="000000" w:themeColor="text1"/>
    </w:rPr>
    <w:tblPr>
      <w:tblStyleRowBandSize w:val="1"/>
      <w:tblStyleColBandSize w:val="1"/>
    </w:tblPr>
    <w:tcPr>
      <w:shd w:val="clear" w:color="auto" w:fill="F1F8FC" w:themeFill="accent2" w:themeFillTint="19"/>
    </w:tcPr>
    <w:tblStylePr w:type="firstRow">
      <w:rPr>
        <w:b/>
        <w:bCs/>
        <w:color w:val="FFFFFF" w:themeColor="background1"/>
      </w:rPr>
      <w:tblPr/>
      <w:tcPr>
        <w:tcBorders>
          <w:bottom w:val="single" w:sz="12" w:space="0" w:color="FFFFFF" w:themeColor="background1"/>
        </w:tcBorders>
        <w:shd w:val="clear" w:color="auto" w:fill="3AA4D6" w:themeFill="accent2" w:themeFillShade="CC"/>
      </w:tcPr>
    </w:tblStylePr>
    <w:tblStylePr w:type="lastRow">
      <w:rPr>
        <w:b/>
        <w:bCs/>
        <w:color w:val="3AA4D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FF7" w:themeFill="accent2" w:themeFillTint="3F"/>
      </w:tcPr>
    </w:tblStylePr>
    <w:tblStylePr w:type="band1Horz">
      <w:tblPr/>
      <w:tcPr>
        <w:shd w:val="clear" w:color="auto" w:fill="E2F2F9" w:themeFill="accent2" w:themeFillTint="33"/>
      </w:tcPr>
    </w:tblStylePr>
  </w:style>
  <w:style w:type="table" w:styleId="ColorfulList-Accent1">
    <w:name w:val="Colorful List Accent 1"/>
    <w:basedOn w:val="TableNormal"/>
    <w:rsid w:val="00AE6CF4"/>
    <w:pPr>
      <w:spacing w:after="0" w:line="240" w:lineRule="auto"/>
    </w:pPr>
    <w:rPr>
      <w:color w:val="000000" w:themeColor="text1"/>
    </w:rPr>
    <w:tblPr>
      <w:tblStyleRowBandSize w:val="1"/>
      <w:tblStyleColBandSize w:val="1"/>
    </w:tblPr>
    <w:tcPr>
      <w:shd w:val="clear" w:color="auto" w:fill="E6F5FC" w:themeFill="accent1" w:themeFillTint="19"/>
    </w:tcPr>
    <w:tblStylePr w:type="firstRow">
      <w:rPr>
        <w:b/>
        <w:bCs/>
        <w:color w:val="FFFFFF" w:themeColor="background1"/>
      </w:rPr>
      <w:tblPr/>
      <w:tcPr>
        <w:tcBorders>
          <w:bottom w:val="single" w:sz="12" w:space="0" w:color="FFFFFF" w:themeColor="background1"/>
        </w:tcBorders>
        <w:shd w:val="clear" w:color="auto" w:fill="3AA4D6" w:themeFill="accent2" w:themeFillShade="CC"/>
      </w:tcPr>
    </w:tblStylePr>
    <w:tblStylePr w:type="lastRow">
      <w:rPr>
        <w:b/>
        <w:bCs/>
        <w:color w:val="3AA4D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6F8" w:themeFill="accent1" w:themeFillTint="3F"/>
      </w:tcPr>
    </w:tblStylePr>
    <w:tblStylePr w:type="band1Horz">
      <w:tblPr/>
      <w:tcPr>
        <w:shd w:val="clear" w:color="auto" w:fill="CCEBF9" w:themeFill="accent1" w:themeFillTint="33"/>
      </w:tcPr>
    </w:tblStylePr>
  </w:style>
  <w:style w:type="table" w:styleId="ColorfulList-Accent4">
    <w:name w:val="Colorful List Accent 4"/>
    <w:basedOn w:val="TableNormal"/>
    <w:rsid w:val="00AE6CF4"/>
    <w:pPr>
      <w:spacing w:after="0" w:line="240" w:lineRule="auto"/>
    </w:pPr>
    <w:rPr>
      <w:color w:val="000000" w:themeColor="text1"/>
    </w:rPr>
    <w:tblPr>
      <w:tblStyleRowBandSize w:val="1"/>
      <w:tblStyleColBandSize w:val="1"/>
    </w:tblPr>
    <w:tcPr>
      <w:shd w:val="clear" w:color="auto" w:fill="FEF8E7" w:themeFill="accent4" w:themeFillTint="19"/>
    </w:tcPr>
    <w:tblStylePr w:type="firstRow">
      <w:rPr>
        <w:b/>
        <w:bCs/>
        <w:color w:val="FFFFFF" w:themeColor="background1"/>
      </w:rPr>
      <w:tblPr/>
      <w:tcPr>
        <w:tcBorders>
          <w:bottom w:val="single" w:sz="12" w:space="0" w:color="FFFFFF" w:themeColor="background1"/>
        </w:tcBorders>
        <w:shd w:val="clear" w:color="auto" w:fill="00456F" w:themeFill="accent3" w:themeFillShade="CC"/>
      </w:tcPr>
    </w:tblStylePr>
    <w:tblStylePr w:type="lastRow">
      <w:rPr>
        <w:b/>
        <w:bCs/>
        <w:color w:val="00456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FC4" w:themeFill="accent4" w:themeFillTint="3F"/>
      </w:tcPr>
    </w:tblStylePr>
    <w:tblStylePr w:type="band1Horz">
      <w:tblPr/>
      <w:tcPr>
        <w:shd w:val="clear" w:color="auto" w:fill="FEF2CF" w:themeFill="accent4" w:themeFillTint="33"/>
      </w:tcPr>
    </w:tblStylePr>
  </w:style>
  <w:style w:type="table" w:styleId="ColorfulShading-Accent4">
    <w:name w:val="Colorful Shading Accent 4"/>
    <w:basedOn w:val="TableNormal"/>
    <w:rsid w:val="00AE6CF4"/>
    <w:pPr>
      <w:spacing w:after="0" w:line="240" w:lineRule="auto"/>
    </w:pPr>
    <w:rPr>
      <w:color w:val="000000" w:themeColor="text1"/>
    </w:rPr>
    <w:tblPr>
      <w:tblStyleRowBandSize w:val="1"/>
      <w:tblStyleColBandSize w:val="1"/>
      <w:tblBorders>
        <w:top w:val="single" w:sz="24" w:space="0" w:color="00578B" w:themeColor="accent3"/>
        <w:left w:val="single" w:sz="4" w:space="0" w:color="FDBF11" w:themeColor="accent4"/>
        <w:bottom w:val="single" w:sz="4" w:space="0" w:color="FDBF11" w:themeColor="accent4"/>
        <w:right w:val="single" w:sz="4" w:space="0" w:color="FDBF11" w:themeColor="accent4"/>
        <w:insideH w:val="single" w:sz="4" w:space="0" w:color="FFFFFF" w:themeColor="background1"/>
        <w:insideV w:val="single" w:sz="4" w:space="0" w:color="FFFFFF" w:themeColor="background1"/>
      </w:tblBorders>
    </w:tblPr>
    <w:tcPr>
      <w:shd w:val="clear" w:color="auto" w:fill="FEF8E7" w:themeFill="accent4" w:themeFillTint="19"/>
    </w:tcPr>
    <w:tblStylePr w:type="firstRow">
      <w:rPr>
        <w:b/>
        <w:bCs/>
      </w:rPr>
      <w:tblPr/>
      <w:tcPr>
        <w:tcBorders>
          <w:top w:val="nil"/>
          <w:left w:val="nil"/>
          <w:bottom w:val="single" w:sz="24" w:space="0" w:color="00578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7601" w:themeFill="accent4" w:themeFillShade="99"/>
      </w:tcPr>
    </w:tblStylePr>
    <w:tblStylePr w:type="firstCol">
      <w:rPr>
        <w:color w:val="FFFFFF" w:themeColor="background1"/>
      </w:rPr>
      <w:tblPr/>
      <w:tcPr>
        <w:tcBorders>
          <w:top w:val="nil"/>
          <w:left w:val="nil"/>
          <w:bottom w:val="nil"/>
          <w:right w:val="nil"/>
          <w:insideH w:val="single" w:sz="4" w:space="0" w:color="A07601" w:themeColor="accent4" w:themeShade="99"/>
          <w:insideV w:val="nil"/>
        </w:tcBorders>
        <w:shd w:val="clear" w:color="auto" w:fill="A0760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07601" w:themeFill="accent4" w:themeFillShade="99"/>
      </w:tcPr>
    </w:tblStylePr>
    <w:tblStylePr w:type="band1Vert">
      <w:tblPr/>
      <w:tcPr>
        <w:shd w:val="clear" w:color="auto" w:fill="FEE59F" w:themeFill="accent4" w:themeFillTint="66"/>
      </w:tcPr>
    </w:tblStylePr>
    <w:tblStylePr w:type="band1Horz">
      <w:tblPr/>
      <w:tcPr>
        <w:shd w:val="clear" w:color="auto" w:fill="FEDF88" w:themeFill="accent4" w:themeFillTint="7F"/>
      </w:tcPr>
    </w:tblStylePr>
    <w:tblStylePr w:type="neCell">
      <w:rPr>
        <w:color w:val="000000" w:themeColor="text1"/>
      </w:rPr>
    </w:tblStylePr>
    <w:tblStylePr w:type="nwCell">
      <w:rPr>
        <w:color w:val="000000" w:themeColor="text1"/>
      </w:rPr>
    </w:tblStylePr>
  </w:style>
  <w:style w:type="table" w:styleId="LightGrid-Accent4">
    <w:name w:val="Light Grid Accent 4"/>
    <w:basedOn w:val="TableNormal"/>
    <w:rsid w:val="00AE6CF4"/>
    <w:pPr>
      <w:spacing w:after="0" w:line="240" w:lineRule="auto"/>
    </w:pPr>
    <w:tblPr>
      <w:tblStyleRowBandSize w:val="1"/>
      <w:tblStyleColBandSize w:val="1"/>
      <w:tblBorders>
        <w:top w:val="single" w:sz="8" w:space="0" w:color="FDBF11" w:themeColor="accent4"/>
        <w:left w:val="single" w:sz="8" w:space="0" w:color="FDBF11" w:themeColor="accent4"/>
        <w:bottom w:val="single" w:sz="8" w:space="0" w:color="FDBF11" w:themeColor="accent4"/>
        <w:right w:val="single" w:sz="8" w:space="0" w:color="FDBF11" w:themeColor="accent4"/>
        <w:insideH w:val="single" w:sz="8" w:space="0" w:color="FDBF11" w:themeColor="accent4"/>
        <w:insideV w:val="single" w:sz="8" w:space="0" w:color="FDBF1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BF11" w:themeColor="accent4"/>
          <w:left w:val="single" w:sz="8" w:space="0" w:color="FDBF11" w:themeColor="accent4"/>
          <w:bottom w:val="single" w:sz="18" w:space="0" w:color="FDBF11" w:themeColor="accent4"/>
          <w:right w:val="single" w:sz="8" w:space="0" w:color="FDBF11" w:themeColor="accent4"/>
          <w:insideH w:val="nil"/>
          <w:insideV w:val="single" w:sz="8" w:space="0" w:color="FDBF1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F11" w:themeColor="accent4"/>
          <w:left w:val="single" w:sz="8" w:space="0" w:color="FDBF11" w:themeColor="accent4"/>
          <w:bottom w:val="single" w:sz="8" w:space="0" w:color="FDBF11" w:themeColor="accent4"/>
          <w:right w:val="single" w:sz="8" w:space="0" w:color="FDBF11" w:themeColor="accent4"/>
          <w:insideH w:val="nil"/>
          <w:insideV w:val="single" w:sz="8" w:space="0" w:color="FDBF1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F11" w:themeColor="accent4"/>
          <w:left w:val="single" w:sz="8" w:space="0" w:color="FDBF11" w:themeColor="accent4"/>
          <w:bottom w:val="single" w:sz="8" w:space="0" w:color="FDBF11" w:themeColor="accent4"/>
          <w:right w:val="single" w:sz="8" w:space="0" w:color="FDBF11" w:themeColor="accent4"/>
        </w:tcBorders>
      </w:tcPr>
    </w:tblStylePr>
    <w:tblStylePr w:type="band1Vert">
      <w:tblPr/>
      <w:tcPr>
        <w:tcBorders>
          <w:top w:val="single" w:sz="8" w:space="0" w:color="FDBF11" w:themeColor="accent4"/>
          <w:left w:val="single" w:sz="8" w:space="0" w:color="FDBF11" w:themeColor="accent4"/>
          <w:bottom w:val="single" w:sz="8" w:space="0" w:color="FDBF11" w:themeColor="accent4"/>
          <w:right w:val="single" w:sz="8" w:space="0" w:color="FDBF11" w:themeColor="accent4"/>
        </w:tcBorders>
        <w:shd w:val="clear" w:color="auto" w:fill="FEEFC4" w:themeFill="accent4" w:themeFillTint="3F"/>
      </w:tcPr>
    </w:tblStylePr>
    <w:tblStylePr w:type="band1Horz">
      <w:tblPr/>
      <w:tcPr>
        <w:tcBorders>
          <w:top w:val="single" w:sz="8" w:space="0" w:color="FDBF11" w:themeColor="accent4"/>
          <w:left w:val="single" w:sz="8" w:space="0" w:color="FDBF11" w:themeColor="accent4"/>
          <w:bottom w:val="single" w:sz="8" w:space="0" w:color="FDBF11" w:themeColor="accent4"/>
          <w:right w:val="single" w:sz="8" w:space="0" w:color="FDBF11" w:themeColor="accent4"/>
          <w:insideV w:val="single" w:sz="8" w:space="0" w:color="FDBF11" w:themeColor="accent4"/>
        </w:tcBorders>
        <w:shd w:val="clear" w:color="auto" w:fill="FEEFC4" w:themeFill="accent4" w:themeFillTint="3F"/>
      </w:tcPr>
    </w:tblStylePr>
    <w:tblStylePr w:type="band2Horz">
      <w:tblPr/>
      <w:tcPr>
        <w:tcBorders>
          <w:top w:val="single" w:sz="8" w:space="0" w:color="FDBF11" w:themeColor="accent4"/>
          <w:left w:val="single" w:sz="8" w:space="0" w:color="FDBF11" w:themeColor="accent4"/>
          <w:bottom w:val="single" w:sz="8" w:space="0" w:color="FDBF11" w:themeColor="accent4"/>
          <w:right w:val="single" w:sz="8" w:space="0" w:color="FDBF11" w:themeColor="accent4"/>
          <w:insideV w:val="single" w:sz="8" w:space="0" w:color="FDBF11" w:themeColor="accent4"/>
        </w:tcBorders>
      </w:tcPr>
    </w:tblStylePr>
  </w:style>
  <w:style w:type="table" w:styleId="LightGrid-Accent6">
    <w:name w:val="Light Grid Accent 6"/>
    <w:basedOn w:val="TableNormal"/>
    <w:rsid w:val="00AE6CF4"/>
    <w:pPr>
      <w:spacing w:after="0" w:line="240" w:lineRule="auto"/>
    </w:pPr>
    <w:tblPr>
      <w:tblStyleRowBandSize w:val="1"/>
      <w:tblStyleColBandSize w:val="1"/>
      <w:tblBorders>
        <w:top w:val="single" w:sz="8" w:space="0" w:color="5C5859" w:themeColor="accent6"/>
        <w:left w:val="single" w:sz="8" w:space="0" w:color="5C5859" w:themeColor="accent6"/>
        <w:bottom w:val="single" w:sz="8" w:space="0" w:color="5C5859" w:themeColor="accent6"/>
        <w:right w:val="single" w:sz="8" w:space="0" w:color="5C5859" w:themeColor="accent6"/>
        <w:insideH w:val="single" w:sz="8" w:space="0" w:color="5C5859" w:themeColor="accent6"/>
        <w:insideV w:val="single" w:sz="8" w:space="0" w:color="5C5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5859" w:themeColor="accent6"/>
          <w:left w:val="single" w:sz="8" w:space="0" w:color="5C5859" w:themeColor="accent6"/>
          <w:bottom w:val="single" w:sz="18" w:space="0" w:color="5C5859" w:themeColor="accent6"/>
          <w:right w:val="single" w:sz="8" w:space="0" w:color="5C5859" w:themeColor="accent6"/>
          <w:insideH w:val="nil"/>
          <w:insideV w:val="single" w:sz="8" w:space="0" w:color="5C5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5859" w:themeColor="accent6"/>
          <w:left w:val="single" w:sz="8" w:space="0" w:color="5C5859" w:themeColor="accent6"/>
          <w:bottom w:val="single" w:sz="8" w:space="0" w:color="5C5859" w:themeColor="accent6"/>
          <w:right w:val="single" w:sz="8" w:space="0" w:color="5C5859" w:themeColor="accent6"/>
          <w:insideH w:val="nil"/>
          <w:insideV w:val="single" w:sz="8" w:space="0" w:color="5C5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5859" w:themeColor="accent6"/>
          <w:left w:val="single" w:sz="8" w:space="0" w:color="5C5859" w:themeColor="accent6"/>
          <w:bottom w:val="single" w:sz="8" w:space="0" w:color="5C5859" w:themeColor="accent6"/>
          <w:right w:val="single" w:sz="8" w:space="0" w:color="5C5859" w:themeColor="accent6"/>
        </w:tcBorders>
      </w:tcPr>
    </w:tblStylePr>
    <w:tblStylePr w:type="band1Vert">
      <w:tblPr/>
      <w:tcPr>
        <w:tcBorders>
          <w:top w:val="single" w:sz="8" w:space="0" w:color="5C5859" w:themeColor="accent6"/>
          <w:left w:val="single" w:sz="8" w:space="0" w:color="5C5859" w:themeColor="accent6"/>
          <w:bottom w:val="single" w:sz="8" w:space="0" w:color="5C5859" w:themeColor="accent6"/>
          <w:right w:val="single" w:sz="8" w:space="0" w:color="5C5859" w:themeColor="accent6"/>
        </w:tcBorders>
        <w:shd w:val="clear" w:color="auto" w:fill="D7D5D5" w:themeFill="accent6" w:themeFillTint="3F"/>
      </w:tcPr>
    </w:tblStylePr>
    <w:tblStylePr w:type="band1Horz">
      <w:tblPr/>
      <w:tcPr>
        <w:tcBorders>
          <w:top w:val="single" w:sz="8" w:space="0" w:color="5C5859" w:themeColor="accent6"/>
          <w:left w:val="single" w:sz="8" w:space="0" w:color="5C5859" w:themeColor="accent6"/>
          <w:bottom w:val="single" w:sz="8" w:space="0" w:color="5C5859" w:themeColor="accent6"/>
          <w:right w:val="single" w:sz="8" w:space="0" w:color="5C5859" w:themeColor="accent6"/>
          <w:insideV w:val="single" w:sz="8" w:space="0" w:color="5C5859" w:themeColor="accent6"/>
        </w:tcBorders>
        <w:shd w:val="clear" w:color="auto" w:fill="D7D5D5" w:themeFill="accent6" w:themeFillTint="3F"/>
      </w:tcPr>
    </w:tblStylePr>
    <w:tblStylePr w:type="band2Horz">
      <w:tblPr/>
      <w:tcPr>
        <w:tcBorders>
          <w:top w:val="single" w:sz="8" w:space="0" w:color="5C5859" w:themeColor="accent6"/>
          <w:left w:val="single" w:sz="8" w:space="0" w:color="5C5859" w:themeColor="accent6"/>
          <w:bottom w:val="single" w:sz="8" w:space="0" w:color="5C5859" w:themeColor="accent6"/>
          <w:right w:val="single" w:sz="8" w:space="0" w:color="5C5859" w:themeColor="accent6"/>
          <w:insideV w:val="single" w:sz="8" w:space="0" w:color="5C5859" w:themeColor="accent6"/>
        </w:tcBorders>
      </w:tcPr>
    </w:tblStylePr>
  </w:style>
  <w:style w:type="table" w:styleId="LightShading">
    <w:name w:val="Light Shading"/>
    <w:basedOn w:val="TableNormal"/>
    <w:rsid w:val="00AE6C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rsid w:val="00AE6CF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C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olorfulShading-Accent2">
    <w:name w:val="Colorful Shading Accent 2"/>
    <w:basedOn w:val="TableNormal"/>
    <w:rsid w:val="00AE6CF4"/>
    <w:pPr>
      <w:spacing w:after="0" w:line="240" w:lineRule="auto"/>
    </w:pPr>
    <w:rPr>
      <w:color w:val="000000" w:themeColor="text1"/>
    </w:rPr>
    <w:tblPr>
      <w:tblStyleRowBandSize w:val="1"/>
      <w:tblStyleColBandSize w:val="1"/>
      <w:tblBorders>
        <w:top w:val="single" w:sz="24" w:space="0" w:color="73BFE2" w:themeColor="accent2"/>
        <w:left w:val="single" w:sz="4" w:space="0" w:color="73BFE2" w:themeColor="accent2"/>
        <w:bottom w:val="single" w:sz="4" w:space="0" w:color="73BFE2" w:themeColor="accent2"/>
        <w:right w:val="single" w:sz="4" w:space="0" w:color="73BFE2" w:themeColor="accent2"/>
        <w:insideH w:val="single" w:sz="4" w:space="0" w:color="FFFFFF" w:themeColor="background1"/>
        <w:insideV w:val="single" w:sz="4" w:space="0" w:color="FFFFFF" w:themeColor="background1"/>
      </w:tblBorders>
    </w:tblPr>
    <w:tcPr>
      <w:shd w:val="clear" w:color="auto" w:fill="F1F8FC" w:themeFill="accent2" w:themeFillTint="19"/>
    </w:tcPr>
    <w:tblStylePr w:type="firstRow">
      <w:rPr>
        <w:b/>
        <w:bCs/>
      </w:rPr>
      <w:tblPr/>
      <w:tcPr>
        <w:tcBorders>
          <w:top w:val="nil"/>
          <w:left w:val="nil"/>
          <w:bottom w:val="single" w:sz="24" w:space="0" w:color="73BFE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7EA9" w:themeFill="accent2" w:themeFillShade="99"/>
      </w:tcPr>
    </w:tblStylePr>
    <w:tblStylePr w:type="firstCol">
      <w:rPr>
        <w:color w:val="FFFFFF" w:themeColor="background1"/>
      </w:rPr>
      <w:tblPr/>
      <w:tcPr>
        <w:tcBorders>
          <w:top w:val="nil"/>
          <w:left w:val="nil"/>
          <w:bottom w:val="nil"/>
          <w:right w:val="nil"/>
          <w:insideH w:val="single" w:sz="4" w:space="0" w:color="237EA9" w:themeColor="accent2" w:themeShade="99"/>
          <w:insideV w:val="nil"/>
        </w:tcBorders>
        <w:shd w:val="clear" w:color="auto" w:fill="237E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37EA9" w:themeFill="accent2" w:themeFillShade="99"/>
      </w:tcPr>
    </w:tblStylePr>
    <w:tblStylePr w:type="band1Vert">
      <w:tblPr/>
      <w:tcPr>
        <w:shd w:val="clear" w:color="auto" w:fill="C6E5F3" w:themeFill="accent2" w:themeFillTint="66"/>
      </w:tcPr>
    </w:tblStylePr>
    <w:tblStylePr w:type="band1Horz">
      <w:tblPr/>
      <w:tcPr>
        <w:shd w:val="clear" w:color="auto" w:fill="B9DEF0"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rsid w:val="00AE6CF4"/>
    <w:pPr>
      <w:spacing w:after="0" w:line="240" w:lineRule="auto"/>
    </w:pPr>
    <w:rPr>
      <w:color w:val="000000" w:themeColor="text1"/>
    </w:rPr>
    <w:tblPr>
      <w:tblStyleRowBandSize w:val="1"/>
      <w:tblStyleColBandSize w:val="1"/>
      <w:tblBorders>
        <w:top w:val="single" w:sz="24" w:space="0" w:color="73BFE2" w:themeColor="accent2"/>
        <w:left w:val="single" w:sz="4" w:space="0" w:color="1696D2" w:themeColor="accent1"/>
        <w:bottom w:val="single" w:sz="4" w:space="0" w:color="1696D2" w:themeColor="accent1"/>
        <w:right w:val="single" w:sz="4" w:space="0" w:color="1696D2" w:themeColor="accent1"/>
        <w:insideH w:val="single" w:sz="4" w:space="0" w:color="FFFFFF" w:themeColor="background1"/>
        <w:insideV w:val="single" w:sz="4" w:space="0" w:color="FFFFFF" w:themeColor="background1"/>
      </w:tblBorders>
    </w:tblPr>
    <w:tcPr>
      <w:shd w:val="clear" w:color="auto" w:fill="E6F5FC" w:themeFill="accent1" w:themeFillTint="19"/>
    </w:tcPr>
    <w:tblStylePr w:type="firstRow">
      <w:rPr>
        <w:b/>
        <w:bCs/>
      </w:rPr>
      <w:tblPr/>
      <w:tcPr>
        <w:tcBorders>
          <w:top w:val="nil"/>
          <w:left w:val="nil"/>
          <w:bottom w:val="single" w:sz="24" w:space="0" w:color="73BFE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597D" w:themeFill="accent1" w:themeFillShade="99"/>
      </w:tcPr>
    </w:tblStylePr>
    <w:tblStylePr w:type="firstCol">
      <w:rPr>
        <w:color w:val="FFFFFF" w:themeColor="background1"/>
      </w:rPr>
      <w:tblPr/>
      <w:tcPr>
        <w:tcBorders>
          <w:top w:val="nil"/>
          <w:left w:val="nil"/>
          <w:bottom w:val="nil"/>
          <w:right w:val="nil"/>
          <w:insideH w:val="single" w:sz="4" w:space="0" w:color="0D597D" w:themeColor="accent1" w:themeShade="99"/>
          <w:insideV w:val="nil"/>
        </w:tcBorders>
        <w:shd w:val="clear" w:color="auto" w:fill="0D597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D597D" w:themeFill="accent1" w:themeFillShade="99"/>
      </w:tcPr>
    </w:tblStylePr>
    <w:tblStylePr w:type="band1Vert">
      <w:tblPr/>
      <w:tcPr>
        <w:shd w:val="clear" w:color="auto" w:fill="9AD7F4" w:themeFill="accent1" w:themeFillTint="66"/>
      </w:tcPr>
    </w:tblStylePr>
    <w:tblStylePr w:type="band1Horz">
      <w:tblPr/>
      <w:tcPr>
        <w:shd w:val="clear" w:color="auto" w:fill="81CDF1"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rsid w:val="00AE6CF4"/>
    <w:pPr>
      <w:spacing w:after="0" w:line="240" w:lineRule="auto"/>
    </w:pPr>
    <w:rPr>
      <w:color w:val="000000" w:themeColor="text1"/>
    </w:rPr>
    <w:tblPr>
      <w:tblStyleRowBandSize w:val="1"/>
      <w:tblStyleColBandSize w:val="1"/>
      <w:tblBorders>
        <w:top w:val="single" w:sz="24" w:space="0" w:color="73BFE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3BFE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Grid-Accent1">
    <w:name w:val="Colorful Grid Accent 1"/>
    <w:basedOn w:val="TableNormal"/>
    <w:rsid w:val="00AE6C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BF9" w:themeFill="accent1" w:themeFillTint="33"/>
    </w:tcPr>
    <w:tblStylePr w:type="firstRow">
      <w:rPr>
        <w:b/>
        <w:bCs/>
      </w:rPr>
      <w:tblPr/>
      <w:tcPr>
        <w:shd w:val="clear" w:color="auto" w:fill="9AD7F4" w:themeFill="accent1" w:themeFillTint="66"/>
      </w:tcPr>
    </w:tblStylePr>
    <w:tblStylePr w:type="lastRow">
      <w:rPr>
        <w:b/>
        <w:bCs/>
        <w:color w:val="000000" w:themeColor="text1"/>
      </w:rPr>
      <w:tblPr/>
      <w:tcPr>
        <w:shd w:val="clear" w:color="auto" w:fill="9AD7F4" w:themeFill="accent1" w:themeFillTint="66"/>
      </w:tcPr>
    </w:tblStylePr>
    <w:tblStylePr w:type="firstCol">
      <w:rPr>
        <w:color w:val="FFFFFF" w:themeColor="background1"/>
      </w:rPr>
      <w:tblPr/>
      <w:tcPr>
        <w:shd w:val="clear" w:color="auto" w:fill="106F9D" w:themeFill="accent1" w:themeFillShade="BF"/>
      </w:tcPr>
    </w:tblStylePr>
    <w:tblStylePr w:type="lastCol">
      <w:rPr>
        <w:color w:val="FFFFFF" w:themeColor="background1"/>
      </w:rPr>
      <w:tblPr/>
      <w:tcPr>
        <w:shd w:val="clear" w:color="auto" w:fill="106F9D" w:themeFill="accent1" w:themeFillShade="BF"/>
      </w:tcPr>
    </w:tblStylePr>
    <w:tblStylePr w:type="band1Vert">
      <w:tblPr/>
      <w:tcPr>
        <w:shd w:val="clear" w:color="auto" w:fill="81CDF1" w:themeFill="accent1" w:themeFillTint="7F"/>
      </w:tcPr>
    </w:tblStylePr>
    <w:tblStylePr w:type="band1Horz">
      <w:tblPr/>
      <w:tcPr>
        <w:shd w:val="clear" w:color="auto" w:fill="81CDF1" w:themeFill="accent1" w:themeFillTint="7F"/>
      </w:tcPr>
    </w:tblStylePr>
  </w:style>
  <w:style w:type="table" w:styleId="ColorfulGrid-Accent5">
    <w:name w:val="Colorful Grid Accent 5"/>
    <w:basedOn w:val="TableNormal"/>
    <w:rsid w:val="00AE6C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8E8" w:themeFill="accent5" w:themeFillTint="33"/>
    </w:tcPr>
    <w:tblStylePr w:type="firstRow">
      <w:rPr>
        <w:b/>
        <w:bCs/>
      </w:rPr>
      <w:tblPr/>
      <w:tcPr>
        <w:shd w:val="clear" w:color="auto" w:fill="FF91D1" w:themeFill="accent5" w:themeFillTint="66"/>
      </w:tcPr>
    </w:tblStylePr>
    <w:tblStylePr w:type="lastRow">
      <w:rPr>
        <w:b/>
        <w:bCs/>
        <w:color w:val="000000" w:themeColor="text1"/>
      </w:rPr>
      <w:tblPr/>
      <w:tcPr>
        <w:shd w:val="clear" w:color="auto" w:fill="FF91D1" w:themeFill="accent5" w:themeFillTint="66"/>
      </w:tcPr>
    </w:tblStylePr>
    <w:tblStylePr w:type="firstCol">
      <w:rPr>
        <w:color w:val="FFFFFF" w:themeColor="background1"/>
      </w:rPr>
      <w:tblPr/>
      <w:tcPr>
        <w:shd w:val="clear" w:color="auto" w:fill="B00067" w:themeFill="accent5" w:themeFillShade="BF"/>
      </w:tcPr>
    </w:tblStylePr>
    <w:tblStylePr w:type="lastCol">
      <w:rPr>
        <w:color w:val="FFFFFF" w:themeColor="background1"/>
      </w:rPr>
      <w:tblPr/>
      <w:tcPr>
        <w:shd w:val="clear" w:color="auto" w:fill="B00067" w:themeFill="accent5" w:themeFillShade="BF"/>
      </w:tcPr>
    </w:tblStylePr>
    <w:tblStylePr w:type="band1Vert">
      <w:tblPr/>
      <w:tcPr>
        <w:shd w:val="clear" w:color="auto" w:fill="FF76C6" w:themeFill="accent5" w:themeFillTint="7F"/>
      </w:tcPr>
    </w:tblStylePr>
    <w:tblStylePr w:type="band1Horz">
      <w:tblPr/>
      <w:tcPr>
        <w:shd w:val="clear" w:color="auto" w:fill="FF76C6" w:themeFill="accent5" w:themeFillTint="7F"/>
      </w:tcPr>
    </w:tblStylePr>
  </w:style>
  <w:style w:type="table" w:styleId="ColorfulGrid-Accent4">
    <w:name w:val="Colorful Grid Accent 4"/>
    <w:basedOn w:val="TableNormal"/>
    <w:rsid w:val="00AE6C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2CF" w:themeFill="accent4" w:themeFillTint="33"/>
    </w:tcPr>
    <w:tblStylePr w:type="firstRow">
      <w:rPr>
        <w:b/>
        <w:bCs/>
      </w:rPr>
      <w:tblPr/>
      <w:tcPr>
        <w:shd w:val="clear" w:color="auto" w:fill="FEE59F" w:themeFill="accent4" w:themeFillTint="66"/>
      </w:tcPr>
    </w:tblStylePr>
    <w:tblStylePr w:type="lastRow">
      <w:rPr>
        <w:b/>
        <w:bCs/>
        <w:color w:val="000000" w:themeColor="text1"/>
      </w:rPr>
      <w:tblPr/>
      <w:tcPr>
        <w:shd w:val="clear" w:color="auto" w:fill="FEE59F" w:themeFill="accent4" w:themeFillTint="66"/>
      </w:tcPr>
    </w:tblStylePr>
    <w:tblStylePr w:type="firstCol">
      <w:rPr>
        <w:color w:val="FFFFFF" w:themeColor="background1"/>
      </w:rPr>
      <w:tblPr/>
      <w:tcPr>
        <w:shd w:val="clear" w:color="auto" w:fill="C89401" w:themeFill="accent4" w:themeFillShade="BF"/>
      </w:tcPr>
    </w:tblStylePr>
    <w:tblStylePr w:type="lastCol">
      <w:rPr>
        <w:color w:val="FFFFFF" w:themeColor="background1"/>
      </w:rPr>
      <w:tblPr/>
      <w:tcPr>
        <w:shd w:val="clear" w:color="auto" w:fill="C89401" w:themeFill="accent4" w:themeFillShade="BF"/>
      </w:tcPr>
    </w:tblStylePr>
    <w:tblStylePr w:type="band1Vert">
      <w:tblPr/>
      <w:tcPr>
        <w:shd w:val="clear" w:color="auto" w:fill="FEDF88" w:themeFill="accent4" w:themeFillTint="7F"/>
      </w:tcPr>
    </w:tblStylePr>
    <w:tblStylePr w:type="band1Horz">
      <w:tblPr/>
      <w:tcPr>
        <w:shd w:val="clear" w:color="auto" w:fill="FEDF88" w:themeFill="accent4" w:themeFillTint="7F"/>
      </w:tcPr>
    </w:tblStylePr>
  </w:style>
  <w:style w:type="table" w:styleId="ColorfulShading-Accent3">
    <w:name w:val="Colorful Shading Accent 3"/>
    <w:basedOn w:val="TableNormal"/>
    <w:rsid w:val="00AE6CF4"/>
    <w:pPr>
      <w:spacing w:after="0" w:line="240" w:lineRule="auto"/>
    </w:pPr>
    <w:rPr>
      <w:color w:val="000000" w:themeColor="text1"/>
    </w:rPr>
    <w:tblPr>
      <w:tblStyleRowBandSize w:val="1"/>
      <w:tblStyleColBandSize w:val="1"/>
      <w:tblBorders>
        <w:top w:val="single" w:sz="24" w:space="0" w:color="FDBF11" w:themeColor="accent4"/>
        <w:left w:val="single" w:sz="4" w:space="0" w:color="00578B" w:themeColor="accent3"/>
        <w:bottom w:val="single" w:sz="4" w:space="0" w:color="00578B" w:themeColor="accent3"/>
        <w:right w:val="single" w:sz="4" w:space="0" w:color="00578B" w:themeColor="accent3"/>
        <w:insideH w:val="single" w:sz="4" w:space="0" w:color="FFFFFF" w:themeColor="background1"/>
        <w:insideV w:val="single" w:sz="4" w:space="0" w:color="FFFFFF" w:themeColor="background1"/>
      </w:tblBorders>
    </w:tblPr>
    <w:tcPr>
      <w:shd w:val="clear" w:color="auto" w:fill="DAF1FF" w:themeFill="accent3" w:themeFillTint="19"/>
    </w:tcPr>
    <w:tblStylePr w:type="firstRow">
      <w:rPr>
        <w:b/>
        <w:bCs/>
      </w:rPr>
      <w:tblPr/>
      <w:tcPr>
        <w:tcBorders>
          <w:top w:val="nil"/>
          <w:left w:val="nil"/>
          <w:bottom w:val="single" w:sz="24" w:space="0" w:color="FDBF1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353" w:themeFill="accent3" w:themeFillShade="99"/>
      </w:tcPr>
    </w:tblStylePr>
    <w:tblStylePr w:type="firstCol">
      <w:rPr>
        <w:color w:val="FFFFFF" w:themeColor="background1"/>
      </w:rPr>
      <w:tblPr/>
      <w:tcPr>
        <w:tcBorders>
          <w:top w:val="nil"/>
          <w:left w:val="nil"/>
          <w:bottom w:val="nil"/>
          <w:right w:val="nil"/>
          <w:insideH w:val="single" w:sz="4" w:space="0" w:color="003353" w:themeColor="accent3" w:themeShade="99"/>
          <w:insideV w:val="nil"/>
        </w:tcBorders>
        <w:shd w:val="clear" w:color="auto" w:fill="00335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353" w:themeFill="accent3" w:themeFillShade="99"/>
      </w:tcPr>
    </w:tblStylePr>
    <w:tblStylePr w:type="band1Vert">
      <w:tblPr/>
      <w:tcPr>
        <w:shd w:val="clear" w:color="auto" w:fill="6AC7FF" w:themeFill="accent3" w:themeFillTint="66"/>
      </w:tcPr>
    </w:tblStylePr>
    <w:tblStylePr w:type="band1Horz">
      <w:tblPr/>
      <w:tcPr>
        <w:shd w:val="clear" w:color="auto" w:fill="46B9FF" w:themeFill="accent3" w:themeFillTint="7F"/>
      </w:tcPr>
    </w:tblStylePr>
  </w:style>
  <w:style w:type="table" w:customStyle="1" w:styleId="GridTable5Dark-Accent21">
    <w:name w:val="Grid Table 5 Dark - Accent 21"/>
    <w:basedOn w:val="TableNormal"/>
    <w:uiPriority w:val="50"/>
    <w:rsid w:val="00AE6C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2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BFE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BFE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BFE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BFE2" w:themeFill="accent2"/>
      </w:tcPr>
    </w:tblStylePr>
    <w:tblStylePr w:type="band1Vert">
      <w:tblPr/>
      <w:tcPr>
        <w:shd w:val="clear" w:color="auto" w:fill="C6E5F3" w:themeFill="accent2" w:themeFillTint="66"/>
      </w:tcPr>
    </w:tblStylePr>
    <w:tblStylePr w:type="band1Horz">
      <w:tblPr/>
      <w:tcPr>
        <w:shd w:val="clear" w:color="auto" w:fill="C6E5F3" w:themeFill="accent2" w:themeFillTint="66"/>
      </w:tcPr>
    </w:tblStylePr>
  </w:style>
  <w:style w:type="table" w:customStyle="1" w:styleId="ListTable41">
    <w:name w:val="List Table 41"/>
    <w:basedOn w:val="TableNormal"/>
    <w:uiPriority w:val="49"/>
    <w:rsid w:val="00AE6C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AE6CF4"/>
    <w:pPr>
      <w:autoSpaceDE w:val="0"/>
      <w:autoSpaceDN w:val="0"/>
      <w:adjustRightInd w:val="0"/>
      <w:spacing w:after="0" w:line="240" w:lineRule="auto"/>
    </w:pPr>
    <w:rPr>
      <w:rFonts w:ascii="Calibri" w:hAnsi="Calibri" w:cs="Calibri"/>
      <w:color w:val="000000"/>
      <w:sz w:val="24"/>
      <w:szCs w:val="24"/>
    </w:rPr>
  </w:style>
  <w:style w:type="table" w:customStyle="1" w:styleId="GridTable5Dark-Accent41">
    <w:name w:val="Grid Table 5 Dark - Accent 41"/>
    <w:basedOn w:val="TableNormal"/>
    <w:uiPriority w:val="50"/>
    <w:rsid w:val="00AE6C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BF1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BF1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BF1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BF11" w:themeFill="accent4"/>
      </w:tcPr>
    </w:tblStylePr>
    <w:tblStylePr w:type="band1Vert">
      <w:tblPr/>
      <w:tcPr>
        <w:shd w:val="clear" w:color="auto" w:fill="FEE59F" w:themeFill="accent4" w:themeFillTint="66"/>
      </w:tcPr>
    </w:tblStylePr>
    <w:tblStylePr w:type="band1Horz">
      <w:tblPr/>
      <w:tcPr>
        <w:shd w:val="clear" w:color="auto" w:fill="FEE59F" w:themeFill="accent4" w:themeFillTint="66"/>
      </w:tcPr>
    </w:tblStylePr>
  </w:style>
  <w:style w:type="paragraph" w:styleId="ListParagraph">
    <w:name w:val="List Paragraph"/>
    <w:basedOn w:val="Normal"/>
    <w:uiPriority w:val="34"/>
    <w:qFormat/>
    <w:rsid w:val="00AE6CF4"/>
    <w:pPr>
      <w:ind w:left="720"/>
      <w:contextualSpacing/>
    </w:pPr>
  </w:style>
  <w:style w:type="table" w:customStyle="1" w:styleId="ColorfulList1">
    <w:name w:val="Colorful List1"/>
    <w:basedOn w:val="TableNormal"/>
    <w:next w:val="ColorfulList"/>
    <w:rsid w:val="00FC623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AA4D6" w:themeFill="accent2" w:themeFillShade="CC"/>
      </w:tcPr>
    </w:tblStylePr>
    <w:tblStylePr w:type="lastRow">
      <w:rPr>
        <w:b/>
        <w:bCs/>
        <w:color w:val="3AA4D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Mention1">
    <w:name w:val="Mention1"/>
    <w:basedOn w:val="DefaultParagraphFont"/>
    <w:uiPriority w:val="99"/>
    <w:semiHidden/>
    <w:unhideWhenUsed/>
    <w:rsid w:val="00801394"/>
    <w:rPr>
      <w:color w:val="2B579A"/>
      <w:shd w:val="clear" w:color="auto" w:fill="E6E6E6"/>
    </w:rPr>
  </w:style>
  <w:style w:type="table" w:styleId="TableGridLight">
    <w:name w:val="Grid Table Light"/>
    <w:basedOn w:val="TableNormal"/>
    <w:rsid w:val="00D352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6082">
      <w:bodyDiv w:val="1"/>
      <w:marLeft w:val="0"/>
      <w:marRight w:val="0"/>
      <w:marTop w:val="0"/>
      <w:marBottom w:val="0"/>
      <w:divBdr>
        <w:top w:val="none" w:sz="0" w:space="0" w:color="auto"/>
        <w:left w:val="none" w:sz="0" w:space="0" w:color="auto"/>
        <w:bottom w:val="none" w:sz="0" w:space="0" w:color="auto"/>
        <w:right w:val="none" w:sz="0" w:space="0" w:color="auto"/>
      </w:divBdr>
    </w:div>
    <w:div w:id="157961755">
      <w:bodyDiv w:val="1"/>
      <w:marLeft w:val="0"/>
      <w:marRight w:val="0"/>
      <w:marTop w:val="0"/>
      <w:marBottom w:val="0"/>
      <w:divBdr>
        <w:top w:val="none" w:sz="0" w:space="0" w:color="auto"/>
        <w:left w:val="none" w:sz="0" w:space="0" w:color="auto"/>
        <w:bottom w:val="none" w:sz="0" w:space="0" w:color="auto"/>
        <w:right w:val="none" w:sz="0" w:space="0" w:color="auto"/>
      </w:divBdr>
    </w:div>
    <w:div w:id="171261103">
      <w:bodyDiv w:val="1"/>
      <w:marLeft w:val="0"/>
      <w:marRight w:val="0"/>
      <w:marTop w:val="0"/>
      <w:marBottom w:val="0"/>
      <w:divBdr>
        <w:top w:val="none" w:sz="0" w:space="0" w:color="auto"/>
        <w:left w:val="none" w:sz="0" w:space="0" w:color="auto"/>
        <w:bottom w:val="none" w:sz="0" w:space="0" w:color="auto"/>
        <w:right w:val="none" w:sz="0" w:space="0" w:color="auto"/>
      </w:divBdr>
    </w:div>
    <w:div w:id="269748925">
      <w:bodyDiv w:val="1"/>
      <w:marLeft w:val="0"/>
      <w:marRight w:val="0"/>
      <w:marTop w:val="0"/>
      <w:marBottom w:val="0"/>
      <w:divBdr>
        <w:top w:val="none" w:sz="0" w:space="0" w:color="auto"/>
        <w:left w:val="none" w:sz="0" w:space="0" w:color="auto"/>
        <w:bottom w:val="none" w:sz="0" w:space="0" w:color="auto"/>
        <w:right w:val="none" w:sz="0" w:space="0" w:color="auto"/>
      </w:divBdr>
    </w:div>
    <w:div w:id="291789190">
      <w:bodyDiv w:val="1"/>
      <w:marLeft w:val="0"/>
      <w:marRight w:val="0"/>
      <w:marTop w:val="0"/>
      <w:marBottom w:val="0"/>
      <w:divBdr>
        <w:top w:val="none" w:sz="0" w:space="0" w:color="auto"/>
        <w:left w:val="none" w:sz="0" w:space="0" w:color="auto"/>
        <w:bottom w:val="none" w:sz="0" w:space="0" w:color="auto"/>
        <w:right w:val="none" w:sz="0" w:space="0" w:color="auto"/>
      </w:divBdr>
    </w:div>
    <w:div w:id="378360752">
      <w:bodyDiv w:val="1"/>
      <w:marLeft w:val="0"/>
      <w:marRight w:val="0"/>
      <w:marTop w:val="0"/>
      <w:marBottom w:val="0"/>
      <w:divBdr>
        <w:top w:val="none" w:sz="0" w:space="0" w:color="auto"/>
        <w:left w:val="none" w:sz="0" w:space="0" w:color="auto"/>
        <w:bottom w:val="none" w:sz="0" w:space="0" w:color="auto"/>
        <w:right w:val="none" w:sz="0" w:space="0" w:color="auto"/>
      </w:divBdr>
    </w:div>
    <w:div w:id="387731581">
      <w:bodyDiv w:val="1"/>
      <w:marLeft w:val="0"/>
      <w:marRight w:val="0"/>
      <w:marTop w:val="0"/>
      <w:marBottom w:val="0"/>
      <w:divBdr>
        <w:top w:val="none" w:sz="0" w:space="0" w:color="auto"/>
        <w:left w:val="none" w:sz="0" w:space="0" w:color="auto"/>
        <w:bottom w:val="none" w:sz="0" w:space="0" w:color="auto"/>
        <w:right w:val="none" w:sz="0" w:space="0" w:color="auto"/>
      </w:divBdr>
    </w:div>
    <w:div w:id="424041189">
      <w:bodyDiv w:val="1"/>
      <w:marLeft w:val="0"/>
      <w:marRight w:val="0"/>
      <w:marTop w:val="0"/>
      <w:marBottom w:val="0"/>
      <w:divBdr>
        <w:top w:val="none" w:sz="0" w:space="0" w:color="auto"/>
        <w:left w:val="none" w:sz="0" w:space="0" w:color="auto"/>
        <w:bottom w:val="none" w:sz="0" w:space="0" w:color="auto"/>
        <w:right w:val="none" w:sz="0" w:space="0" w:color="auto"/>
      </w:divBdr>
    </w:div>
    <w:div w:id="429205296">
      <w:bodyDiv w:val="1"/>
      <w:marLeft w:val="0"/>
      <w:marRight w:val="0"/>
      <w:marTop w:val="0"/>
      <w:marBottom w:val="0"/>
      <w:divBdr>
        <w:top w:val="none" w:sz="0" w:space="0" w:color="auto"/>
        <w:left w:val="none" w:sz="0" w:space="0" w:color="auto"/>
        <w:bottom w:val="none" w:sz="0" w:space="0" w:color="auto"/>
        <w:right w:val="none" w:sz="0" w:space="0" w:color="auto"/>
      </w:divBdr>
    </w:div>
    <w:div w:id="485316191">
      <w:bodyDiv w:val="1"/>
      <w:marLeft w:val="0"/>
      <w:marRight w:val="0"/>
      <w:marTop w:val="0"/>
      <w:marBottom w:val="0"/>
      <w:divBdr>
        <w:top w:val="none" w:sz="0" w:space="0" w:color="auto"/>
        <w:left w:val="none" w:sz="0" w:space="0" w:color="auto"/>
        <w:bottom w:val="none" w:sz="0" w:space="0" w:color="auto"/>
        <w:right w:val="none" w:sz="0" w:space="0" w:color="auto"/>
      </w:divBdr>
      <w:divsChild>
        <w:div w:id="420761620">
          <w:marLeft w:val="0"/>
          <w:marRight w:val="0"/>
          <w:marTop w:val="0"/>
          <w:marBottom w:val="0"/>
          <w:divBdr>
            <w:top w:val="none" w:sz="0" w:space="0" w:color="auto"/>
            <w:left w:val="none" w:sz="0" w:space="0" w:color="auto"/>
            <w:bottom w:val="none" w:sz="0" w:space="0" w:color="auto"/>
            <w:right w:val="none" w:sz="0" w:space="0" w:color="auto"/>
          </w:divBdr>
        </w:div>
        <w:div w:id="1123234663">
          <w:marLeft w:val="0"/>
          <w:marRight w:val="0"/>
          <w:marTop w:val="0"/>
          <w:marBottom w:val="0"/>
          <w:divBdr>
            <w:top w:val="none" w:sz="0" w:space="0" w:color="auto"/>
            <w:left w:val="none" w:sz="0" w:space="0" w:color="auto"/>
            <w:bottom w:val="none" w:sz="0" w:space="0" w:color="auto"/>
            <w:right w:val="none" w:sz="0" w:space="0" w:color="auto"/>
          </w:divBdr>
        </w:div>
        <w:div w:id="1836678987">
          <w:marLeft w:val="0"/>
          <w:marRight w:val="0"/>
          <w:marTop w:val="0"/>
          <w:marBottom w:val="0"/>
          <w:divBdr>
            <w:top w:val="none" w:sz="0" w:space="0" w:color="auto"/>
            <w:left w:val="none" w:sz="0" w:space="0" w:color="auto"/>
            <w:bottom w:val="none" w:sz="0" w:space="0" w:color="auto"/>
            <w:right w:val="none" w:sz="0" w:space="0" w:color="auto"/>
          </w:divBdr>
        </w:div>
        <w:div w:id="2078475961">
          <w:marLeft w:val="0"/>
          <w:marRight w:val="0"/>
          <w:marTop w:val="0"/>
          <w:marBottom w:val="0"/>
          <w:divBdr>
            <w:top w:val="none" w:sz="0" w:space="0" w:color="auto"/>
            <w:left w:val="none" w:sz="0" w:space="0" w:color="auto"/>
            <w:bottom w:val="none" w:sz="0" w:space="0" w:color="auto"/>
            <w:right w:val="none" w:sz="0" w:space="0" w:color="auto"/>
          </w:divBdr>
        </w:div>
      </w:divsChild>
    </w:div>
    <w:div w:id="525213997">
      <w:bodyDiv w:val="1"/>
      <w:marLeft w:val="0"/>
      <w:marRight w:val="0"/>
      <w:marTop w:val="0"/>
      <w:marBottom w:val="0"/>
      <w:divBdr>
        <w:top w:val="none" w:sz="0" w:space="0" w:color="auto"/>
        <w:left w:val="none" w:sz="0" w:space="0" w:color="auto"/>
        <w:bottom w:val="none" w:sz="0" w:space="0" w:color="auto"/>
        <w:right w:val="none" w:sz="0" w:space="0" w:color="auto"/>
      </w:divBdr>
    </w:div>
    <w:div w:id="599071795">
      <w:bodyDiv w:val="1"/>
      <w:marLeft w:val="0"/>
      <w:marRight w:val="0"/>
      <w:marTop w:val="0"/>
      <w:marBottom w:val="0"/>
      <w:divBdr>
        <w:top w:val="none" w:sz="0" w:space="0" w:color="auto"/>
        <w:left w:val="none" w:sz="0" w:space="0" w:color="auto"/>
        <w:bottom w:val="none" w:sz="0" w:space="0" w:color="auto"/>
        <w:right w:val="none" w:sz="0" w:space="0" w:color="auto"/>
      </w:divBdr>
    </w:div>
    <w:div w:id="614560051">
      <w:bodyDiv w:val="1"/>
      <w:marLeft w:val="0"/>
      <w:marRight w:val="0"/>
      <w:marTop w:val="0"/>
      <w:marBottom w:val="0"/>
      <w:divBdr>
        <w:top w:val="none" w:sz="0" w:space="0" w:color="auto"/>
        <w:left w:val="none" w:sz="0" w:space="0" w:color="auto"/>
        <w:bottom w:val="none" w:sz="0" w:space="0" w:color="auto"/>
        <w:right w:val="none" w:sz="0" w:space="0" w:color="auto"/>
      </w:divBdr>
    </w:div>
    <w:div w:id="674067289">
      <w:bodyDiv w:val="1"/>
      <w:marLeft w:val="0"/>
      <w:marRight w:val="0"/>
      <w:marTop w:val="0"/>
      <w:marBottom w:val="0"/>
      <w:divBdr>
        <w:top w:val="none" w:sz="0" w:space="0" w:color="auto"/>
        <w:left w:val="none" w:sz="0" w:space="0" w:color="auto"/>
        <w:bottom w:val="none" w:sz="0" w:space="0" w:color="auto"/>
        <w:right w:val="none" w:sz="0" w:space="0" w:color="auto"/>
      </w:divBdr>
    </w:div>
    <w:div w:id="749347239">
      <w:bodyDiv w:val="1"/>
      <w:marLeft w:val="0"/>
      <w:marRight w:val="0"/>
      <w:marTop w:val="0"/>
      <w:marBottom w:val="0"/>
      <w:divBdr>
        <w:top w:val="none" w:sz="0" w:space="0" w:color="auto"/>
        <w:left w:val="none" w:sz="0" w:space="0" w:color="auto"/>
        <w:bottom w:val="none" w:sz="0" w:space="0" w:color="auto"/>
        <w:right w:val="none" w:sz="0" w:space="0" w:color="auto"/>
      </w:divBdr>
    </w:div>
    <w:div w:id="752581285">
      <w:bodyDiv w:val="1"/>
      <w:marLeft w:val="0"/>
      <w:marRight w:val="0"/>
      <w:marTop w:val="0"/>
      <w:marBottom w:val="0"/>
      <w:divBdr>
        <w:top w:val="none" w:sz="0" w:space="0" w:color="auto"/>
        <w:left w:val="none" w:sz="0" w:space="0" w:color="auto"/>
        <w:bottom w:val="none" w:sz="0" w:space="0" w:color="auto"/>
        <w:right w:val="none" w:sz="0" w:space="0" w:color="auto"/>
      </w:divBdr>
    </w:div>
    <w:div w:id="793985178">
      <w:bodyDiv w:val="1"/>
      <w:marLeft w:val="0"/>
      <w:marRight w:val="0"/>
      <w:marTop w:val="0"/>
      <w:marBottom w:val="0"/>
      <w:divBdr>
        <w:top w:val="none" w:sz="0" w:space="0" w:color="auto"/>
        <w:left w:val="none" w:sz="0" w:space="0" w:color="auto"/>
        <w:bottom w:val="none" w:sz="0" w:space="0" w:color="auto"/>
        <w:right w:val="none" w:sz="0" w:space="0" w:color="auto"/>
      </w:divBdr>
    </w:div>
    <w:div w:id="949968556">
      <w:bodyDiv w:val="1"/>
      <w:marLeft w:val="0"/>
      <w:marRight w:val="0"/>
      <w:marTop w:val="0"/>
      <w:marBottom w:val="0"/>
      <w:divBdr>
        <w:top w:val="none" w:sz="0" w:space="0" w:color="auto"/>
        <w:left w:val="none" w:sz="0" w:space="0" w:color="auto"/>
        <w:bottom w:val="none" w:sz="0" w:space="0" w:color="auto"/>
        <w:right w:val="none" w:sz="0" w:space="0" w:color="auto"/>
      </w:divBdr>
    </w:div>
    <w:div w:id="1014381310">
      <w:bodyDiv w:val="1"/>
      <w:marLeft w:val="0"/>
      <w:marRight w:val="0"/>
      <w:marTop w:val="0"/>
      <w:marBottom w:val="0"/>
      <w:divBdr>
        <w:top w:val="none" w:sz="0" w:space="0" w:color="auto"/>
        <w:left w:val="none" w:sz="0" w:space="0" w:color="auto"/>
        <w:bottom w:val="none" w:sz="0" w:space="0" w:color="auto"/>
        <w:right w:val="none" w:sz="0" w:space="0" w:color="auto"/>
      </w:divBdr>
    </w:div>
    <w:div w:id="1032995140">
      <w:bodyDiv w:val="1"/>
      <w:marLeft w:val="0"/>
      <w:marRight w:val="0"/>
      <w:marTop w:val="0"/>
      <w:marBottom w:val="0"/>
      <w:divBdr>
        <w:top w:val="none" w:sz="0" w:space="0" w:color="auto"/>
        <w:left w:val="none" w:sz="0" w:space="0" w:color="auto"/>
        <w:bottom w:val="none" w:sz="0" w:space="0" w:color="auto"/>
        <w:right w:val="none" w:sz="0" w:space="0" w:color="auto"/>
      </w:divBdr>
    </w:div>
    <w:div w:id="1069037366">
      <w:bodyDiv w:val="1"/>
      <w:marLeft w:val="0"/>
      <w:marRight w:val="0"/>
      <w:marTop w:val="0"/>
      <w:marBottom w:val="0"/>
      <w:divBdr>
        <w:top w:val="none" w:sz="0" w:space="0" w:color="auto"/>
        <w:left w:val="none" w:sz="0" w:space="0" w:color="auto"/>
        <w:bottom w:val="none" w:sz="0" w:space="0" w:color="auto"/>
        <w:right w:val="none" w:sz="0" w:space="0" w:color="auto"/>
      </w:divBdr>
    </w:div>
    <w:div w:id="1088576533">
      <w:bodyDiv w:val="1"/>
      <w:marLeft w:val="0"/>
      <w:marRight w:val="0"/>
      <w:marTop w:val="0"/>
      <w:marBottom w:val="0"/>
      <w:divBdr>
        <w:top w:val="none" w:sz="0" w:space="0" w:color="auto"/>
        <w:left w:val="none" w:sz="0" w:space="0" w:color="auto"/>
        <w:bottom w:val="none" w:sz="0" w:space="0" w:color="auto"/>
        <w:right w:val="none" w:sz="0" w:space="0" w:color="auto"/>
      </w:divBdr>
    </w:div>
    <w:div w:id="1208103045">
      <w:bodyDiv w:val="1"/>
      <w:marLeft w:val="0"/>
      <w:marRight w:val="0"/>
      <w:marTop w:val="0"/>
      <w:marBottom w:val="0"/>
      <w:divBdr>
        <w:top w:val="none" w:sz="0" w:space="0" w:color="auto"/>
        <w:left w:val="none" w:sz="0" w:space="0" w:color="auto"/>
        <w:bottom w:val="none" w:sz="0" w:space="0" w:color="auto"/>
        <w:right w:val="none" w:sz="0" w:space="0" w:color="auto"/>
      </w:divBdr>
    </w:div>
    <w:div w:id="1214392174">
      <w:bodyDiv w:val="1"/>
      <w:marLeft w:val="0"/>
      <w:marRight w:val="0"/>
      <w:marTop w:val="0"/>
      <w:marBottom w:val="0"/>
      <w:divBdr>
        <w:top w:val="none" w:sz="0" w:space="0" w:color="auto"/>
        <w:left w:val="none" w:sz="0" w:space="0" w:color="auto"/>
        <w:bottom w:val="none" w:sz="0" w:space="0" w:color="auto"/>
        <w:right w:val="none" w:sz="0" w:space="0" w:color="auto"/>
      </w:divBdr>
    </w:div>
    <w:div w:id="1245455335">
      <w:bodyDiv w:val="1"/>
      <w:marLeft w:val="0"/>
      <w:marRight w:val="0"/>
      <w:marTop w:val="0"/>
      <w:marBottom w:val="0"/>
      <w:divBdr>
        <w:top w:val="none" w:sz="0" w:space="0" w:color="auto"/>
        <w:left w:val="none" w:sz="0" w:space="0" w:color="auto"/>
        <w:bottom w:val="none" w:sz="0" w:space="0" w:color="auto"/>
        <w:right w:val="none" w:sz="0" w:space="0" w:color="auto"/>
      </w:divBdr>
    </w:div>
    <w:div w:id="1268080959">
      <w:bodyDiv w:val="1"/>
      <w:marLeft w:val="0"/>
      <w:marRight w:val="0"/>
      <w:marTop w:val="0"/>
      <w:marBottom w:val="0"/>
      <w:divBdr>
        <w:top w:val="none" w:sz="0" w:space="0" w:color="auto"/>
        <w:left w:val="none" w:sz="0" w:space="0" w:color="auto"/>
        <w:bottom w:val="none" w:sz="0" w:space="0" w:color="auto"/>
        <w:right w:val="none" w:sz="0" w:space="0" w:color="auto"/>
      </w:divBdr>
    </w:div>
    <w:div w:id="1269972461">
      <w:bodyDiv w:val="1"/>
      <w:marLeft w:val="0"/>
      <w:marRight w:val="0"/>
      <w:marTop w:val="0"/>
      <w:marBottom w:val="0"/>
      <w:divBdr>
        <w:top w:val="none" w:sz="0" w:space="0" w:color="auto"/>
        <w:left w:val="none" w:sz="0" w:space="0" w:color="auto"/>
        <w:bottom w:val="none" w:sz="0" w:space="0" w:color="auto"/>
        <w:right w:val="none" w:sz="0" w:space="0" w:color="auto"/>
      </w:divBdr>
    </w:div>
    <w:div w:id="1354770245">
      <w:bodyDiv w:val="1"/>
      <w:marLeft w:val="0"/>
      <w:marRight w:val="0"/>
      <w:marTop w:val="0"/>
      <w:marBottom w:val="0"/>
      <w:divBdr>
        <w:top w:val="none" w:sz="0" w:space="0" w:color="auto"/>
        <w:left w:val="none" w:sz="0" w:space="0" w:color="auto"/>
        <w:bottom w:val="none" w:sz="0" w:space="0" w:color="auto"/>
        <w:right w:val="none" w:sz="0" w:space="0" w:color="auto"/>
      </w:divBdr>
    </w:div>
    <w:div w:id="1369447337">
      <w:bodyDiv w:val="1"/>
      <w:marLeft w:val="0"/>
      <w:marRight w:val="0"/>
      <w:marTop w:val="0"/>
      <w:marBottom w:val="0"/>
      <w:divBdr>
        <w:top w:val="none" w:sz="0" w:space="0" w:color="auto"/>
        <w:left w:val="none" w:sz="0" w:space="0" w:color="auto"/>
        <w:bottom w:val="none" w:sz="0" w:space="0" w:color="auto"/>
        <w:right w:val="none" w:sz="0" w:space="0" w:color="auto"/>
      </w:divBdr>
    </w:div>
    <w:div w:id="1558007243">
      <w:bodyDiv w:val="1"/>
      <w:marLeft w:val="0"/>
      <w:marRight w:val="0"/>
      <w:marTop w:val="0"/>
      <w:marBottom w:val="0"/>
      <w:divBdr>
        <w:top w:val="none" w:sz="0" w:space="0" w:color="auto"/>
        <w:left w:val="none" w:sz="0" w:space="0" w:color="auto"/>
        <w:bottom w:val="none" w:sz="0" w:space="0" w:color="auto"/>
        <w:right w:val="none" w:sz="0" w:space="0" w:color="auto"/>
      </w:divBdr>
    </w:div>
    <w:div w:id="1576936083">
      <w:bodyDiv w:val="1"/>
      <w:marLeft w:val="0"/>
      <w:marRight w:val="0"/>
      <w:marTop w:val="0"/>
      <w:marBottom w:val="0"/>
      <w:divBdr>
        <w:top w:val="none" w:sz="0" w:space="0" w:color="auto"/>
        <w:left w:val="none" w:sz="0" w:space="0" w:color="auto"/>
        <w:bottom w:val="none" w:sz="0" w:space="0" w:color="auto"/>
        <w:right w:val="none" w:sz="0" w:space="0" w:color="auto"/>
      </w:divBdr>
    </w:div>
    <w:div w:id="1746688442">
      <w:bodyDiv w:val="1"/>
      <w:marLeft w:val="0"/>
      <w:marRight w:val="0"/>
      <w:marTop w:val="0"/>
      <w:marBottom w:val="0"/>
      <w:divBdr>
        <w:top w:val="none" w:sz="0" w:space="0" w:color="auto"/>
        <w:left w:val="none" w:sz="0" w:space="0" w:color="auto"/>
        <w:bottom w:val="none" w:sz="0" w:space="0" w:color="auto"/>
        <w:right w:val="none" w:sz="0" w:space="0" w:color="auto"/>
      </w:divBdr>
    </w:div>
    <w:div w:id="1782067001">
      <w:bodyDiv w:val="1"/>
      <w:marLeft w:val="0"/>
      <w:marRight w:val="0"/>
      <w:marTop w:val="0"/>
      <w:marBottom w:val="0"/>
      <w:divBdr>
        <w:top w:val="none" w:sz="0" w:space="0" w:color="auto"/>
        <w:left w:val="none" w:sz="0" w:space="0" w:color="auto"/>
        <w:bottom w:val="none" w:sz="0" w:space="0" w:color="auto"/>
        <w:right w:val="none" w:sz="0" w:space="0" w:color="auto"/>
      </w:divBdr>
    </w:div>
    <w:div w:id="1832259901">
      <w:bodyDiv w:val="1"/>
      <w:marLeft w:val="0"/>
      <w:marRight w:val="0"/>
      <w:marTop w:val="0"/>
      <w:marBottom w:val="0"/>
      <w:divBdr>
        <w:top w:val="none" w:sz="0" w:space="0" w:color="auto"/>
        <w:left w:val="none" w:sz="0" w:space="0" w:color="auto"/>
        <w:bottom w:val="none" w:sz="0" w:space="0" w:color="auto"/>
        <w:right w:val="none" w:sz="0" w:space="0" w:color="auto"/>
      </w:divBdr>
    </w:div>
    <w:div w:id="1886722746">
      <w:bodyDiv w:val="1"/>
      <w:marLeft w:val="0"/>
      <w:marRight w:val="0"/>
      <w:marTop w:val="0"/>
      <w:marBottom w:val="0"/>
      <w:divBdr>
        <w:top w:val="none" w:sz="0" w:space="0" w:color="auto"/>
        <w:left w:val="none" w:sz="0" w:space="0" w:color="auto"/>
        <w:bottom w:val="none" w:sz="0" w:space="0" w:color="auto"/>
        <w:right w:val="none" w:sz="0" w:space="0" w:color="auto"/>
      </w:divBdr>
    </w:div>
    <w:div w:id="1974821580">
      <w:bodyDiv w:val="1"/>
      <w:marLeft w:val="0"/>
      <w:marRight w:val="0"/>
      <w:marTop w:val="0"/>
      <w:marBottom w:val="0"/>
      <w:divBdr>
        <w:top w:val="none" w:sz="0" w:space="0" w:color="auto"/>
        <w:left w:val="none" w:sz="0" w:space="0" w:color="auto"/>
        <w:bottom w:val="none" w:sz="0" w:space="0" w:color="auto"/>
        <w:right w:val="none" w:sz="0" w:space="0" w:color="auto"/>
      </w:divBdr>
    </w:div>
    <w:div w:id="2008709145">
      <w:bodyDiv w:val="1"/>
      <w:marLeft w:val="0"/>
      <w:marRight w:val="0"/>
      <w:marTop w:val="0"/>
      <w:marBottom w:val="0"/>
      <w:divBdr>
        <w:top w:val="none" w:sz="0" w:space="0" w:color="auto"/>
        <w:left w:val="none" w:sz="0" w:space="0" w:color="auto"/>
        <w:bottom w:val="none" w:sz="0" w:space="0" w:color="auto"/>
        <w:right w:val="none" w:sz="0" w:space="0" w:color="auto"/>
      </w:divBdr>
    </w:div>
    <w:div w:id="2044675033">
      <w:bodyDiv w:val="1"/>
      <w:marLeft w:val="0"/>
      <w:marRight w:val="0"/>
      <w:marTop w:val="0"/>
      <w:marBottom w:val="0"/>
      <w:divBdr>
        <w:top w:val="none" w:sz="0" w:space="0" w:color="auto"/>
        <w:left w:val="none" w:sz="0" w:space="0" w:color="auto"/>
        <w:bottom w:val="none" w:sz="0" w:space="0" w:color="auto"/>
        <w:right w:val="none" w:sz="0" w:space="0" w:color="auto"/>
      </w:divBdr>
    </w:div>
    <w:div w:id="20518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DJones\AppData\Local\Microsoft\Windows\Temporary%20Internet%20Files\Content.IE5\0JGRXIVL\Urban_Long_Report_Template_annotated.dotx" TargetMode="External"/></Relationships>
</file>

<file path=word/theme/theme1.xml><?xml version="1.0" encoding="utf-8"?>
<a:theme xmlns:a="http://schemas.openxmlformats.org/drawingml/2006/main" name="Urban Word theme">
  <a:themeElements>
    <a:clrScheme name="Urban Institute">
      <a:dk1>
        <a:sysClr val="windowText" lastClr="000000"/>
      </a:dk1>
      <a:lt1>
        <a:sysClr val="window" lastClr="FFFFFF"/>
      </a:lt1>
      <a:dk2>
        <a:srgbClr val="0A4C6A"/>
      </a:dk2>
      <a:lt2>
        <a:srgbClr val="D2D2D2"/>
      </a:lt2>
      <a:accent1>
        <a:srgbClr val="1696D2"/>
      </a:accent1>
      <a:accent2>
        <a:srgbClr val="73BFE2"/>
      </a:accent2>
      <a:accent3>
        <a:srgbClr val="00578B"/>
      </a:accent3>
      <a:accent4>
        <a:srgbClr val="FDBF11"/>
      </a:accent4>
      <a:accent5>
        <a:srgbClr val="EC008B"/>
      </a:accent5>
      <a:accent6>
        <a:srgbClr val="5C5859"/>
      </a:accent6>
      <a:hlink>
        <a:srgbClr val="0A4C6A"/>
      </a:hlink>
      <a:folHlink>
        <a:srgbClr val="0A4C6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C0E46CC9F9924BADA9A6D1CA9BC386" ma:contentTypeVersion="12" ma:contentTypeDescription="Create a new document." ma:contentTypeScope="" ma:versionID="a6cce1fd2846765df9f1d6433e5b7c85">
  <xsd:schema xmlns:xsd="http://www.w3.org/2001/XMLSchema" xmlns:xs="http://www.w3.org/2001/XMLSchema" xmlns:p="http://schemas.microsoft.com/office/2006/metadata/properties" xmlns:ns2="b9d0c1a9-cdc6-4da3-b1e2-556ee9183a90" xmlns:ns3="3250a18d-58b4-4267-9e12-cf3fb7dfdb82" targetNamespace="http://schemas.microsoft.com/office/2006/metadata/properties" ma:root="true" ma:fieldsID="6c72b0b1f59ea7eb5a687394f4b3627b" ns2:_="" ns3:_="">
    <xsd:import namespace="b9d0c1a9-cdc6-4da3-b1e2-556ee9183a90"/>
    <xsd:import namespace="3250a18d-58b4-4267-9e12-cf3fb7dfdb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0c1a9-cdc6-4da3-b1e2-556ee9183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50a18d-58b4-4267-9e12-cf3fb7dfdb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7D54B-0F16-4B11-8C2B-F3AED402F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997CF5-75B4-4C2A-843B-BBB58583447C}">
  <ds:schemaRefs>
    <ds:schemaRef ds:uri="http://schemas.microsoft.com/sharepoint/v3/contenttype/forms"/>
  </ds:schemaRefs>
</ds:datastoreItem>
</file>

<file path=customXml/itemProps3.xml><?xml version="1.0" encoding="utf-8"?>
<ds:datastoreItem xmlns:ds="http://schemas.openxmlformats.org/officeDocument/2006/customXml" ds:itemID="{C0A435EB-4219-4D2D-B787-5EFDE3DC1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0c1a9-cdc6-4da3-b1e2-556ee9183a90"/>
    <ds:schemaRef ds:uri="3250a18d-58b4-4267-9e12-cf3fb7dfd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666825-75B4-43C2-B6F8-2704904F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Urban_Long_Report_Template_annotated.dotx</Template>
  <TotalTime>13</TotalTime>
  <Pages>10</Pages>
  <Words>2238</Words>
  <Characters>12761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Diane</dc:creator>
  <cp:keywords/>
  <cp:lastModifiedBy>Brantner, Weston [USA]</cp:lastModifiedBy>
  <cp:revision>5</cp:revision>
  <cp:lastPrinted>2017-09-14T22:39:00Z</cp:lastPrinted>
  <dcterms:created xsi:type="dcterms:W3CDTF">2020-08-19T15:03:00Z</dcterms:created>
  <dcterms:modified xsi:type="dcterms:W3CDTF">2020-11-18T19:48:00Z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0x010100E7C0E46CC9F9924BADA9A6D1CA9BC386</vt:lpwstr>
  </property>
</Properties>
</file>