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73657" w14:textId="4271F33D" w:rsidR="00596B7C" w:rsidRDefault="00596B7C" w:rsidP="003270C4">
      <w:pPr>
        <w:spacing w:after="0" w:line="240" w:lineRule="auto"/>
        <w:rPr>
          <w:rFonts w:ascii="Times New Roman" w:hAnsi="Times New Roman"/>
          <w:b/>
          <w:sz w:val="16"/>
          <w:szCs w:val="24"/>
        </w:rPr>
      </w:pPr>
    </w:p>
    <w:tbl>
      <w:tblPr>
        <w:tblpPr w:leftFromText="180" w:rightFromText="180" w:horzAnchor="margin" w:tblpXSpec="center" w:tblpY="-390"/>
        <w:tblW w:w="0" w:type="auto"/>
        <w:tblLayout w:type="fixed"/>
        <w:tblCellMar>
          <w:left w:w="144" w:type="dxa"/>
          <w:right w:w="144" w:type="dxa"/>
        </w:tblCellMar>
        <w:tblLook w:val="0000" w:firstRow="0" w:lastRow="0" w:firstColumn="0" w:lastColumn="0" w:noHBand="0" w:noVBand="0"/>
      </w:tblPr>
      <w:tblGrid>
        <w:gridCol w:w="5490"/>
        <w:gridCol w:w="3870"/>
      </w:tblGrid>
      <w:tr w:rsidR="008937CF" w:rsidRPr="00FF782A" w14:paraId="63B4E0C8" w14:textId="77777777" w:rsidTr="00503D66">
        <w:trPr>
          <w:cantSplit/>
        </w:trPr>
        <w:tc>
          <w:tcPr>
            <w:tcW w:w="5490" w:type="dxa"/>
            <w:vMerge w:val="restart"/>
            <w:tcBorders>
              <w:top w:val="single" w:sz="7" w:space="0" w:color="000000"/>
              <w:left w:val="single" w:sz="7" w:space="0" w:color="000000"/>
              <w:right w:val="single" w:sz="6" w:space="0" w:color="FFFFFF"/>
            </w:tcBorders>
          </w:tcPr>
          <w:p w14:paraId="6D4F9F26" w14:textId="77777777" w:rsidR="008937CF" w:rsidRPr="00FF782A" w:rsidRDefault="008937CF" w:rsidP="00503D66">
            <w:pPr>
              <w:widowControl w:val="0"/>
              <w:autoSpaceDE w:val="0"/>
              <w:autoSpaceDN w:val="0"/>
              <w:adjustRightInd w:val="0"/>
              <w:spacing w:after="0" w:line="39" w:lineRule="exact"/>
              <w:rPr>
                <w:rFonts w:ascii="Lucida Console" w:eastAsia="Times New Roman" w:hAnsi="Lucida Console" w:cs="Courier New"/>
                <w:sz w:val="20"/>
                <w:szCs w:val="24"/>
              </w:rPr>
            </w:pPr>
          </w:p>
          <w:p w14:paraId="229958C3" w14:textId="77777777" w:rsidR="008937CF" w:rsidRPr="00FF782A" w:rsidRDefault="008937CF" w:rsidP="00503D66">
            <w:pPr>
              <w:autoSpaceDE w:val="0"/>
              <w:autoSpaceDN w:val="0"/>
              <w:adjustRightInd w:val="0"/>
              <w:spacing w:after="0" w:line="240" w:lineRule="auto"/>
              <w:jc w:val="center"/>
              <w:rPr>
                <w:rFonts w:ascii="Lucida Console" w:eastAsia="Times New Roman" w:hAnsi="Lucida Console"/>
                <w:b/>
                <w:bCs/>
                <w:sz w:val="20"/>
                <w:szCs w:val="20"/>
              </w:rPr>
            </w:pPr>
          </w:p>
          <w:p w14:paraId="6FEEF04D" w14:textId="77777777" w:rsidR="008937CF" w:rsidRPr="00FF782A" w:rsidRDefault="008937CF" w:rsidP="00503D66">
            <w:pPr>
              <w:autoSpaceDE w:val="0"/>
              <w:autoSpaceDN w:val="0"/>
              <w:adjustRightInd w:val="0"/>
              <w:spacing w:after="0" w:line="240" w:lineRule="auto"/>
              <w:jc w:val="center"/>
              <w:rPr>
                <w:rFonts w:ascii="Arial Black" w:eastAsia="Times New Roman" w:hAnsi="Arial Black"/>
                <w:b/>
                <w:bCs/>
                <w:sz w:val="18"/>
                <w:szCs w:val="18"/>
              </w:rPr>
            </w:pPr>
            <w:r w:rsidRPr="00FF782A">
              <w:rPr>
                <w:rFonts w:ascii="Arial Black" w:eastAsia="Times New Roman" w:hAnsi="Arial Black"/>
                <w:b/>
                <w:bCs/>
                <w:sz w:val="18"/>
                <w:szCs w:val="18"/>
              </w:rPr>
              <w:t xml:space="preserve">EMPLOYMENT AND TRAINING ADMINISTRATION </w:t>
            </w:r>
            <w:r>
              <w:rPr>
                <w:rFonts w:ascii="Arial Black" w:eastAsia="Times New Roman" w:hAnsi="Arial Black"/>
                <w:b/>
                <w:bCs/>
                <w:sz w:val="18"/>
                <w:szCs w:val="18"/>
              </w:rPr>
              <w:t>ADVISORY SYSTEM</w:t>
            </w:r>
          </w:p>
          <w:p w14:paraId="3C85B468" w14:textId="77777777" w:rsidR="008937CF" w:rsidRPr="00FF782A" w:rsidRDefault="008937CF" w:rsidP="00503D66">
            <w:pPr>
              <w:autoSpaceDE w:val="0"/>
              <w:autoSpaceDN w:val="0"/>
              <w:adjustRightInd w:val="0"/>
              <w:spacing w:after="0" w:line="240" w:lineRule="auto"/>
              <w:jc w:val="center"/>
              <w:rPr>
                <w:rFonts w:ascii="Arial Black" w:eastAsia="Times New Roman" w:hAnsi="Arial Black"/>
                <w:sz w:val="18"/>
                <w:szCs w:val="18"/>
              </w:rPr>
            </w:pPr>
            <w:smartTag w:uri="urn:schemas-microsoft-com:office:smarttags" w:element="place">
              <w:smartTag w:uri="urn:schemas-microsoft-com:office:smarttags" w:element="country-region">
                <w:r w:rsidRPr="00FF782A">
                  <w:rPr>
                    <w:rFonts w:ascii="Arial Black" w:eastAsia="Times New Roman" w:hAnsi="Arial Black"/>
                    <w:b/>
                    <w:bCs/>
                    <w:sz w:val="18"/>
                    <w:szCs w:val="18"/>
                  </w:rPr>
                  <w:t>U.S.</w:t>
                </w:r>
              </w:smartTag>
            </w:smartTag>
            <w:r w:rsidRPr="00FF782A">
              <w:rPr>
                <w:rFonts w:ascii="Arial Black" w:eastAsia="Times New Roman" w:hAnsi="Arial Black"/>
                <w:b/>
                <w:bCs/>
                <w:sz w:val="18"/>
                <w:szCs w:val="18"/>
              </w:rPr>
              <w:t xml:space="preserve"> DEPARTMENT OF LABOR</w:t>
            </w:r>
          </w:p>
          <w:p w14:paraId="7066CC20" w14:textId="77777777" w:rsidR="008937CF" w:rsidRPr="00FF782A" w:rsidRDefault="008937CF" w:rsidP="00503D66">
            <w:pPr>
              <w:autoSpaceDE w:val="0"/>
              <w:autoSpaceDN w:val="0"/>
              <w:adjustRightInd w:val="0"/>
              <w:spacing w:after="0" w:line="240" w:lineRule="auto"/>
              <w:jc w:val="center"/>
              <w:rPr>
                <w:rFonts w:ascii="Arial Black" w:eastAsia="Times New Roman" w:hAnsi="Arial Black"/>
                <w:sz w:val="18"/>
                <w:szCs w:val="18"/>
              </w:rPr>
            </w:pPr>
            <w:smartTag w:uri="urn:schemas-microsoft-com:office:smarttags" w:element="place">
              <w:smartTag w:uri="urn:schemas-microsoft-com:office:smarttags" w:element="City">
                <w:r w:rsidRPr="00FF782A">
                  <w:rPr>
                    <w:rFonts w:ascii="Arial Black" w:eastAsia="Times New Roman" w:hAnsi="Arial Black"/>
                    <w:b/>
                    <w:bCs/>
                    <w:sz w:val="18"/>
                    <w:szCs w:val="18"/>
                  </w:rPr>
                  <w:t>Washington</w:t>
                </w:r>
              </w:smartTag>
              <w:r w:rsidRPr="00FF782A">
                <w:rPr>
                  <w:rFonts w:ascii="Arial Black" w:eastAsia="Times New Roman" w:hAnsi="Arial Black"/>
                  <w:b/>
                  <w:bCs/>
                  <w:sz w:val="18"/>
                  <w:szCs w:val="18"/>
                </w:rPr>
                <w:t xml:space="preserve">, </w:t>
              </w:r>
              <w:smartTag w:uri="urn:schemas-microsoft-com:office:smarttags" w:element="State">
                <w:r w:rsidRPr="00FF782A">
                  <w:rPr>
                    <w:rFonts w:ascii="Arial Black" w:eastAsia="Times New Roman" w:hAnsi="Arial Black"/>
                    <w:b/>
                    <w:bCs/>
                    <w:sz w:val="18"/>
                    <w:szCs w:val="18"/>
                  </w:rPr>
                  <w:t>D.C.</w:t>
                </w:r>
              </w:smartTag>
              <w:r w:rsidRPr="00FF782A">
                <w:rPr>
                  <w:rFonts w:ascii="Arial Black" w:eastAsia="Times New Roman" w:hAnsi="Arial Black"/>
                  <w:b/>
                  <w:bCs/>
                  <w:sz w:val="18"/>
                  <w:szCs w:val="18"/>
                </w:rPr>
                <w:t xml:space="preserve"> </w:t>
              </w:r>
              <w:smartTag w:uri="urn:schemas-microsoft-com:office:smarttags" w:element="PostalCode">
                <w:r w:rsidRPr="00FF782A">
                  <w:rPr>
                    <w:rFonts w:ascii="Arial Black" w:eastAsia="Times New Roman" w:hAnsi="Arial Black"/>
                    <w:b/>
                    <w:bCs/>
                    <w:sz w:val="18"/>
                    <w:szCs w:val="18"/>
                  </w:rPr>
                  <w:t>20210</w:t>
                </w:r>
              </w:smartTag>
            </w:smartTag>
          </w:p>
          <w:p w14:paraId="32B1D95E" w14:textId="77777777" w:rsidR="008937CF" w:rsidRPr="00FF782A" w:rsidRDefault="008937CF" w:rsidP="00503D66">
            <w:pPr>
              <w:autoSpaceDE w:val="0"/>
              <w:autoSpaceDN w:val="0"/>
              <w:adjustRightInd w:val="0"/>
              <w:spacing w:after="0" w:line="240" w:lineRule="auto"/>
              <w:jc w:val="center"/>
              <w:rPr>
                <w:rFonts w:ascii="Lucida Console" w:eastAsia="Times New Roman" w:hAnsi="Lucida Console"/>
                <w:sz w:val="20"/>
                <w:szCs w:val="20"/>
              </w:rPr>
            </w:pPr>
          </w:p>
        </w:tc>
        <w:tc>
          <w:tcPr>
            <w:tcW w:w="3870" w:type="dxa"/>
            <w:tcBorders>
              <w:top w:val="single" w:sz="7" w:space="0" w:color="000000"/>
              <w:left w:val="single" w:sz="7" w:space="0" w:color="000000"/>
              <w:bottom w:val="single" w:sz="6" w:space="0" w:color="FFFFFF"/>
              <w:right w:val="single" w:sz="7" w:space="0" w:color="000000"/>
            </w:tcBorders>
          </w:tcPr>
          <w:p w14:paraId="6BECBACB" w14:textId="77777777" w:rsidR="008937CF" w:rsidRPr="00FF782A" w:rsidRDefault="008937CF" w:rsidP="00503D66">
            <w:pPr>
              <w:widowControl w:val="0"/>
              <w:autoSpaceDE w:val="0"/>
              <w:autoSpaceDN w:val="0"/>
              <w:adjustRightInd w:val="0"/>
              <w:spacing w:after="0" w:line="39" w:lineRule="exact"/>
              <w:rPr>
                <w:rFonts w:ascii="Lucida Console" w:eastAsia="Times New Roman" w:hAnsi="Lucida Console"/>
                <w:sz w:val="20"/>
                <w:szCs w:val="20"/>
              </w:rPr>
            </w:pPr>
          </w:p>
          <w:p w14:paraId="73C7012B" w14:textId="77777777" w:rsidR="008937CF" w:rsidRPr="001C1DE7" w:rsidRDefault="008937CF" w:rsidP="00503D66">
            <w:pPr>
              <w:autoSpaceDE w:val="0"/>
              <w:autoSpaceDN w:val="0"/>
              <w:adjustRightInd w:val="0"/>
              <w:spacing w:after="0" w:line="240" w:lineRule="auto"/>
              <w:rPr>
                <w:rFonts w:ascii="Arial Black" w:eastAsia="Times New Roman" w:hAnsi="Arial Black"/>
                <w:b/>
                <w:bCs/>
                <w:sz w:val="16"/>
                <w:szCs w:val="16"/>
              </w:rPr>
            </w:pPr>
            <w:r w:rsidRPr="001C1DE7">
              <w:rPr>
                <w:rFonts w:ascii="Arial Black" w:eastAsia="Times New Roman" w:hAnsi="Arial Black"/>
                <w:b/>
                <w:bCs/>
                <w:sz w:val="16"/>
                <w:szCs w:val="16"/>
              </w:rPr>
              <w:t>CLASSIFICATION</w:t>
            </w:r>
          </w:p>
          <w:p w14:paraId="3484BF8A" w14:textId="77777777" w:rsidR="008937CF" w:rsidRPr="00FF782A" w:rsidRDefault="008937CF" w:rsidP="00503D66">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Registered Apprenticeship</w:t>
            </w:r>
          </w:p>
        </w:tc>
      </w:tr>
      <w:tr w:rsidR="008937CF" w:rsidRPr="00FF782A" w14:paraId="0052CE41" w14:textId="77777777" w:rsidTr="00503D66">
        <w:trPr>
          <w:cantSplit/>
        </w:trPr>
        <w:tc>
          <w:tcPr>
            <w:tcW w:w="5490" w:type="dxa"/>
            <w:vMerge/>
            <w:tcBorders>
              <w:left w:val="single" w:sz="7" w:space="0" w:color="000000"/>
              <w:right w:val="single" w:sz="6" w:space="0" w:color="FFFFFF"/>
            </w:tcBorders>
          </w:tcPr>
          <w:p w14:paraId="2D2035B8" w14:textId="77777777" w:rsidR="008937CF" w:rsidRPr="00FF782A" w:rsidRDefault="008937CF" w:rsidP="00503D66">
            <w:pPr>
              <w:autoSpaceDE w:val="0"/>
              <w:autoSpaceDN w:val="0"/>
              <w:adjustRightInd w:val="0"/>
              <w:spacing w:after="0" w:line="240" w:lineRule="auto"/>
              <w:rPr>
                <w:rFonts w:ascii="Lucida Console" w:eastAsia="Times New Roman" w:hAnsi="Lucida Console"/>
                <w:sz w:val="20"/>
                <w:szCs w:val="20"/>
              </w:rPr>
            </w:pPr>
          </w:p>
        </w:tc>
        <w:tc>
          <w:tcPr>
            <w:tcW w:w="3870" w:type="dxa"/>
            <w:tcBorders>
              <w:top w:val="single" w:sz="7" w:space="0" w:color="000000"/>
              <w:left w:val="single" w:sz="7" w:space="0" w:color="000000"/>
              <w:bottom w:val="single" w:sz="6" w:space="0" w:color="FFFFFF"/>
              <w:right w:val="single" w:sz="7" w:space="0" w:color="000000"/>
            </w:tcBorders>
          </w:tcPr>
          <w:p w14:paraId="47B99E3F" w14:textId="77777777" w:rsidR="008937CF" w:rsidRPr="00FF782A" w:rsidRDefault="008937CF" w:rsidP="00503D66">
            <w:pPr>
              <w:widowControl w:val="0"/>
              <w:autoSpaceDE w:val="0"/>
              <w:autoSpaceDN w:val="0"/>
              <w:adjustRightInd w:val="0"/>
              <w:spacing w:after="0" w:line="39" w:lineRule="exact"/>
              <w:rPr>
                <w:rFonts w:ascii="Lucida Console" w:eastAsia="Times New Roman" w:hAnsi="Lucida Console"/>
                <w:sz w:val="20"/>
                <w:szCs w:val="20"/>
              </w:rPr>
            </w:pPr>
          </w:p>
          <w:p w14:paraId="36F8BEE3" w14:textId="77777777" w:rsidR="008937CF" w:rsidRPr="001C1DE7" w:rsidRDefault="008937CF" w:rsidP="008937CF">
            <w:pPr>
              <w:autoSpaceDE w:val="0"/>
              <w:autoSpaceDN w:val="0"/>
              <w:adjustRightInd w:val="0"/>
              <w:spacing w:after="0" w:line="240" w:lineRule="auto"/>
              <w:rPr>
                <w:rFonts w:ascii="Arial Black" w:eastAsia="Times New Roman" w:hAnsi="Arial Black"/>
                <w:b/>
                <w:bCs/>
                <w:sz w:val="16"/>
                <w:szCs w:val="16"/>
              </w:rPr>
            </w:pPr>
            <w:r w:rsidRPr="001C1DE7">
              <w:rPr>
                <w:rFonts w:ascii="Arial Black" w:eastAsia="Times New Roman" w:hAnsi="Arial Black"/>
                <w:b/>
                <w:bCs/>
                <w:sz w:val="16"/>
                <w:szCs w:val="16"/>
              </w:rPr>
              <w:t>CORRESPONDENCE SYMBOL</w:t>
            </w:r>
          </w:p>
          <w:p w14:paraId="7FBFE8CC" w14:textId="77777777" w:rsidR="008937CF" w:rsidRPr="00FF782A" w:rsidRDefault="008937CF" w:rsidP="00503D66">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OA</w:t>
            </w:r>
          </w:p>
        </w:tc>
      </w:tr>
      <w:tr w:rsidR="008937CF" w:rsidRPr="00FF782A" w14:paraId="59D7E4F7" w14:textId="77777777" w:rsidTr="00503D66">
        <w:trPr>
          <w:cantSplit/>
        </w:trPr>
        <w:tc>
          <w:tcPr>
            <w:tcW w:w="5490" w:type="dxa"/>
            <w:vMerge/>
            <w:tcBorders>
              <w:left w:val="single" w:sz="7" w:space="0" w:color="000000"/>
              <w:bottom w:val="double" w:sz="7" w:space="0" w:color="000000"/>
              <w:right w:val="single" w:sz="6" w:space="0" w:color="FFFFFF"/>
            </w:tcBorders>
          </w:tcPr>
          <w:p w14:paraId="03BF35B6" w14:textId="77777777" w:rsidR="008937CF" w:rsidRPr="00FF782A" w:rsidRDefault="008937CF" w:rsidP="00503D66">
            <w:pPr>
              <w:autoSpaceDE w:val="0"/>
              <w:autoSpaceDN w:val="0"/>
              <w:adjustRightInd w:val="0"/>
              <w:spacing w:after="58" w:line="240" w:lineRule="auto"/>
              <w:rPr>
                <w:rFonts w:ascii="Lucida Console" w:eastAsia="Times New Roman" w:hAnsi="Lucida Console"/>
                <w:sz w:val="20"/>
                <w:szCs w:val="24"/>
              </w:rPr>
            </w:pPr>
          </w:p>
        </w:tc>
        <w:tc>
          <w:tcPr>
            <w:tcW w:w="3870" w:type="dxa"/>
            <w:tcBorders>
              <w:top w:val="single" w:sz="7" w:space="0" w:color="000000"/>
              <w:left w:val="single" w:sz="7" w:space="0" w:color="000000"/>
              <w:bottom w:val="double" w:sz="7" w:space="0" w:color="000000"/>
              <w:right w:val="single" w:sz="7" w:space="0" w:color="000000"/>
            </w:tcBorders>
          </w:tcPr>
          <w:p w14:paraId="597C2D08" w14:textId="77777777" w:rsidR="008937CF" w:rsidRPr="00FF782A" w:rsidRDefault="008937CF" w:rsidP="00503D66">
            <w:pPr>
              <w:widowControl w:val="0"/>
              <w:autoSpaceDE w:val="0"/>
              <w:autoSpaceDN w:val="0"/>
              <w:adjustRightInd w:val="0"/>
              <w:spacing w:after="0" w:line="39" w:lineRule="exact"/>
              <w:rPr>
                <w:rFonts w:ascii="Lucida Console" w:eastAsia="Times New Roman" w:hAnsi="Lucida Console"/>
                <w:sz w:val="20"/>
                <w:szCs w:val="24"/>
              </w:rPr>
            </w:pPr>
          </w:p>
          <w:p w14:paraId="0BD870AD" w14:textId="77777777" w:rsidR="008937CF" w:rsidRPr="001C1DE7" w:rsidRDefault="008937CF" w:rsidP="00503D66">
            <w:pPr>
              <w:autoSpaceDE w:val="0"/>
              <w:autoSpaceDN w:val="0"/>
              <w:adjustRightInd w:val="0"/>
              <w:spacing w:after="0" w:line="240" w:lineRule="auto"/>
              <w:rPr>
                <w:rFonts w:ascii="Arial Black" w:eastAsia="Times New Roman" w:hAnsi="Arial Black"/>
                <w:b/>
                <w:bCs/>
                <w:sz w:val="16"/>
                <w:szCs w:val="16"/>
              </w:rPr>
            </w:pPr>
            <w:r w:rsidRPr="001C1DE7">
              <w:rPr>
                <w:rFonts w:ascii="Arial Black" w:eastAsia="Times New Roman" w:hAnsi="Arial Black"/>
                <w:b/>
                <w:bCs/>
                <w:sz w:val="16"/>
                <w:szCs w:val="16"/>
              </w:rPr>
              <w:t>DATE</w:t>
            </w:r>
          </w:p>
          <w:p w14:paraId="0967453D" w14:textId="217F3B83" w:rsidR="008937CF" w:rsidRPr="00FF782A" w:rsidRDefault="00342439" w:rsidP="00503D66">
            <w:pPr>
              <w:autoSpaceDE w:val="0"/>
              <w:autoSpaceDN w:val="0"/>
              <w:adjustRightInd w:val="0"/>
              <w:spacing w:after="58" w:line="240" w:lineRule="auto"/>
              <w:rPr>
                <w:rFonts w:ascii="Times New Roman" w:eastAsia="Times New Roman" w:hAnsi="Times New Roman"/>
              </w:rPr>
            </w:pPr>
            <w:r>
              <w:rPr>
                <w:rFonts w:ascii="Times New Roman" w:eastAsia="Times New Roman" w:hAnsi="Times New Roman"/>
              </w:rPr>
              <w:t>May</w:t>
            </w:r>
            <w:r w:rsidR="00EA0410">
              <w:rPr>
                <w:rFonts w:ascii="Times New Roman" w:eastAsia="Times New Roman" w:hAnsi="Times New Roman"/>
              </w:rPr>
              <w:t xml:space="preserve"> </w:t>
            </w:r>
            <w:r w:rsidR="00B53220">
              <w:rPr>
                <w:rFonts w:ascii="Times New Roman" w:eastAsia="Times New Roman" w:hAnsi="Times New Roman"/>
              </w:rPr>
              <w:t>1</w:t>
            </w:r>
            <w:r w:rsidR="00C34EBC">
              <w:rPr>
                <w:rFonts w:ascii="Times New Roman" w:eastAsia="Times New Roman" w:hAnsi="Times New Roman"/>
              </w:rPr>
              <w:t>9</w:t>
            </w:r>
            <w:r w:rsidR="00EA0410">
              <w:rPr>
                <w:rFonts w:ascii="Times New Roman" w:eastAsia="Times New Roman" w:hAnsi="Times New Roman"/>
              </w:rPr>
              <w:t>, 2022</w:t>
            </w:r>
          </w:p>
        </w:tc>
      </w:tr>
    </w:tbl>
    <w:p w14:paraId="288D3052" w14:textId="77777777" w:rsidR="00455ADF" w:rsidRPr="00FF782A" w:rsidRDefault="00455ADF" w:rsidP="003270C4">
      <w:pPr>
        <w:spacing w:after="0" w:line="240" w:lineRule="auto"/>
        <w:rPr>
          <w:rFonts w:ascii="Times New Roman" w:hAnsi="Times New Roman"/>
          <w:b/>
          <w:sz w:val="16"/>
          <w:szCs w:val="24"/>
        </w:rPr>
      </w:pPr>
    </w:p>
    <w:p w14:paraId="06CC60DB" w14:textId="77777777" w:rsidR="00FF782A" w:rsidRDefault="00FF782A" w:rsidP="003270C4">
      <w:pPr>
        <w:spacing w:after="0" w:line="240" w:lineRule="auto"/>
        <w:rPr>
          <w:rFonts w:ascii="Times New Roman" w:hAnsi="Times New Roman"/>
          <w:b/>
          <w:sz w:val="16"/>
          <w:szCs w:val="24"/>
        </w:rPr>
      </w:pPr>
    </w:p>
    <w:p w14:paraId="69AC5C57" w14:textId="49AEEE6D" w:rsidR="009032EA" w:rsidRPr="009032EA" w:rsidRDefault="009032EA" w:rsidP="009032EA">
      <w:pPr>
        <w:tabs>
          <w:tab w:val="left" w:pos="1620"/>
        </w:tabs>
        <w:autoSpaceDE w:val="0"/>
        <w:autoSpaceDN w:val="0"/>
        <w:adjustRightInd w:val="0"/>
        <w:spacing w:after="0" w:line="240" w:lineRule="auto"/>
        <w:rPr>
          <w:rFonts w:ascii="Times New Roman" w:eastAsia="Times New Roman" w:hAnsi="Times New Roman"/>
          <w:b/>
          <w:bCs/>
          <w:sz w:val="24"/>
          <w:szCs w:val="24"/>
        </w:rPr>
      </w:pPr>
      <w:r w:rsidRPr="009032EA">
        <w:rPr>
          <w:rFonts w:ascii="Times New Roman" w:eastAsia="Times New Roman" w:hAnsi="Times New Roman"/>
          <w:b/>
          <w:bCs/>
          <w:sz w:val="24"/>
          <w:szCs w:val="24"/>
        </w:rPr>
        <w:t>ADVISORY:</w:t>
      </w:r>
      <w:r w:rsidRPr="009032EA">
        <w:rPr>
          <w:rFonts w:ascii="Times New Roman" w:eastAsia="Times New Roman" w:hAnsi="Times New Roman"/>
          <w:b/>
          <w:bCs/>
          <w:sz w:val="24"/>
          <w:szCs w:val="24"/>
        </w:rPr>
        <w:tab/>
      </w:r>
      <w:r w:rsidR="00955152">
        <w:rPr>
          <w:rFonts w:ascii="Times New Roman" w:eastAsia="Times New Roman" w:hAnsi="Times New Roman"/>
          <w:b/>
          <w:bCs/>
          <w:sz w:val="24"/>
          <w:szCs w:val="24"/>
        </w:rPr>
        <w:t xml:space="preserve">OFFICE OF APPRENTICESHIP </w:t>
      </w:r>
      <w:r w:rsidR="00EA749A">
        <w:rPr>
          <w:rFonts w:ascii="Times New Roman" w:eastAsia="Times New Roman" w:hAnsi="Times New Roman"/>
          <w:b/>
          <w:bCs/>
          <w:sz w:val="24"/>
          <w:szCs w:val="24"/>
        </w:rPr>
        <w:t>BULLETIN</w:t>
      </w:r>
      <w:r w:rsidR="00977844">
        <w:rPr>
          <w:rFonts w:ascii="Times New Roman" w:eastAsia="Times New Roman" w:hAnsi="Times New Roman"/>
          <w:b/>
          <w:bCs/>
          <w:sz w:val="24"/>
          <w:szCs w:val="24"/>
        </w:rPr>
        <w:t xml:space="preserve"> </w:t>
      </w:r>
      <w:r w:rsidRPr="009032EA">
        <w:rPr>
          <w:rFonts w:ascii="Times New Roman" w:eastAsia="Times New Roman" w:hAnsi="Times New Roman"/>
          <w:b/>
          <w:bCs/>
          <w:sz w:val="24"/>
          <w:szCs w:val="24"/>
        </w:rPr>
        <w:t>NO.</w:t>
      </w:r>
      <w:r w:rsidR="00010CA1">
        <w:rPr>
          <w:rFonts w:ascii="Times New Roman" w:eastAsia="Times New Roman" w:hAnsi="Times New Roman"/>
          <w:b/>
          <w:bCs/>
          <w:sz w:val="24"/>
          <w:szCs w:val="24"/>
        </w:rPr>
        <w:t xml:space="preserve"> 2022-</w:t>
      </w:r>
      <w:r w:rsidR="0071027B">
        <w:rPr>
          <w:rFonts w:ascii="Times New Roman" w:eastAsia="Times New Roman" w:hAnsi="Times New Roman"/>
          <w:b/>
          <w:bCs/>
          <w:sz w:val="24"/>
          <w:szCs w:val="24"/>
        </w:rPr>
        <w:t>83</w:t>
      </w:r>
      <w:r w:rsidRPr="009032EA">
        <w:rPr>
          <w:rFonts w:ascii="Times New Roman" w:eastAsia="Times New Roman" w:hAnsi="Times New Roman"/>
          <w:b/>
          <w:bCs/>
          <w:sz w:val="24"/>
          <w:szCs w:val="24"/>
        </w:rPr>
        <w:t xml:space="preserve"> </w:t>
      </w:r>
    </w:p>
    <w:p w14:paraId="145F6AF2" w14:textId="77777777" w:rsidR="00FF782A" w:rsidRPr="00FF782A" w:rsidRDefault="00FF782A" w:rsidP="003270C4">
      <w:pPr>
        <w:spacing w:after="0" w:line="240" w:lineRule="auto"/>
        <w:rPr>
          <w:rFonts w:ascii="Times New Roman" w:hAnsi="Times New Roman"/>
          <w:b/>
          <w:sz w:val="24"/>
          <w:szCs w:val="24"/>
        </w:rPr>
      </w:pPr>
    </w:p>
    <w:p w14:paraId="23E4F79A" w14:textId="0586C267" w:rsidR="00010CA1" w:rsidRDefault="00F97FA2" w:rsidP="00F97FA2">
      <w:pPr>
        <w:tabs>
          <w:tab w:val="left" w:pos="1620"/>
        </w:tabs>
        <w:autoSpaceDE w:val="0"/>
        <w:autoSpaceDN w:val="0"/>
        <w:adjustRightInd w:val="0"/>
        <w:spacing w:after="0" w:line="240" w:lineRule="auto"/>
        <w:rPr>
          <w:rFonts w:ascii="Times New Roman" w:eastAsia="Times New Roman" w:hAnsi="Times New Roman"/>
          <w:sz w:val="24"/>
          <w:szCs w:val="24"/>
        </w:rPr>
      </w:pPr>
      <w:r w:rsidRPr="00F97FA2">
        <w:rPr>
          <w:rFonts w:ascii="Times New Roman" w:eastAsia="Times New Roman" w:hAnsi="Times New Roman"/>
          <w:b/>
          <w:sz w:val="24"/>
          <w:szCs w:val="24"/>
        </w:rPr>
        <w:t>TO:</w:t>
      </w:r>
      <w:r w:rsidRPr="00F97FA2">
        <w:rPr>
          <w:rFonts w:ascii="Times New Roman" w:eastAsia="Times New Roman" w:hAnsi="Times New Roman"/>
          <w:sz w:val="24"/>
          <w:szCs w:val="24"/>
        </w:rPr>
        <w:tab/>
      </w:r>
      <w:r w:rsidR="00010CA1">
        <w:rPr>
          <w:rFonts w:ascii="Times New Roman" w:eastAsia="Times New Roman" w:hAnsi="Times New Roman"/>
          <w:sz w:val="24"/>
          <w:szCs w:val="24"/>
        </w:rPr>
        <w:t>NATIONAL APPRENTICESHIP SYSTEM STAKEHOLDERS</w:t>
      </w:r>
    </w:p>
    <w:p w14:paraId="1DDC89F0" w14:textId="79431365" w:rsidR="00955152" w:rsidRDefault="00955152" w:rsidP="00F97FA2">
      <w:pPr>
        <w:tabs>
          <w:tab w:val="left" w:pos="1620"/>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t>OFFICE OF APPRENTICESHIP STAFF</w:t>
      </w:r>
    </w:p>
    <w:p w14:paraId="4950E541" w14:textId="6D804684" w:rsidR="00F97FA2" w:rsidRPr="00F97FA2" w:rsidRDefault="00010CA1" w:rsidP="00F97FA2">
      <w:pPr>
        <w:tabs>
          <w:tab w:val="left" w:pos="1620"/>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t>STATE APPRENTICESHIP AGENCIES</w:t>
      </w:r>
    </w:p>
    <w:p w14:paraId="3F77D33E" w14:textId="77777777" w:rsidR="003270C4" w:rsidRDefault="003270C4" w:rsidP="003270C4">
      <w:pPr>
        <w:spacing w:after="0" w:line="240" w:lineRule="auto"/>
        <w:rPr>
          <w:rFonts w:ascii="Times New Roman" w:hAnsi="Times New Roman"/>
          <w:sz w:val="24"/>
          <w:szCs w:val="24"/>
        </w:rPr>
      </w:pPr>
    </w:p>
    <w:p w14:paraId="72EFC930" w14:textId="739B0777" w:rsidR="003270C4" w:rsidRDefault="003270C4" w:rsidP="00B53220">
      <w:pPr>
        <w:tabs>
          <w:tab w:val="left" w:pos="1620"/>
        </w:tabs>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A65DF4">
        <w:rPr>
          <w:rFonts w:ascii="Times New Roman" w:hAnsi="Times New Roman"/>
          <w:bCs/>
          <w:sz w:val="24"/>
          <w:szCs w:val="24"/>
        </w:rPr>
        <w:t xml:space="preserve">JOHN </w:t>
      </w:r>
      <w:r w:rsidR="00C71871">
        <w:rPr>
          <w:rFonts w:ascii="Times New Roman" w:hAnsi="Times New Roman"/>
          <w:bCs/>
          <w:sz w:val="24"/>
          <w:szCs w:val="24"/>
        </w:rPr>
        <w:t xml:space="preserve">V. </w:t>
      </w:r>
      <w:r w:rsidR="00A65DF4">
        <w:rPr>
          <w:rFonts w:ascii="Times New Roman" w:hAnsi="Times New Roman"/>
          <w:bCs/>
          <w:sz w:val="24"/>
          <w:szCs w:val="24"/>
        </w:rPr>
        <w:t>LADD</w:t>
      </w:r>
      <w:r w:rsidR="00010CA1">
        <w:rPr>
          <w:rFonts w:ascii="Times New Roman" w:hAnsi="Times New Roman"/>
          <w:bCs/>
          <w:sz w:val="24"/>
          <w:szCs w:val="24"/>
        </w:rPr>
        <w:t xml:space="preserve"> </w:t>
      </w:r>
    </w:p>
    <w:p w14:paraId="66D7FADD" w14:textId="7926076A" w:rsidR="00010CA1" w:rsidRPr="00010CA1" w:rsidRDefault="00010CA1" w:rsidP="00B53220">
      <w:pPr>
        <w:tabs>
          <w:tab w:val="left" w:pos="1620"/>
        </w:tabs>
        <w:spacing w:after="0" w:line="240" w:lineRule="auto"/>
        <w:rPr>
          <w:rFonts w:ascii="Times New Roman" w:hAnsi="Times New Roman"/>
          <w:bCs/>
          <w:sz w:val="24"/>
          <w:szCs w:val="24"/>
        </w:rPr>
      </w:pPr>
      <w:r>
        <w:rPr>
          <w:rFonts w:ascii="Times New Roman" w:hAnsi="Times New Roman"/>
          <w:bCs/>
          <w:sz w:val="24"/>
          <w:szCs w:val="24"/>
        </w:rPr>
        <w:tab/>
      </w:r>
      <w:r w:rsidR="00A65DF4">
        <w:rPr>
          <w:rFonts w:ascii="Times New Roman" w:hAnsi="Times New Roman"/>
          <w:bCs/>
          <w:sz w:val="24"/>
          <w:szCs w:val="24"/>
        </w:rPr>
        <w:t>Administrator, Office of Apprenticeship</w:t>
      </w:r>
      <w:r w:rsidR="002E6BEF">
        <w:rPr>
          <w:rFonts w:ascii="Times New Roman" w:hAnsi="Times New Roman"/>
          <w:bCs/>
          <w:sz w:val="24"/>
          <w:szCs w:val="24"/>
        </w:rPr>
        <w:t xml:space="preserve"> (OA)</w:t>
      </w:r>
    </w:p>
    <w:p w14:paraId="74062434" w14:textId="77777777" w:rsidR="003270C4" w:rsidRDefault="003270C4" w:rsidP="003270C4">
      <w:pPr>
        <w:spacing w:after="0" w:line="240" w:lineRule="auto"/>
        <w:rPr>
          <w:rFonts w:ascii="Times New Roman" w:hAnsi="Times New Roman"/>
          <w:sz w:val="24"/>
          <w:szCs w:val="24"/>
        </w:rPr>
      </w:pPr>
    </w:p>
    <w:p w14:paraId="2AA7E324" w14:textId="1D383B4B" w:rsidR="003270C4" w:rsidRPr="00F44B48" w:rsidRDefault="003270C4" w:rsidP="002B1865">
      <w:pPr>
        <w:spacing w:after="0" w:line="240" w:lineRule="auto"/>
        <w:ind w:left="1560" w:hanging="1560"/>
        <w:rPr>
          <w:rFonts w:ascii="Times New Roman" w:hAnsi="Times New Roman"/>
          <w:bCs/>
          <w:sz w:val="24"/>
          <w:szCs w:val="24"/>
        </w:rPr>
      </w:pPr>
      <w:r w:rsidRPr="003270C4">
        <w:rPr>
          <w:rFonts w:ascii="Times New Roman" w:hAnsi="Times New Roman"/>
          <w:b/>
          <w:sz w:val="24"/>
          <w:szCs w:val="24"/>
        </w:rPr>
        <w:t>SUBJECT:</w:t>
      </w:r>
      <w:r w:rsidR="002B1865">
        <w:rPr>
          <w:rFonts w:ascii="Times New Roman" w:hAnsi="Times New Roman"/>
          <w:b/>
          <w:sz w:val="24"/>
          <w:szCs w:val="24"/>
        </w:rPr>
        <w:t xml:space="preserve"> </w:t>
      </w:r>
      <w:r w:rsidR="002B1865">
        <w:rPr>
          <w:rFonts w:ascii="Times New Roman" w:hAnsi="Times New Roman"/>
          <w:b/>
          <w:sz w:val="24"/>
          <w:szCs w:val="24"/>
        </w:rPr>
        <w:tab/>
      </w:r>
      <w:r w:rsidR="00F44B48" w:rsidRPr="00F44B48">
        <w:rPr>
          <w:rFonts w:ascii="Times New Roman" w:hAnsi="Times New Roman"/>
          <w:bCs/>
          <w:sz w:val="24"/>
          <w:szCs w:val="24"/>
        </w:rPr>
        <w:t xml:space="preserve">Apprenticeship Modernization - </w:t>
      </w:r>
      <w:r w:rsidR="00EA0410" w:rsidRPr="00F44B48">
        <w:rPr>
          <w:rFonts w:ascii="Times New Roman" w:hAnsi="Times New Roman"/>
          <w:bCs/>
          <w:i/>
          <w:iCs/>
          <w:sz w:val="24"/>
          <w:szCs w:val="24"/>
        </w:rPr>
        <w:t xml:space="preserve">Enhanced Standards Builder Registration </w:t>
      </w:r>
      <w:r w:rsidR="002E6BEF">
        <w:rPr>
          <w:rFonts w:ascii="Times New Roman" w:hAnsi="Times New Roman"/>
          <w:bCs/>
          <w:i/>
          <w:iCs/>
          <w:sz w:val="24"/>
          <w:szCs w:val="24"/>
        </w:rPr>
        <w:t xml:space="preserve">On-line </w:t>
      </w:r>
      <w:r w:rsidR="00EA0410" w:rsidRPr="00F44B48">
        <w:rPr>
          <w:rFonts w:ascii="Times New Roman" w:hAnsi="Times New Roman"/>
          <w:bCs/>
          <w:i/>
          <w:iCs/>
          <w:sz w:val="24"/>
          <w:szCs w:val="24"/>
        </w:rPr>
        <w:t>Tool</w:t>
      </w:r>
    </w:p>
    <w:p w14:paraId="05C1A67C" w14:textId="77777777" w:rsidR="003270C4" w:rsidRPr="00FF782A" w:rsidRDefault="003270C4" w:rsidP="003270C4">
      <w:pPr>
        <w:spacing w:after="0" w:line="240" w:lineRule="auto"/>
        <w:rPr>
          <w:rFonts w:ascii="Times New Roman" w:hAnsi="Times New Roman"/>
          <w:b/>
          <w:sz w:val="24"/>
          <w:szCs w:val="24"/>
        </w:rPr>
      </w:pPr>
    </w:p>
    <w:p w14:paraId="37567850" w14:textId="2C02AE0D" w:rsidR="009D7CCF" w:rsidRDefault="003270C4" w:rsidP="001C369E">
      <w:pPr>
        <w:pStyle w:val="Heading1"/>
      </w:pPr>
      <w:r w:rsidRPr="001C369E">
        <w:t>Purpose</w:t>
      </w:r>
    </w:p>
    <w:p w14:paraId="72E6ABE8" w14:textId="55DAEEA3" w:rsidR="003270C4" w:rsidRPr="002B1865" w:rsidRDefault="00EA0410" w:rsidP="003B3109">
      <w:pPr>
        <w:spacing w:line="240" w:lineRule="auto"/>
        <w:contextualSpacing/>
        <w:jc w:val="both"/>
        <w:rPr>
          <w:rFonts w:ascii="Times New Roman" w:hAnsi="Times New Roman"/>
          <w:i/>
          <w:sz w:val="24"/>
          <w:szCs w:val="24"/>
        </w:rPr>
      </w:pPr>
      <w:r w:rsidRPr="00EA0410">
        <w:rPr>
          <w:rFonts w:ascii="Times New Roman" w:hAnsi="Times New Roman"/>
          <w:sz w:val="24"/>
          <w:szCs w:val="24"/>
        </w:rPr>
        <w:t>To inform the staff of OA, the State Apprenticeship Agencies (SAA</w:t>
      </w:r>
      <w:r w:rsidR="00B12779">
        <w:rPr>
          <w:rFonts w:ascii="Times New Roman" w:hAnsi="Times New Roman"/>
          <w:sz w:val="24"/>
          <w:szCs w:val="24"/>
        </w:rPr>
        <w:t>s</w:t>
      </w:r>
      <w:r w:rsidRPr="00EA0410">
        <w:rPr>
          <w:rFonts w:ascii="Times New Roman" w:hAnsi="Times New Roman"/>
          <w:sz w:val="24"/>
          <w:szCs w:val="24"/>
        </w:rPr>
        <w:t xml:space="preserve">), </w:t>
      </w:r>
      <w:r w:rsidR="002A3EEA">
        <w:rPr>
          <w:rFonts w:ascii="Times New Roman" w:hAnsi="Times New Roman"/>
          <w:sz w:val="24"/>
          <w:szCs w:val="24"/>
        </w:rPr>
        <w:t xml:space="preserve">potential </w:t>
      </w:r>
      <w:r w:rsidRPr="00EA0410">
        <w:rPr>
          <w:rFonts w:ascii="Times New Roman" w:hAnsi="Times New Roman"/>
          <w:sz w:val="24"/>
          <w:szCs w:val="24"/>
        </w:rPr>
        <w:t>Registered Apprenticeship program sponsors, and other National Apprenticeship System partners and stakeholders of enhance</w:t>
      </w:r>
      <w:r w:rsidR="002E6BEF">
        <w:rPr>
          <w:rFonts w:ascii="Times New Roman" w:hAnsi="Times New Roman"/>
          <w:sz w:val="24"/>
          <w:szCs w:val="24"/>
        </w:rPr>
        <w:t>ments to</w:t>
      </w:r>
      <w:r w:rsidRPr="00EA0410">
        <w:rPr>
          <w:rFonts w:ascii="Times New Roman" w:hAnsi="Times New Roman"/>
          <w:sz w:val="24"/>
          <w:szCs w:val="24"/>
        </w:rPr>
        <w:t xml:space="preserve"> </w:t>
      </w:r>
      <w:r w:rsidR="002E6BEF">
        <w:rPr>
          <w:rFonts w:ascii="Times New Roman" w:hAnsi="Times New Roman"/>
          <w:sz w:val="24"/>
          <w:szCs w:val="24"/>
        </w:rPr>
        <w:t xml:space="preserve">OA’s </w:t>
      </w:r>
      <w:r w:rsidRPr="00EA0410">
        <w:rPr>
          <w:rFonts w:ascii="Times New Roman" w:hAnsi="Times New Roman"/>
          <w:sz w:val="24"/>
          <w:szCs w:val="24"/>
        </w:rPr>
        <w:t xml:space="preserve">Standards Builder Registration </w:t>
      </w:r>
      <w:r w:rsidR="002E6BEF">
        <w:rPr>
          <w:rFonts w:ascii="Times New Roman" w:hAnsi="Times New Roman"/>
          <w:sz w:val="24"/>
          <w:szCs w:val="24"/>
        </w:rPr>
        <w:t xml:space="preserve">On-line </w:t>
      </w:r>
      <w:r w:rsidRPr="00EA0410">
        <w:rPr>
          <w:rFonts w:ascii="Times New Roman" w:hAnsi="Times New Roman"/>
          <w:sz w:val="24"/>
          <w:szCs w:val="24"/>
        </w:rPr>
        <w:t>Tool.</w:t>
      </w:r>
      <w:r w:rsidR="002E6BEF">
        <w:rPr>
          <w:rFonts w:ascii="Times New Roman" w:hAnsi="Times New Roman"/>
          <w:sz w:val="24"/>
          <w:szCs w:val="24"/>
        </w:rPr>
        <w:t xml:space="preserve">  In addition, to announce that OA intends to adopt this on-line tool for the registration of all new programs beginning October 1, 2022</w:t>
      </w:r>
      <w:r w:rsidR="00342439">
        <w:rPr>
          <w:rFonts w:ascii="Times New Roman" w:hAnsi="Times New Roman"/>
          <w:sz w:val="24"/>
          <w:szCs w:val="24"/>
        </w:rPr>
        <w:t>.</w:t>
      </w:r>
      <w:r w:rsidR="002B1865" w:rsidRPr="002B1865">
        <w:rPr>
          <w:rFonts w:ascii="Times New Roman" w:hAnsi="Times New Roman"/>
          <w:i/>
          <w:sz w:val="24"/>
          <w:szCs w:val="24"/>
        </w:rPr>
        <w:t xml:space="preserve"> </w:t>
      </w:r>
    </w:p>
    <w:p w14:paraId="16E92E7B" w14:textId="6F0043D5" w:rsidR="00442608" w:rsidRDefault="003270C4" w:rsidP="00442608">
      <w:pPr>
        <w:pStyle w:val="Heading1"/>
      </w:pPr>
      <w:r w:rsidRPr="002B1865">
        <w:t>Action Requested</w:t>
      </w:r>
    </w:p>
    <w:p w14:paraId="6B18C8DD" w14:textId="1E25E398" w:rsidR="0015281F" w:rsidRPr="002526D7" w:rsidRDefault="0015281F" w:rsidP="0015281F">
      <w:pPr>
        <w:rPr>
          <w:rFonts w:ascii="Times New Roman" w:hAnsi="Times New Roman"/>
          <w:sz w:val="24"/>
          <w:szCs w:val="24"/>
        </w:rPr>
      </w:pPr>
      <w:r w:rsidRPr="002526D7">
        <w:rPr>
          <w:rFonts w:ascii="Times New Roman" w:hAnsi="Times New Roman"/>
          <w:sz w:val="24"/>
          <w:szCs w:val="24"/>
        </w:rPr>
        <w:t xml:space="preserve">The enhanced Standards Builder Registration </w:t>
      </w:r>
      <w:r w:rsidR="00342439">
        <w:rPr>
          <w:rFonts w:ascii="Times New Roman" w:hAnsi="Times New Roman"/>
          <w:sz w:val="24"/>
          <w:szCs w:val="24"/>
        </w:rPr>
        <w:t xml:space="preserve">On-line </w:t>
      </w:r>
      <w:r w:rsidRPr="002526D7">
        <w:rPr>
          <w:rFonts w:ascii="Times New Roman" w:hAnsi="Times New Roman"/>
          <w:sz w:val="24"/>
          <w:szCs w:val="24"/>
        </w:rPr>
        <w:t xml:space="preserve">Tool is available on </w:t>
      </w:r>
      <w:r w:rsidR="00342439">
        <w:rPr>
          <w:rFonts w:ascii="Times New Roman" w:hAnsi="Times New Roman"/>
          <w:sz w:val="24"/>
          <w:szCs w:val="24"/>
        </w:rPr>
        <w:t xml:space="preserve">OA’s website </w:t>
      </w:r>
      <w:r w:rsidRPr="002526D7">
        <w:rPr>
          <w:rFonts w:ascii="Times New Roman" w:hAnsi="Times New Roman"/>
          <w:sz w:val="24"/>
          <w:szCs w:val="24"/>
        </w:rPr>
        <w:t>at</w:t>
      </w:r>
      <w:r w:rsidR="008C16D8">
        <w:rPr>
          <w:rFonts w:ascii="Times New Roman" w:hAnsi="Times New Roman"/>
          <w:sz w:val="24"/>
          <w:szCs w:val="24"/>
        </w:rPr>
        <w:t>:</w:t>
      </w:r>
      <w:r w:rsidRPr="002526D7">
        <w:rPr>
          <w:rFonts w:ascii="Times New Roman" w:hAnsi="Times New Roman"/>
          <w:sz w:val="24"/>
          <w:szCs w:val="24"/>
        </w:rPr>
        <w:t xml:space="preserve"> </w:t>
      </w:r>
      <w:hyperlink r:id="rId11" w:history="1">
        <w:r w:rsidRPr="002526D7">
          <w:rPr>
            <w:rStyle w:val="Hyperlink"/>
            <w:rFonts w:ascii="Times New Roman" w:hAnsi="Times New Roman"/>
            <w:sz w:val="24"/>
            <w:szCs w:val="24"/>
          </w:rPr>
          <w:t>https://www.apprenticeship.gov/employers/registered-apprenticeship-program/register/standards-builder</w:t>
        </w:r>
      </w:hyperlink>
      <w:r w:rsidRPr="002526D7">
        <w:rPr>
          <w:rFonts w:ascii="Times New Roman" w:hAnsi="Times New Roman"/>
          <w:sz w:val="24"/>
          <w:szCs w:val="24"/>
        </w:rPr>
        <w:t xml:space="preserve">.  </w:t>
      </w:r>
      <w:r w:rsidR="00B12779" w:rsidRPr="008C16D8">
        <w:rPr>
          <w:rFonts w:ascii="Times New Roman" w:hAnsi="Times New Roman"/>
          <w:sz w:val="24"/>
          <w:szCs w:val="24"/>
        </w:rPr>
        <w:t>Registration Agency personnel (</w:t>
      </w:r>
      <w:r w:rsidR="00342439" w:rsidRPr="008C16D8">
        <w:rPr>
          <w:rFonts w:ascii="Times New Roman" w:hAnsi="Times New Roman"/>
          <w:sz w:val="24"/>
          <w:szCs w:val="24"/>
        </w:rPr>
        <w:t xml:space="preserve">both </w:t>
      </w:r>
      <w:r w:rsidR="00B12779" w:rsidRPr="008C16D8">
        <w:rPr>
          <w:rFonts w:ascii="Times New Roman" w:hAnsi="Times New Roman"/>
          <w:sz w:val="24"/>
          <w:szCs w:val="24"/>
        </w:rPr>
        <w:t xml:space="preserve">OA and SAA) and </w:t>
      </w:r>
      <w:r w:rsidR="002A3EEA" w:rsidRPr="008C16D8">
        <w:rPr>
          <w:rFonts w:ascii="Times New Roman" w:hAnsi="Times New Roman"/>
          <w:sz w:val="24"/>
          <w:szCs w:val="24"/>
        </w:rPr>
        <w:t xml:space="preserve">potential </w:t>
      </w:r>
      <w:r w:rsidRPr="008C16D8">
        <w:rPr>
          <w:rFonts w:ascii="Times New Roman" w:hAnsi="Times New Roman"/>
          <w:sz w:val="24"/>
          <w:szCs w:val="24"/>
        </w:rPr>
        <w:t xml:space="preserve">program sponsors are strongly encouraged to utilize this tool </w:t>
      </w:r>
      <w:r w:rsidR="002526D7" w:rsidRPr="008C16D8">
        <w:rPr>
          <w:rFonts w:ascii="Times New Roman" w:hAnsi="Times New Roman"/>
          <w:sz w:val="24"/>
          <w:szCs w:val="24"/>
        </w:rPr>
        <w:t xml:space="preserve">as the preferred method </w:t>
      </w:r>
      <w:r w:rsidRPr="008C16D8">
        <w:rPr>
          <w:rFonts w:ascii="Times New Roman" w:hAnsi="Times New Roman"/>
          <w:sz w:val="24"/>
          <w:szCs w:val="24"/>
        </w:rPr>
        <w:t xml:space="preserve">in the development </w:t>
      </w:r>
      <w:r w:rsidR="00B12779" w:rsidRPr="008C16D8">
        <w:rPr>
          <w:rFonts w:ascii="Times New Roman" w:hAnsi="Times New Roman"/>
          <w:sz w:val="24"/>
          <w:szCs w:val="24"/>
        </w:rPr>
        <w:t xml:space="preserve">and approval </w:t>
      </w:r>
      <w:r w:rsidRPr="008C16D8">
        <w:rPr>
          <w:rFonts w:ascii="Times New Roman" w:hAnsi="Times New Roman"/>
          <w:sz w:val="24"/>
          <w:szCs w:val="24"/>
        </w:rPr>
        <w:t>of future Registered Apprenticeship Program standards.</w:t>
      </w:r>
      <w:r w:rsidR="003B3109" w:rsidRPr="008C16D8">
        <w:rPr>
          <w:rFonts w:ascii="Times New Roman" w:hAnsi="Times New Roman"/>
          <w:sz w:val="24"/>
          <w:szCs w:val="24"/>
        </w:rPr>
        <w:t xml:space="preserve">  </w:t>
      </w:r>
      <w:r w:rsidR="002E6BEF" w:rsidRPr="008C16D8">
        <w:rPr>
          <w:rFonts w:ascii="Times New Roman" w:hAnsi="Times New Roman"/>
          <w:sz w:val="24"/>
          <w:szCs w:val="24"/>
        </w:rPr>
        <w:t>Beginning October 1, 2022, OA intends that all new registrations will utilize thi</w:t>
      </w:r>
      <w:r w:rsidR="001C62C6" w:rsidRPr="008C16D8">
        <w:rPr>
          <w:rFonts w:ascii="Times New Roman" w:hAnsi="Times New Roman"/>
          <w:sz w:val="24"/>
          <w:szCs w:val="24"/>
        </w:rPr>
        <w:t>s on-line tool</w:t>
      </w:r>
      <w:r w:rsidR="001C62C6" w:rsidRPr="00DF057A">
        <w:rPr>
          <w:rFonts w:ascii="Times New Roman" w:hAnsi="Times New Roman"/>
          <w:sz w:val="24"/>
          <w:szCs w:val="24"/>
        </w:rPr>
        <w:t>.</w:t>
      </w:r>
    </w:p>
    <w:p w14:paraId="4D83D678" w14:textId="574C5998" w:rsidR="00335EBA" w:rsidRDefault="00335EBA" w:rsidP="00335EBA">
      <w:pPr>
        <w:pStyle w:val="Heading1"/>
      </w:pPr>
      <w:r w:rsidRPr="00AF7377">
        <w:t>Summary and Background</w:t>
      </w:r>
    </w:p>
    <w:p w14:paraId="0A109E79" w14:textId="58C43160" w:rsidR="00C864AB" w:rsidRPr="00DF057A" w:rsidRDefault="006D04CE" w:rsidP="003B3109">
      <w:pPr>
        <w:spacing w:line="240" w:lineRule="auto"/>
        <w:contextualSpacing/>
        <w:jc w:val="both"/>
        <w:rPr>
          <w:rFonts w:ascii="Times New Roman" w:hAnsi="Times New Roman"/>
          <w:sz w:val="24"/>
          <w:szCs w:val="24"/>
        </w:rPr>
      </w:pPr>
      <w:r>
        <w:rPr>
          <w:rFonts w:ascii="Times New Roman" w:hAnsi="Times New Roman"/>
          <w:sz w:val="24"/>
          <w:szCs w:val="24"/>
        </w:rPr>
        <w:t>On December 13, 2021</w:t>
      </w:r>
      <w:r w:rsidR="00342439">
        <w:rPr>
          <w:rFonts w:ascii="Times New Roman" w:hAnsi="Times New Roman"/>
          <w:sz w:val="24"/>
          <w:szCs w:val="24"/>
        </w:rPr>
        <w:t>,</w:t>
      </w:r>
      <w:r>
        <w:rPr>
          <w:rFonts w:ascii="Times New Roman" w:hAnsi="Times New Roman"/>
          <w:sz w:val="24"/>
          <w:szCs w:val="24"/>
        </w:rPr>
        <w:t xml:space="preserve"> President Biden issued Executive Order</w:t>
      </w:r>
      <w:r w:rsidR="005A1626">
        <w:rPr>
          <w:rFonts w:ascii="Times New Roman" w:hAnsi="Times New Roman"/>
          <w:sz w:val="24"/>
          <w:szCs w:val="24"/>
        </w:rPr>
        <w:t xml:space="preserve"> 14058</w:t>
      </w:r>
      <w:r w:rsidR="00342439">
        <w:rPr>
          <w:rFonts w:ascii="Times New Roman" w:hAnsi="Times New Roman"/>
          <w:sz w:val="24"/>
          <w:szCs w:val="24"/>
        </w:rPr>
        <w:t>,</w:t>
      </w:r>
      <w:r w:rsidR="005A1626">
        <w:rPr>
          <w:rFonts w:ascii="Times New Roman" w:hAnsi="Times New Roman"/>
          <w:sz w:val="24"/>
          <w:szCs w:val="24"/>
        </w:rPr>
        <w:t xml:space="preserve"> </w:t>
      </w:r>
      <w:r w:rsidR="005A1626">
        <w:rPr>
          <w:rFonts w:ascii="Times New Roman" w:hAnsi="Times New Roman"/>
          <w:i/>
          <w:iCs/>
          <w:sz w:val="24"/>
          <w:szCs w:val="24"/>
        </w:rPr>
        <w:t xml:space="preserve">Transforming Federal Customer Experience and Service Delivery To Rebuild Trust in Government </w:t>
      </w:r>
      <w:r w:rsidR="005A1626">
        <w:rPr>
          <w:rFonts w:ascii="Times New Roman" w:hAnsi="Times New Roman"/>
          <w:sz w:val="24"/>
          <w:szCs w:val="24"/>
        </w:rPr>
        <w:t>(</w:t>
      </w:r>
      <w:hyperlink r:id="rId12" w:history="1">
        <w:r w:rsidR="005A1626" w:rsidRPr="005A1626">
          <w:rPr>
            <w:rStyle w:val="Hyperlink"/>
            <w:rFonts w:ascii="Times New Roman" w:hAnsi="Times New Roman"/>
            <w:sz w:val="24"/>
            <w:szCs w:val="24"/>
          </w:rPr>
          <w:t>86 FR 71357</w:t>
        </w:r>
      </w:hyperlink>
      <w:r w:rsidR="005A1626">
        <w:rPr>
          <w:rFonts w:ascii="Times New Roman" w:hAnsi="Times New Roman"/>
          <w:sz w:val="24"/>
          <w:szCs w:val="24"/>
        </w:rPr>
        <w:t>)</w:t>
      </w:r>
      <w:r w:rsidR="00342439">
        <w:rPr>
          <w:rFonts w:ascii="Times New Roman" w:hAnsi="Times New Roman"/>
          <w:sz w:val="24"/>
          <w:szCs w:val="24"/>
        </w:rPr>
        <w:t>,</w:t>
      </w:r>
      <w:r>
        <w:rPr>
          <w:rFonts w:ascii="Times New Roman" w:hAnsi="Times New Roman"/>
          <w:sz w:val="24"/>
          <w:szCs w:val="24"/>
        </w:rPr>
        <w:t xml:space="preserve"> </w:t>
      </w:r>
      <w:r w:rsidR="005A1626">
        <w:rPr>
          <w:rFonts w:ascii="Times New Roman" w:hAnsi="Times New Roman"/>
          <w:sz w:val="24"/>
          <w:szCs w:val="24"/>
        </w:rPr>
        <w:t xml:space="preserve">which focuses on </w:t>
      </w:r>
      <w:r>
        <w:rPr>
          <w:rFonts w:ascii="Times New Roman" w:hAnsi="Times New Roman"/>
          <w:sz w:val="24"/>
          <w:szCs w:val="24"/>
        </w:rPr>
        <w:t>ensur</w:t>
      </w:r>
      <w:r w:rsidR="005A1626">
        <w:rPr>
          <w:rFonts w:ascii="Times New Roman" w:hAnsi="Times New Roman"/>
          <w:sz w:val="24"/>
          <w:szCs w:val="24"/>
        </w:rPr>
        <w:t>ing</w:t>
      </w:r>
      <w:r>
        <w:rPr>
          <w:rFonts w:ascii="Times New Roman" w:hAnsi="Times New Roman"/>
          <w:sz w:val="24"/>
          <w:szCs w:val="24"/>
        </w:rPr>
        <w:t xml:space="preserve"> that the government works to deliver services more equitably and effectively, especially for those who have been historically underserved.  </w:t>
      </w:r>
      <w:r w:rsidR="005A1626">
        <w:rPr>
          <w:rFonts w:ascii="Times New Roman" w:hAnsi="Times New Roman"/>
          <w:sz w:val="24"/>
          <w:szCs w:val="24"/>
        </w:rPr>
        <w:t>The Executive Order identified that the Federal Government should work to reduce administrative burdens, and to simplify both public-facing and internal processes to improve efficiency</w:t>
      </w:r>
      <w:r w:rsidR="00FF458E">
        <w:rPr>
          <w:rFonts w:ascii="Times New Roman" w:hAnsi="Times New Roman"/>
          <w:sz w:val="24"/>
          <w:szCs w:val="24"/>
        </w:rPr>
        <w:t xml:space="preserve">, while also increasing the use of technology to modernize government services that are simple to use, accessible, equitable, protective, transparent, and responsive to the people of the United States.  To that end, </w:t>
      </w:r>
      <w:r w:rsidR="00B3360A" w:rsidRPr="00B3360A">
        <w:rPr>
          <w:rFonts w:ascii="Times New Roman" w:hAnsi="Times New Roman"/>
          <w:sz w:val="24"/>
          <w:szCs w:val="24"/>
        </w:rPr>
        <w:t xml:space="preserve">OA has recently released an enhanced Standards Builder Registration </w:t>
      </w:r>
      <w:r w:rsidR="0099233C">
        <w:rPr>
          <w:rFonts w:ascii="Times New Roman" w:hAnsi="Times New Roman"/>
          <w:sz w:val="24"/>
          <w:szCs w:val="24"/>
        </w:rPr>
        <w:t xml:space="preserve">On-line </w:t>
      </w:r>
      <w:r w:rsidR="00B3360A" w:rsidRPr="00B3360A">
        <w:rPr>
          <w:rFonts w:ascii="Times New Roman" w:hAnsi="Times New Roman"/>
          <w:sz w:val="24"/>
          <w:szCs w:val="24"/>
        </w:rPr>
        <w:t>Tool for potential sponsors to use to develop new</w:t>
      </w:r>
      <w:r w:rsidR="00154559">
        <w:rPr>
          <w:rFonts w:ascii="Times New Roman" w:hAnsi="Times New Roman"/>
          <w:sz w:val="24"/>
          <w:szCs w:val="24"/>
        </w:rPr>
        <w:t xml:space="preserve"> </w:t>
      </w:r>
      <w:r w:rsidR="00B3360A" w:rsidRPr="00B3360A">
        <w:rPr>
          <w:rFonts w:ascii="Times New Roman" w:hAnsi="Times New Roman"/>
          <w:sz w:val="24"/>
          <w:szCs w:val="24"/>
        </w:rPr>
        <w:t>apprenticeship standards as described under 29 CFR §</w:t>
      </w:r>
      <w:r w:rsidR="0099233C">
        <w:rPr>
          <w:rFonts w:ascii="Times New Roman" w:hAnsi="Times New Roman"/>
          <w:sz w:val="24"/>
          <w:szCs w:val="24"/>
        </w:rPr>
        <w:t xml:space="preserve"> </w:t>
      </w:r>
      <w:r w:rsidR="00B3360A" w:rsidRPr="00B3360A">
        <w:rPr>
          <w:rFonts w:ascii="Times New Roman" w:hAnsi="Times New Roman"/>
          <w:sz w:val="24"/>
          <w:szCs w:val="24"/>
        </w:rPr>
        <w:t xml:space="preserve">29.3 </w:t>
      </w:r>
      <w:r w:rsidR="0099233C">
        <w:rPr>
          <w:rFonts w:ascii="Times New Roman" w:hAnsi="Times New Roman"/>
          <w:sz w:val="24"/>
          <w:szCs w:val="24"/>
        </w:rPr>
        <w:t>(</w:t>
      </w:r>
      <w:r w:rsidR="00B3360A" w:rsidRPr="00B3360A">
        <w:rPr>
          <w:rFonts w:ascii="Times New Roman" w:hAnsi="Times New Roman"/>
          <w:i/>
          <w:sz w:val="24"/>
          <w:szCs w:val="24"/>
        </w:rPr>
        <w:t>Eligibility and procedure for registration of an apprenticeship program</w:t>
      </w:r>
      <w:r w:rsidR="0099233C">
        <w:rPr>
          <w:rFonts w:ascii="Times New Roman" w:hAnsi="Times New Roman"/>
          <w:i/>
          <w:sz w:val="24"/>
          <w:szCs w:val="24"/>
        </w:rPr>
        <w:t>)</w:t>
      </w:r>
      <w:r w:rsidR="00B3360A" w:rsidRPr="00B3360A">
        <w:rPr>
          <w:rFonts w:ascii="Times New Roman" w:hAnsi="Times New Roman"/>
          <w:sz w:val="24"/>
          <w:szCs w:val="24"/>
        </w:rPr>
        <w:t xml:space="preserve">. </w:t>
      </w:r>
      <w:r w:rsidR="0099233C">
        <w:rPr>
          <w:rFonts w:ascii="Times New Roman" w:hAnsi="Times New Roman"/>
          <w:sz w:val="24"/>
          <w:szCs w:val="24"/>
        </w:rPr>
        <w:t xml:space="preserve"> </w:t>
      </w:r>
      <w:r w:rsidR="00B3360A" w:rsidRPr="00B3360A">
        <w:rPr>
          <w:rFonts w:ascii="Times New Roman" w:hAnsi="Times New Roman"/>
          <w:sz w:val="24"/>
          <w:szCs w:val="24"/>
        </w:rPr>
        <w:t>This process</w:t>
      </w:r>
      <w:r w:rsidR="003872D5">
        <w:rPr>
          <w:rFonts w:ascii="Times New Roman" w:hAnsi="Times New Roman"/>
          <w:sz w:val="24"/>
          <w:szCs w:val="24"/>
        </w:rPr>
        <w:t xml:space="preserve"> leverages technology to </w:t>
      </w:r>
      <w:r w:rsidR="003872D5" w:rsidRPr="00DF057A">
        <w:rPr>
          <w:rFonts w:ascii="Times New Roman" w:hAnsi="Times New Roman"/>
          <w:sz w:val="24"/>
          <w:szCs w:val="24"/>
        </w:rPr>
        <w:lastRenderedPageBreak/>
        <w:t xml:space="preserve">provide an electronic platform for registering standards with OA.  Additionally, leveraging Standards Builder ensures greater standardization and alignment with OA’s regulations and can lead to programmatic efficiencies in the processing of standards. </w:t>
      </w:r>
      <w:r w:rsidR="00B3360A" w:rsidRPr="00DF057A">
        <w:rPr>
          <w:rFonts w:ascii="Times New Roman" w:hAnsi="Times New Roman"/>
          <w:sz w:val="24"/>
          <w:szCs w:val="24"/>
        </w:rPr>
        <w:t xml:space="preserve"> </w:t>
      </w:r>
      <w:r w:rsidR="000D7638" w:rsidRPr="00DF057A">
        <w:rPr>
          <w:rFonts w:ascii="Times New Roman" w:hAnsi="Times New Roman"/>
          <w:sz w:val="24"/>
          <w:szCs w:val="24"/>
        </w:rPr>
        <w:t>Some noteworthy enhancements</w:t>
      </w:r>
      <w:r w:rsidR="003872D5" w:rsidRPr="00DF057A">
        <w:rPr>
          <w:rFonts w:ascii="Times New Roman" w:hAnsi="Times New Roman"/>
          <w:sz w:val="24"/>
          <w:szCs w:val="24"/>
        </w:rPr>
        <w:t xml:space="preserve"> of the new Standards Builder </w:t>
      </w:r>
      <w:r w:rsidR="0099233C" w:rsidRPr="00DF057A">
        <w:rPr>
          <w:rFonts w:ascii="Times New Roman" w:hAnsi="Times New Roman"/>
          <w:sz w:val="24"/>
          <w:szCs w:val="24"/>
        </w:rPr>
        <w:t xml:space="preserve">On-line </w:t>
      </w:r>
      <w:r w:rsidR="003872D5" w:rsidRPr="00DF057A">
        <w:rPr>
          <w:rFonts w:ascii="Times New Roman" w:hAnsi="Times New Roman"/>
          <w:sz w:val="24"/>
          <w:szCs w:val="24"/>
        </w:rPr>
        <w:t>Tool</w:t>
      </w:r>
      <w:r w:rsidR="000D7638" w:rsidRPr="00DF057A">
        <w:rPr>
          <w:rFonts w:ascii="Times New Roman" w:hAnsi="Times New Roman"/>
          <w:sz w:val="24"/>
          <w:szCs w:val="24"/>
        </w:rPr>
        <w:t xml:space="preserve"> include</w:t>
      </w:r>
      <w:r w:rsidR="003872D5" w:rsidRPr="00DF057A">
        <w:rPr>
          <w:rFonts w:ascii="Times New Roman" w:hAnsi="Times New Roman"/>
          <w:sz w:val="24"/>
          <w:szCs w:val="24"/>
        </w:rPr>
        <w:t>:</w:t>
      </w:r>
      <w:r w:rsidR="000D7638" w:rsidRPr="00DF057A">
        <w:rPr>
          <w:rFonts w:ascii="Times New Roman" w:hAnsi="Times New Roman"/>
          <w:sz w:val="24"/>
          <w:szCs w:val="24"/>
        </w:rPr>
        <w:t xml:space="preserve"> </w:t>
      </w:r>
      <w:r w:rsidR="0099233C" w:rsidRPr="00DF057A">
        <w:rPr>
          <w:rFonts w:ascii="Times New Roman" w:hAnsi="Times New Roman"/>
          <w:sz w:val="24"/>
          <w:szCs w:val="24"/>
        </w:rPr>
        <w:t>a</w:t>
      </w:r>
      <w:r w:rsidR="000D7638" w:rsidRPr="00DF057A">
        <w:rPr>
          <w:rFonts w:ascii="Times New Roman" w:hAnsi="Times New Roman"/>
          <w:sz w:val="24"/>
          <w:szCs w:val="24"/>
        </w:rPr>
        <w:t xml:space="preserve">lignment with the most recent </w:t>
      </w:r>
      <w:r w:rsidR="003872D5" w:rsidRPr="00DF057A">
        <w:rPr>
          <w:rFonts w:ascii="Times New Roman" w:hAnsi="Times New Roman"/>
          <w:sz w:val="24"/>
          <w:szCs w:val="24"/>
        </w:rPr>
        <w:t xml:space="preserve">and approved data collection requirements and </w:t>
      </w:r>
      <w:r w:rsidR="000D7638" w:rsidRPr="00DF057A">
        <w:rPr>
          <w:rFonts w:ascii="Times New Roman" w:hAnsi="Times New Roman"/>
          <w:sz w:val="24"/>
          <w:szCs w:val="24"/>
        </w:rPr>
        <w:t xml:space="preserve">Boilerplate Standards, </w:t>
      </w:r>
      <w:r w:rsidR="00D866A9" w:rsidRPr="00DF057A">
        <w:rPr>
          <w:rFonts w:ascii="Times New Roman" w:hAnsi="Times New Roman"/>
          <w:sz w:val="24"/>
          <w:szCs w:val="24"/>
        </w:rPr>
        <w:t xml:space="preserve">program building features that allow for saving progress during Standards development, features </w:t>
      </w:r>
      <w:r w:rsidR="008C16D8" w:rsidRPr="00DF057A">
        <w:rPr>
          <w:rFonts w:ascii="Times New Roman" w:hAnsi="Times New Roman"/>
          <w:sz w:val="24"/>
          <w:szCs w:val="24"/>
        </w:rPr>
        <w:t xml:space="preserve">that </w:t>
      </w:r>
      <w:r w:rsidR="00D866A9" w:rsidRPr="00DF057A">
        <w:rPr>
          <w:rFonts w:ascii="Times New Roman" w:hAnsi="Times New Roman"/>
          <w:sz w:val="24"/>
          <w:szCs w:val="24"/>
        </w:rPr>
        <w:t xml:space="preserve">allow for </w:t>
      </w:r>
      <w:r w:rsidR="000D7638" w:rsidRPr="00DF057A">
        <w:rPr>
          <w:rFonts w:ascii="Times New Roman" w:hAnsi="Times New Roman"/>
          <w:sz w:val="24"/>
          <w:szCs w:val="24"/>
        </w:rPr>
        <w:t xml:space="preserve">digital signature options, </w:t>
      </w:r>
      <w:r w:rsidR="003872D5" w:rsidRPr="00DF057A">
        <w:rPr>
          <w:rFonts w:ascii="Times New Roman" w:hAnsi="Times New Roman"/>
          <w:sz w:val="24"/>
          <w:szCs w:val="24"/>
        </w:rPr>
        <w:t xml:space="preserve">opportunities for </w:t>
      </w:r>
      <w:r w:rsidR="000D7638" w:rsidRPr="00DF057A">
        <w:rPr>
          <w:rFonts w:ascii="Times New Roman" w:hAnsi="Times New Roman"/>
          <w:sz w:val="24"/>
          <w:szCs w:val="24"/>
        </w:rPr>
        <w:t>real-time collaboration between Registration Agency staff and potential sponsors</w:t>
      </w:r>
      <w:r w:rsidR="003872D5" w:rsidRPr="00DF057A">
        <w:rPr>
          <w:rFonts w:ascii="Times New Roman" w:hAnsi="Times New Roman"/>
          <w:sz w:val="24"/>
          <w:szCs w:val="24"/>
        </w:rPr>
        <w:t>, and a</w:t>
      </w:r>
      <w:r w:rsidR="00DB3FAD" w:rsidRPr="00DF057A">
        <w:rPr>
          <w:rFonts w:ascii="Times New Roman" w:hAnsi="Times New Roman"/>
          <w:sz w:val="24"/>
          <w:szCs w:val="24"/>
        </w:rPr>
        <w:t xml:space="preserve"> Section 508</w:t>
      </w:r>
      <w:r w:rsidR="00DB3FAD" w:rsidRPr="00105BAD">
        <w:rPr>
          <w:rFonts w:ascii="Times New Roman" w:hAnsi="Times New Roman"/>
          <w:sz w:val="24"/>
          <w:szCs w:val="24"/>
        </w:rPr>
        <w:t xml:space="preserve"> of the Rehabilitation Act accessible set of standards</w:t>
      </w:r>
      <w:r w:rsidR="00B93254" w:rsidRPr="00105BAD">
        <w:rPr>
          <w:rFonts w:ascii="Times New Roman" w:hAnsi="Times New Roman"/>
          <w:sz w:val="24"/>
          <w:szCs w:val="24"/>
        </w:rPr>
        <w:t>.</w:t>
      </w:r>
    </w:p>
    <w:p w14:paraId="65889911" w14:textId="1195C3AB" w:rsidR="00E45C5C" w:rsidRPr="00E45C5C" w:rsidRDefault="00E34FD7" w:rsidP="00E45C5C">
      <w:pPr>
        <w:pStyle w:val="Heading1"/>
        <w:rPr>
          <w:rFonts w:ascii="Times New Roman" w:hAnsi="Times New Roman"/>
          <w:szCs w:val="24"/>
        </w:rPr>
      </w:pPr>
      <w:r w:rsidRPr="00850A44">
        <w:rPr>
          <w:rFonts w:ascii="Times New Roman" w:hAnsi="Times New Roman"/>
          <w:bCs/>
          <w:szCs w:val="24"/>
        </w:rPr>
        <w:t>Standards Builder</w:t>
      </w:r>
    </w:p>
    <w:p w14:paraId="4DE04328" w14:textId="7FE4B4D6" w:rsidR="00DB3FAD" w:rsidRDefault="001C62C6" w:rsidP="00DF057A">
      <w:pPr>
        <w:pStyle w:val="Heading1"/>
        <w:numPr>
          <w:ilvl w:val="0"/>
          <w:numId w:val="0"/>
        </w:numPr>
        <w:rPr>
          <w:rFonts w:ascii="Times New Roman" w:hAnsi="Times New Roman"/>
          <w:b w:val="0"/>
          <w:bCs/>
          <w:szCs w:val="24"/>
        </w:rPr>
      </w:pPr>
      <w:r>
        <w:rPr>
          <w:rFonts w:ascii="Times New Roman" w:hAnsi="Times New Roman"/>
          <w:b w:val="0"/>
          <w:bCs/>
          <w:szCs w:val="24"/>
        </w:rPr>
        <w:t xml:space="preserve">Historically, OA has relied on </w:t>
      </w:r>
      <w:r w:rsidR="008C16D8">
        <w:rPr>
          <w:rFonts w:ascii="Times New Roman" w:hAnsi="Times New Roman"/>
          <w:b w:val="0"/>
          <w:bCs/>
          <w:szCs w:val="24"/>
        </w:rPr>
        <w:t>B</w:t>
      </w:r>
      <w:r>
        <w:rPr>
          <w:rFonts w:ascii="Times New Roman" w:hAnsi="Times New Roman"/>
          <w:b w:val="0"/>
          <w:bCs/>
          <w:szCs w:val="24"/>
        </w:rPr>
        <w:t xml:space="preserve">oilerplate </w:t>
      </w:r>
      <w:r w:rsidR="008C16D8">
        <w:rPr>
          <w:rFonts w:ascii="Times New Roman" w:hAnsi="Times New Roman"/>
          <w:b w:val="0"/>
          <w:bCs/>
          <w:szCs w:val="24"/>
        </w:rPr>
        <w:t>S</w:t>
      </w:r>
      <w:r>
        <w:rPr>
          <w:rFonts w:ascii="Times New Roman" w:hAnsi="Times New Roman"/>
          <w:b w:val="0"/>
          <w:bCs/>
          <w:szCs w:val="24"/>
        </w:rPr>
        <w:t xml:space="preserve">tandards (available in Word) that ensure both consistency and efficiency for the development and registration of </w:t>
      </w:r>
      <w:r w:rsidR="00C86F6B">
        <w:rPr>
          <w:rFonts w:ascii="Times New Roman" w:hAnsi="Times New Roman"/>
          <w:b w:val="0"/>
          <w:bCs/>
          <w:szCs w:val="24"/>
        </w:rPr>
        <w:t>programs</w:t>
      </w:r>
      <w:r>
        <w:rPr>
          <w:rFonts w:ascii="Times New Roman" w:hAnsi="Times New Roman"/>
          <w:b w:val="0"/>
          <w:bCs/>
          <w:szCs w:val="24"/>
        </w:rPr>
        <w:t xml:space="preserve">.  While these boilerplates have been streamlined significantly over the past few years, additional efforts are needed to improve customer service and efficiency in the development and registration of </w:t>
      </w:r>
      <w:r w:rsidR="00C86F6B">
        <w:rPr>
          <w:rFonts w:ascii="Times New Roman" w:hAnsi="Times New Roman"/>
          <w:b w:val="0"/>
          <w:bCs/>
          <w:szCs w:val="24"/>
        </w:rPr>
        <w:t>programs</w:t>
      </w:r>
      <w:r>
        <w:rPr>
          <w:rFonts w:ascii="Times New Roman" w:hAnsi="Times New Roman"/>
          <w:b w:val="0"/>
          <w:bCs/>
          <w:szCs w:val="24"/>
        </w:rPr>
        <w:t xml:space="preserve">.  </w:t>
      </w:r>
      <w:r w:rsidR="00E34FD7" w:rsidRPr="00850A44">
        <w:rPr>
          <w:rFonts w:ascii="Times New Roman" w:hAnsi="Times New Roman"/>
          <w:b w:val="0"/>
          <w:bCs/>
          <w:szCs w:val="24"/>
        </w:rPr>
        <w:t xml:space="preserve">The Standards Builder electronic platform will allow users to </w:t>
      </w:r>
      <w:r>
        <w:rPr>
          <w:rFonts w:ascii="Times New Roman" w:hAnsi="Times New Roman"/>
          <w:b w:val="0"/>
          <w:bCs/>
          <w:szCs w:val="24"/>
        </w:rPr>
        <w:t xml:space="preserve">fully </w:t>
      </w:r>
      <w:r w:rsidR="00154559">
        <w:rPr>
          <w:rFonts w:ascii="Times New Roman" w:hAnsi="Times New Roman"/>
          <w:b w:val="0"/>
          <w:bCs/>
          <w:szCs w:val="24"/>
        </w:rPr>
        <w:t xml:space="preserve">customize the required fields within the OA </w:t>
      </w:r>
      <w:r w:rsidR="00E34FD7" w:rsidRPr="00850A44">
        <w:rPr>
          <w:rFonts w:ascii="Times New Roman" w:hAnsi="Times New Roman"/>
          <w:b w:val="0"/>
          <w:bCs/>
          <w:szCs w:val="24"/>
        </w:rPr>
        <w:t>Boilerplate</w:t>
      </w:r>
      <w:r w:rsidR="00DF057A">
        <w:rPr>
          <w:rFonts w:ascii="Times New Roman" w:hAnsi="Times New Roman"/>
          <w:b w:val="0"/>
          <w:bCs/>
          <w:szCs w:val="24"/>
        </w:rPr>
        <w:t xml:space="preserve"> Standard</w:t>
      </w:r>
      <w:r w:rsidR="00E34FD7" w:rsidRPr="00850A44">
        <w:rPr>
          <w:rFonts w:ascii="Times New Roman" w:hAnsi="Times New Roman"/>
          <w:b w:val="0"/>
          <w:bCs/>
          <w:szCs w:val="24"/>
        </w:rPr>
        <w:t xml:space="preserve">s and electronically submit the documents to the appropriate </w:t>
      </w:r>
      <w:r w:rsidR="00B12779">
        <w:rPr>
          <w:rFonts w:ascii="Times New Roman" w:hAnsi="Times New Roman"/>
          <w:b w:val="0"/>
          <w:bCs/>
          <w:szCs w:val="24"/>
        </w:rPr>
        <w:t xml:space="preserve">Registration Agency </w:t>
      </w:r>
      <w:r w:rsidR="00E34FD7" w:rsidRPr="00850A44">
        <w:rPr>
          <w:rFonts w:ascii="Times New Roman" w:hAnsi="Times New Roman"/>
          <w:b w:val="0"/>
          <w:bCs/>
          <w:szCs w:val="24"/>
        </w:rPr>
        <w:t xml:space="preserve">staff for review.  The Standards Builder tool also includes quality control features to ensure all required information needed for developing standards is </w:t>
      </w:r>
      <w:r w:rsidR="00B93254">
        <w:rPr>
          <w:rFonts w:ascii="Times New Roman" w:hAnsi="Times New Roman"/>
          <w:b w:val="0"/>
          <w:bCs/>
          <w:szCs w:val="24"/>
        </w:rPr>
        <w:t>provided</w:t>
      </w:r>
      <w:r w:rsidR="00E34FD7" w:rsidRPr="00850A44">
        <w:rPr>
          <w:rFonts w:ascii="Times New Roman" w:hAnsi="Times New Roman"/>
          <w:b w:val="0"/>
          <w:bCs/>
          <w:szCs w:val="24"/>
        </w:rPr>
        <w:t xml:space="preserve">.  </w:t>
      </w:r>
      <w:r>
        <w:rPr>
          <w:rFonts w:ascii="Times New Roman" w:hAnsi="Times New Roman"/>
          <w:b w:val="0"/>
          <w:bCs/>
          <w:szCs w:val="24"/>
        </w:rPr>
        <w:t xml:space="preserve">Potential sponsors </w:t>
      </w:r>
      <w:r w:rsidR="00E34FD7" w:rsidRPr="00850A44">
        <w:rPr>
          <w:rFonts w:ascii="Times New Roman" w:hAnsi="Times New Roman"/>
          <w:b w:val="0"/>
          <w:bCs/>
          <w:szCs w:val="24"/>
        </w:rPr>
        <w:t xml:space="preserve">will </w:t>
      </w:r>
      <w:r>
        <w:rPr>
          <w:rFonts w:ascii="Times New Roman" w:hAnsi="Times New Roman"/>
          <w:b w:val="0"/>
          <w:bCs/>
          <w:szCs w:val="24"/>
        </w:rPr>
        <w:t xml:space="preserve">continue to </w:t>
      </w:r>
      <w:r w:rsidR="00E34FD7" w:rsidRPr="00850A44">
        <w:rPr>
          <w:rFonts w:ascii="Times New Roman" w:hAnsi="Times New Roman"/>
          <w:b w:val="0"/>
          <w:bCs/>
          <w:szCs w:val="24"/>
        </w:rPr>
        <w:t xml:space="preserve">have full access to technical assistance from OA staff during the standards development </w:t>
      </w:r>
      <w:r w:rsidR="001F1E68" w:rsidRPr="00850A44">
        <w:rPr>
          <w:rFonts w:ascii="Times New Roman" w:hAnsi="Times New Roman"/>
          <w:b w:val="0"/>
          <w:bCs/>
          <w:szCs w:val="24"/>
        </w:rPr>
        <w:t>phase and</w:t>
      </w:r>
      <w:r w:rsidR="00E34FD7" w:rsidRPr="00850A44">
        <w:rPr>
          <w:rFonts w:ascii="Times New Roman" w:hAnsi="Times New Roman"/>
          <w:b w:val="0"/>
          <w:bCs/>
          <w:szCs w:val="24"/>
        </w:rPr>
        <w:t xml:space="preserve"> will also have the ability to save their draft documents within the system. </w:t>
      </w:r>
    </w:p>
    <w:p w14:paraId="19C7075D" w14:textId="77777777" w:rsidR="00DF057A" w:rsidRDefault="00DF057A" w:rsidP="00983FB5">
      <w:pPr>
        <w:spacing w:after="0" w:line="240" w:lineRule="auto"/>
        <w:rPr>
          <w:rFonts w:ascii="Times New Roman" w:hAnsi="Times New Roman"/>
          <w:sz w:val="24"/>
          <w:szCs w:val="24"/>
        </w:rPr>
      </w:pPr>
    </w:p>
    <w:p w14:paraId="7A3DE34E" w14:textId="465DD681" w:rsidR="00DB3FAD" w:rsidRPr="00B93254" w:rsidRDefault="00DB3FAD" w:rsidP="00983FB5">
      <w:pPr>
        <w:spacing w:after="0" w:line="240" w:lineRule="auto"/>
        <w:rPr>
          <w:rFonts w:ascii="Times New Roman" w:hAnsi="Times New Roman"/>
          <w:szCs w:val="24"/>
        </w:rPr>
      </w:pPr>
      <w:r>
        <w:rPr>
          <w:rFonts w:ascii="Times New Roman" w:hAnsi="Times New Roman"/>
          <w:sz w:val="24"/>
          <w:szCs w:val="24"/>
        </w:rPr>
        <w:t xml:space="preserve">It is important to note that while Standards Builder provides an </w:t>
      </w:r>
      <w:r w:rsidR="00ED7EAD">
        <w:rPr>
          <w:rFonts w:ascii="Times New Roman" w:hAnsi="Times New Roman"/>
          <w:sz w:val="24"/>
          <w:szCs w:val="24"/>
        </w:rPr>
        <w:t>enhanced</w:t>
      </w:r>
      <w:r>
        <w:rPr>
          <w:rFonts w:ascii="Times New Roman" w:hAnsi="Times New Roman"/>
          <w:sz w:val="24"/>
          <w:szCs w:val="24"/>
        </w:rPr>
        <w:t xml:space="preserve"> and accessible Standards registration experience, it does not replace the important</w:t>
      </w:r>
      <w:r w:rsidR="00ED7EAD">
        <w:rPr>
          <w:rFonts w:ascii="Times New Roman" w:hAnsi="Times New Roman"/>
          <w:sz w:val="24"/>
          <w:szCs w:val="24"/>
        </w:rPr>
        <w:t xml:space="preserve"> technical assistance and quality control provided by OA staff to ensure programs meet all the regulatory requirements.  Rather, Standards Builder helps provide a path for sponsors to know the necessary steps needed, </w:t>
      </w:r>
      <w:r w:rsidR="00DF057A">
        <w:rPr>
          <w:rFonts w:ascii="Times New Roman" w:hAnsi="Times New Roman"/>
          <w:sz w:val="24"/>
          <w:szCs w:val="24"/>
        </w:rPr>
        <w:t xml:space="preserve">as well as </w:t>
      </w:r>
      <w:r w:rsidR="00ED7EAD">
        <w:rPr>
          <w:rFonts w:ascii="Times New Roman" w:hAnsi="Times New Roman"/>
          <w:sz w:val="24"/>
          <w:szCs w:val="24"/>
        </w:rPr>
        <w:t xml:space="preserve">an immediate connection </w:t>
      </w:r>
      <w:r w:rsidR="00B93254">
        <w:rPr>
          <w:rFonts w:ascii="Times New Roman" w:hAnsi="Times New Roman"/>
          <w:sz w:val="24"/>
          <w:szCs w:val="24"/>
        </w:rPr>
        <w:t>and collaboration with</w:t>
      </w:r>
      <w:r w:rsidR="00ED7EAD">
        <w:rPr>
          <w:rFonts w:ascii="Times New Roman" w:hAnsi="Times New Roman"/>
          <w:sz w:val="24"/>
          <w:szCs w:val="24"/>
        </w:rPr>
        <w:t xml:space="preserve"> OA staff</w:t>
      </w:r>
      <w:r w:rsidR="00B93254">
        <w:rPr>
          <w:rFonts w:ascii="Times New Roman" w:hAnsi="Times New Roman"/>
          <w:sz w:val="24"/>
          <w:szCs w:val="24"/>
        </w:rPr>
        <w:t xml:space="preserve"> </w:t>
      </w:r>
      <w:r w:rsidR="00ED7EAD">
        <w:rPr>
          <w:rFonts w:ascii="Times New Roman" w:hAnsi="Times New Roman"/>
          <w:sz w:val="24"/>
          <w:szCs w:val="24"/>
        </w:rPr>
        <w:t>during the important program development and registration process.</w:t>
      </w:r>
    </w:p>
    <w:p w14:paraId="4764245C" w14:textId="77777777" w:rsidR="000D7638" w:rsidRDefault="000D7638" w:rsidP="00E45C5C">
      <w:pPr>
        <w:pStyle w:val="Heading1"/>
        <w:numPr>
          <w:ilvl w:val="0"/>
          <w:numId w:val="0"/>
        </w:numPr>
        <w:rPr>
          <w:rFonts w:ascii="Times New Roman" w:hAnsi="Times New Roman"/>
          <w:b w:val="0"/>
          <w:bCs/>
          <w:szCs w:val="24"/>
        </w:rPr>
      </w:pPr>
    </w:p>
    <w:p w14:paraId="4BFFB77C" w14:textId="18FAEF8D" w:rsidR="000D7638" w:rsidRDefault="000D7638" w:rsidP="00DF057A">
      <w:pPr>
        <w:pStyle w:val="Heading1"/>
        <w:numPr>
          <w:ilvl w:val="0"/>
          <w:numId w:val="0"/>
        </w:numPr>
        <w:rPr>
          <w:rFonts w:ascii="Times New Roman" w:hAnsi="Times New Roman"/>
          <w:b w:val="0"/>
          <w:bCs/>
          <w:szCs w:val="24"/>
        </w:rPr>
      </w:pPr>
      <w:r>
        <w:rPr>
          <w:rFonts w:ascii="Times New Roman" w:hAnsi="Times New Roman"/>
          <w:b w:val="0"/>
          <w:bCs/>
          <w:szCs w:val="24"/>
        </w:rPr>
        <w:t>The Major Sections of Standards Builder include</w:t>
      </w:r>
      <w:r w:rsidR="00ED7EAD">
        <w:rPr>
          <w:rFonts w:ascii="Times New Roman" w:hAnsi="Times New Roman"/>
          <w:b w:val="0"/>
          <w:bCs/>
          <w:szCs w:val="24"/>
        </w:rPr>
        <w:t xml:space="preserve"> the following critical elements </w:t>
      </w:r>
      <w:r w:rsidR="00CE506B">
        <w:rPr>
          <w:rFonts w:ascii="Times New Roman" w:hAnsi="Times New Roman"/>
          <w:b w:val="0"/>
          <w:bCs/>
          <w:szCs w:val="24"/>
        </w:rPr>
        <w:t>for</w:t>
      </w:r>
      <w:r w:rsidR="00ED7EAD">
        <w:rPr>
          <w:rFonts w:ascii="Times New Roman" w:hAnsi="Times New Roman"/>
          <w:b w:val="0"/>
          <w:bCs/>
          <w:szCs w:val="24"/>
        </w:rPr>
        <w:t xml:space="preserve"> program registration</w:t>
      </w:r>
      <w:r>
        <w:rPr>
          <w:rFonts w:ascii="Times New Roman" w:hAnsi="Times New Roman"/>
          <w:b w:val="0"/>
          <w:bCs/>
          <w:szCs w:val="24"/>
        </w:rPr>
        <w:t>:</w:t>
      </w:r>
    </w:p>
    <w:p w14:paraId="00A4D773" w14:textId="77777777" w:rsidR="00DF057A" w:rsidRPr="00C86F6B" w:rsidRDefault="00DF057A" w:rsidP="00983FB5">
      <w:pPr>
        <w:spacing w:after="0"/>
        <w:rPr>
          <w:rFonts w:ascii="Times New Roman" w:hAnsi="Times New Roman"/>
          <w:szCs w:val="24"/>
        </w:rPr>
      </w:pPr>
    </w:p>
    <w:p w14:paraId="146AF33C" w14:textId="77777777" w:rsidR="000D7638" w:rsidRDefault="000D7638">
      <w:pPr>
        <w:pStyle w:val="Heading1"/>
        <w:numPr>
          <w:ilvl w:val="0"/>
          <w:numId w:val="15"/>
        </w:numPr>
        <w:rPr>
          <w:rFonts w:ascii="Times New Roman" w:hAnsi="Times New Roman"/>
          <w:b w:val="0"/>
          <w:bCs/>
          <w:szCs w:val="24"/>
        </w:rPr>
      </w:pPr>
      <w:r>
        <w:rPr>
          <w:rFonts w:ascii="Times New Roman" w:hAnsi="Times New Roman"/>
          <w:b w:val="0"/>
          <w:bCs/>
          <w:szCs w:val="24"/>
        </w:rPr>
        <w:t>Program Information</w:t>
      </w:r>
    </w:p>
    <w:p w14:paraId="6B7B4117" w14:textId="19D59AD9" w:rsidR="000D7638" w:rsidRDefault="000D7638" w:rsidP="000D7638">
      <w:pPr>
        <w:pStyle w:val="Heading1"/>
        <w:numPr>
          <w:ilvl w:val="0"/>
          <w:numId w:val="15"/>
        </w:numPr>
        <w:rPr>
          <w:rFonts w:ascii="Times New Roman" w:hAnsi="Times New Roman"/>
          <w:b w:val="0"/>
          <w:bCs/>
          <w:szCs w:val="24"/>
        </w:rPr>
      </w:pPr>
      <w:r>
        <w:rPr>
          <w:rFonts w:ascii="Times New Roman" w:hAnsi="Times New Roman"/>
          <w:b w:val="0"/>
          <w:bCs/>
          <w:szCs w:val="24"/>
        </w:rPr>
        <w:t>Apprentice Eligibility Qualifications</w:t>
      </w:r>
    </w:p>
    <w:p w14:paraId="3C503EC8" w14:textId="1DF872AB" w:rsidR="000D7638" w:rsidRDefault="000D7638" w:rsidP="000D7638">
      <w:pPr>
        <w:pStyle w:val="Heading1"/>
        <w:numPr>
          <w:ilvl w:val="0"/>
          <w:numId w:val="15"/>
        </w:numPr>
        <w:rPr>
          <w:rFonts w:ascii="Times New Roman" w:hAnsi="Times New Roman"/>
          <w:b w:val="0"/>
          <w:bCs/>
          <w:szCs w:val="24"/>
        </w:rPr>
      </w:pPr>
      <w:r>
        <w:rPr>
          <w:rFonts w:ascii="Times New Roman" w:hAnsi="Times New Roman"/>
          <w:b w:val="0"/>
          <w:bCs/>
          <w:szCs w:val="24"/>
        </w:rPr>
        <w:t xml:space="preserve"> Occupational Work Process Schedule Outline for each occupation, including:</w:t>
      </w:r>
    </w:p>
    <w:p w14:paraId="6194BBAD" w14:textId="77777777" w:rsidR="000D7638" w:rsidRDefault="000D7638" w:rsidP="000D7638">
      <w:pPr>
        <w:pStyle w:val="Heading1"/>
        <w:numPr>
          <w:ilvl w:val="1"/>
          <w:numId w:val="15"/>
        </w:numPr>
        <w:rPr>
          <w:rFonts w:ascii="Times New Roman" w:hAnsi="Times New Roman"/>
          <w:b w:val="0"/>
          <w:bCs/>
          <w:szCs w:val="24"/>
        </w:rPr>
      </w:pPr>
      <w:r>
        <w:rPr>
          <w:rFonts w:ascii="Times New Roman" w:hAnsi="Times New Roman"/>
          <w:b w:val="0"/>
          <w:bCs/>
          <w:szCs w:val="24"/>
        </w:rPr>
        <w:t>On-the-job learning outline</w:t>
      </w:r>
    </w:p>
    <w:p w14:paraId="4730F5B3" w14:textId="6DC4C225" w:rsidR="000D7638" w:rsidRDefault="000D7638" w:rsidP="000D7638">
      <w:pPr>
        <w:pStyle w:val="Heading1"/>
        <w:numPr>
          <w:ilvl w:val="1"/>
          <w:numId w:val="15"/>
        </w:numPr>
        <w:rPr>
          <w:rFonts w:ascii="Times New Roman" w:hAnsi="Times New Roman"/>
          <w:b w:val="0"/>
          <w:bCs/>
          <w:szCs w:val="24"/>
        </w:rPr>
      </w:pPr>
      <w:r>
        <w:rPr>
          <w:rFonts w:ascii="Times New Roman" w:hAnsi="Times New Roman"/>
          <w:b w:val="0"/>
          <w:bCs/>
          <w:szCs w:val="24"/>
        </w:rPr>
        <w:t>Related instruction outline</w:t>
      </w:r>
    </w:p>
    <w:p w14:paraId="3B639245" w14:textId="77777777" w:rsidR="000D7638" w:rsidRDefault="000D7638" w:rsidP="000D7638">
      <w:pPr>
        <w:pStyle w:val="Heading1"/>
        <w:numPr>
          <w:ilvl w:val="1"/>
          <w:numId w:val="15"/>
        </w:numPr>
        <w:rPr>
          <w:rFonts w:ascii="Times New Roman" w:hAnsi="Times New Roman"/>
          <w:b w:val="0"/>
          <w:bCs/>
          <w:szCs w:val="24"/>
        </w:rPr>
      </w:pPr>
      <w:r>
        <w:rPr>
          <w:rFonts w:ascii="Times New Roman" w:hAnsi="Times New Roman"/>
          <w:b w:val="0"/>
          <w:bCs/>
          <w:szCs w:val="24"/>
        </w:rPr>
        <w:t>Wage schedules</w:t>
      </w:r>
    </w:p>
    <w:p w14:paraId="33EE165B" w14:textId="77777777" w:rsidR="00D866A9" w:rsidRDefault="000D7638" w:rsidP="000D7638">
      <w:pPr>
        <w:pStyle w:val="Heading1"/>
        <w:numPr>
          <w:ilvl w:val="1"/>
          <w:numId w:val="15"/>
        </w:numPr>
        <w:rPr>
          <w:rFonts w:ascii="Times New Roman" w:hAnsi="Times New Roman"/>
          <w:b w:val="0"/>
          <w:bCs/>
          <w:szCs w:val="24"/>
        </w:rPr>
      </w:pPr>
      <w:r>
        <w:rPr>
          <w:rFonts w:ascii="Times New Roman" w:hAnsi="Times New Roman"/>
          <w:b w:val="0"/>
          <w:bCs/>
          <w:szCs w:val="24"/>
        </w:rPr>
        <w:t>Ratios</w:t>
      </w:r>
    </w:p>
    <w:p w14:paraId="47B96DD0" w14:textId="77777777" w:rsidR="00D866A9" w:rsidRDefault="00D866A9" w:rsidP="000D7638">
      <w:pPr>
        <w:pStyle w:val="Heading1"/>
        <w:numPr>
          <w:ilvl w:val="1"/>
          <w:numId w:val="15"/>
        </w:numPr>
        <w:rPr>
          <w:rFonts w:ascii="Times New Roman" w:hAnsi="Times New Roman"/>
          <w:b w:val="0"/>
          <w:bCs/>
          <w:szCs w:val="24"/>
        </w:rPr>
      </w:pPr>
      <w:r>
        <w:rPr>
          <w:rFonts w:ascii="Times New Roman" w:hAnsi="Times New Roman"/>
          <w:b w:val="0"/>
          <w:bCs/>
          <w:szCs w:val="24"/>
        </w:rPr>
        <w:t>Selection Procedures</w:t>
      </w:r>
    </w:p>
    <w:p w14:paraId="5B3B63B6" w14:textId="3059020C" w:rsidR="00E34FD7" w:rsidRDefault="00D866A9" w:rsidP="00D866A9">
      <w:pPr>
        <w:pStyle w:val="Heading1"/>
        <w:numPr>
          <w:ilvl w:val="0"/>
          <w:numId w:val="15"/>
        </w:numPr>
        <w:rPr>
          <w:rFonts w:ascii="Times New Roman" w:hAnsi="Times New Roman"/>
          <w:b w:val="0"/>
          <w:bCs/>
          <w:szCs w:val="24"/>
        </w:rPr>
      </w:pPr>
      <w:r>
        <w:rPr>
          <w:rFonts w:ascii="Times New Roman" w:hAnsi="Times New Roman"/>
          <w:b w:val="0"/>
          <w:bCs/>
          <w:szCs w:val="24"/>
        </w:rPr>
        <w:t>Employer Acceptance Agreements (if applicable)</w:t>
      </w:r>
    </w:p>
    <w:p w14:paraId="1BE90244" w14:textId="4E6870FD" w:rsidR="00D866A9" w:rsidRPr="00B93254" w:rsidRDefault="00D866A9" w:rsidP="00983FB5">
      <w:pPr>
        <w:pStyle w:val="ListParagraph"/>
        <w:numPr>
          <w:ilvl w:val="0"/>
          <w:numId w:val="15"/>
        </w:numPr>
        <w:rPr>
          <w:rFonts w:ascii="Times New Roman" w:hAnsi="Times New Roman"/>
          <w:szCs w:val="24"/>
        </w:rPr>
      </w:pPr>
      <w:r>
        <w:rPr>
          <w:rFonts w:ascii="Times New Roman" w:hAnsi="Times New Roman"/>
          <w:sz w:val="24"/>
          <w:szCs w:val="24"/>
        </w:rPr>
        <w:t>Multiple signature capabilities through DocuSign</w:t>
      </w:r>
    </w:p>
    <w:p w14:paraId="70090DC5" w14:textId="73B9627F" w:rsidR="00D866A9" w:rsidRPr="00983FB5" w:rsidRDefault="00D866A9" w:rsidP="00983FB5">
      <w:pPr>
        <w:pStyle w:val="ListParagraph"/>
        <w:ind w:left="780"/>
        <w:rPr>
          <w:rFonts w:ascii="Times New Roman" w:hAnsi="Times New Roman"/>
          <w:b/>
          <w:szCs w:val="24"/>
        </w:rPr>
      </w:pPr>
    </w:p>
    <w:p w14:paraId="2EF0FBE0" w14:textId="77777777" w:rsidR="00D866A9" w:rsidRPr="00983FB5" w:rsidRDefault="00D866A9" w:rsidP="00983FB5">
      <w:pPr>
        <w:pStyle w:val="ListParagraph"/>
        <w:ind w:left="780"/>
        <w:rPr>
          <w:rFonts w:ascii="Times New Roman" w:hAnsi="Times New Roman"/>
          <w:b/>
          <w:szCs w:val="24"/>
        </w:rPr>
      </w:pPr>
    </w:p>
    <w:p w14:paraId="1F534367" w14:textId="77777777" w:rsidR="00D866A9" w:rsidRPr="00983FB5" w:rsidRDefault="00D866A9" w:rsidP="00983FB5">
      <w:pPr>
        <w:rPr>
          <w:rFonts w:ascii="Times New Roman" w:hAnsi="Times New Roman"/>
          <w:b/>
          <w:szCs w:val="24"/>
        </w:rPr>
      </w:pPr>
    </w:p>
    <w:p w14:paraId="106D1576" w14:textId="2D657A87" w:rsidR="00E34FD7" w:rsidRDefault="00B12779" w:rsidP="00E34FD7">
      <w:pPr>
        <w:rPr>
          <w:rFonts w:ascii="Times New Roman" w:hAnsi="Times New Roman"/>
          <w:i/>
          <w:iCs/>
          <w:sz w:val="24"/>
          <w:szCs w:val="24"/>
        </w:rPr>
      </w:pPr>
      <w:r>
        <w:rPr>
          <w:rFonts w:ascii="Times New Roman" w:hAnsi="Times New Roman"/>
          <w:sz w:val="24"/>
          <w:szCs w:val="24"/>
        </w:rPr>
        <w:lastRenderedPageBreak/>
        <w:t xml:space="preserve">While developed by OA, the Standards Builder Registration </w:t>
      </w:r>
      <w:r w:rsidR="008500EA">
        <w:rPr>
          <w:rFonts w:ascii="Times New Roman" w:hAnsi="Times New Roman"/>
          <w:sz w:val="24"/>
          <w:szCs w:val="24"/>
        </w:rPr>
        <w:t xml:space="preserve">On-line </w:t>
      </w:r>
      <w:r>
        <w:rPr>
          <w:rFonts w:ascii="Times New Roman" w:hAnsi="Times New Roman"/>
          <w:sz w:val="24"/>
          <w:szCs w:val="24"/>
        </w:rPr>
        <w:t>Tool can also be</w:t>
      </w:r>
      <w:r w:rsidR="00C62E7A">
        <w:rPr>
          <w:rFonts w:ascii="Times New Roman" w:hAnsi="Times New Roman"/>
          <w:sz w:val="24"/>
          <w:szCs w:val="24"/>
        </w:rPr>
        <w:t xml:space="preserve"> leveraged by SAAs </w:t>
      </w:r>
      <w:r w:rsidR="00CE506B">
        <w:rPr>
          <w:rFonts w:ascii="Times New Roman" w:hAnsi="Times New Roman"/>
          <w:sz w:val="24"/>
          <w:szCs w:val="24"/>
        </w:rPr>
        <w:t>and their potential</w:t>
      </w:r>
      <w:r>
        <w:rPr>
          <w:rFonts w:ascii="Times New Roman" w:hAnsi="Times New Roman"/>
          <w:sz w:val="24"/>
          <w:szCs w:val="24"/>
        </w:rPr>
        <w:t xml:space="preserve"> program sponsors </w:t>
      </w:r>
      <w:r w:rsidR="00E152FD">
        <w:rPr>
          <w:rFonts w:ascii="Times New Roman" w:hAnsi="Times New Roman"/>
          <w:sz w:val="24"/>
          <w:szCs w:val="24"/>
        </w:rPr>
        <w:t xml:space="preserve">to submit standards for State-level registration.  </w:t>
      </w:r>
      <w:r w:rsidR="00CE39C3">
        <w:rPr>
          <w:rFonts w:ascii="Times New Roman" w:hAnsi="Times New Roman"/>
          <w:sz w:val="24"/>
          <w:szCs w:val="24"/>
        </w:rPr>
        <w:t xml:space="preserve">OA encourages all SAAs </w:t>
      </w:r>
      <w:r w:rsidR="003B3109">
        <w:rPr>
          <w:rFonts w:ascii="Times New Roman" w:hAnsi="Times New Roman"/>
          <w:sz w:val="24"/>
          <w:szCs w:val="24"/>
        </w:rPr>
        <w:t xml:space="preserve">to consider this tool for </w:t>
      </w:r>
      <w:r w:rsidR="00324CF0">
        <w:rPr>
          <w:rFonts w:ascii="Times New Roman" w:hAnsi="Times New Roman"/>
          <w:sz w:val="24"/>
          <w:szCs w:val="24"/>
        </w:rPr>
        <w:t xml:space="preserve">developing and registering programs </w:t>
      </w:r>
      <w:r w:rsidR="00E152FD">
        <w:rPr>
          <w:rFonts w:ascii="Times New Roman" w:hAnsi="Times New Roman"/>
          <w:sz w:val="24"/>
          <w:szCs w:val="24"/>
        </w:rPr>
        <w:t>and is ready to provide technical assistance to SAAs that are interested</w:t>
      </w:r>
      <w:r w:rsidR="003B3109">
        <w:rPr>
          <w:rFonts w:ascii="Times New Roman" w:hAnsi="Times New Roman"/>
          <w:sz w:val="24"/>
          <w:szCs w:val="24"/>
        </w:rPr>
        <w:t xml:space="preserve">.  </w:t>
      </w:r>
    </w:p>
    <w:p w14:paraId="273D7D80" w14:textId="71D032CF" w:rsidR="00442608" w:rsidRDefault="00335EBA" w:rsidP="00442608">
      <w:pPr>
        <w:pStyle w:val="Heading1"/>
      </w:pPr>
      <w:r>
        <w:t>Inquiries</w:t>
      </w:r>
    </w:p>
    <w:p w14:paraId="6344A810" w14:textId="291A5919" w:rsidR="00E42739" w:rsidRPr="00E42739" w:rsidRDefault="00E42739" w:rsidP="00E42739">
      <w:pPr>
        <w:jc w:val="both"/>
        <w:rPr>
          <w:rFonts w:ascii="Times New Roman" w:hAnsi="Times New Roman"/>
          <w:sz w:val="24"/>
          <w:szCs w:val="24"/>
        </w:rPr>
      </w:pPr>
      <w:r w:rsidRPr="00E42739">
        <w:rPr>
          <w:rFonts w:ascii="Times New Roman" w:hAnsi="Times New Roman"/>
          <w:sz w:val="24"/>
          <w:szCs w:val="24"/>
        </w:rPr>
        <w:t xml:space="preserve">If you have any questions about registering a </w:t>
      </w:r>
      <w:r w:rsidR="00CE506B" w:rsidRPr="00E42739">
        <w:rPr>
          <w:rFonts w:ascii="Times New Roman" w:hAnsi="Times New Roman"/>
          <w:sz w:val="24"/>
          <w:szCs w:val="24"/>
        </w:rPr>
        <w:t>program,</w:t>
      </w:r>
      <w:r w:rsidRPr="00E42739">
        <w:rPr>
          <w:rFonts w:ascii="Times New Roman" w:hAnsi="Times New Roman"/>
          <w:sz w:val="24"/>
          <w:szCs w:val="24"/>
        </w:rPr>
        <w:t xml:space="preserve"> please contact the Registration Agency in your respective state.  If you have questions about the information in this Bulletin</w:t>
      </w:r>
      <w:r w:rsidR="00CE39C3">
        <w:rPr>
          <w:rFonts w:ascii="Times New Roman" w:hAnsi="Times New Roman"/>
          <w:sz w:val="24"/>
          <w:szCs w:val="24"/>
        </w:rPr>
        <w:t xml:space="preserve"> or are an SAA interested in leveraging Standards Builder</w:t>
      </w:r>
      <w:r w:rsidRPr="00E42739">
        <w:rPr>
          <w:rFonts w:ascii="Times New Roman" w:hAnsi="Times New Roman"/>
          <w:sz w:val="24"/>
          <w:szCs w:val="24"/>
        </w:rPr>
        <w:t xml:space="preserve">, please contact Andrew Ridgeway, Director, Division of Registered Apprenticeship and Policy at (202) 693-3536 or </w:t>
      </w:r>
      <w:hyperlink r:id="rId13" w:history="1">
        <w:r w:rsidRPr="00E42739">
          <w:rPr>
            <w:rStyle w:val="Hyperlink"/>
            <w:rFonts w:ascii="Times New Roman" w:hAnsi="Times New Roman"/>
            <w:sz w:val="24"/>
            <w:szCs w:val="24"/>
          </w:rPr>
          <w:t>Ridgeway.Andrew@dol.gov</w:t>
        </w:r>
      </w:hyperlink>
      <w:r w:rsidRPr="00E42739">
        <w:rPr>
          <w:rFonts w:ascii="Times New Roman" w:hAnsi="Times New Roman"/>
          <w:sz w:val="24"/>
          <w:szCs w:val="24"/>
        </w:rPr>
        <w:t xml:space="preserve">. </w:t>
      </w:r>
    </w:p>
    <w:p w14:paraId="180D7218" w14:textId="037F1278" w:rsidR="00596B7C" w:rsidRDefault="00596B7C" w:rsidP="00442608">
      <w:pPr>
        <w:pStyle w:val="Heading1"/>
      </w:pPr>
      <w:r>
        <w:t>References</w:t>
      </w:r>
    </w:p>
    <w:p w14:paraId="073CFDEF" w14:textId="77777777" w:rsidR="00181D6C" w:rsidRPr="00705DD2" w:rsidRDefault="00181D6C" w:rsidP="00181D6C">
      <w:pPr>
        <w:pStyle w:val="ListParagraph"/>
        <w:numPr>
          <w:ilvl w:val="0"/>
          <w:numId w:val="14"/>
        </w:numPr>
        <w:rPr>
          <w:rFonts w:ascii="Times New Roman" w:hAnsi="Times New Roman"/>
          <w:sz w:val="24"/>
          <w:szCs w:val="24"/>
        </w:rPr>
      </w:pPr>
      <w:r w:rsidRPr="00705DD2">
        <w:rPr>
          <w:rFonts w:ascii="Times New Roman" w:hAnsi="Times New Roman"/>
          <w:sz w:val="24"/>
          <w:szCs w:val="24"/>
        </w:rPr>
        <w:t>National Apprenticeship Act, 29 U.S.C. 50</w:t>
      </w:r>
    </w:p>
    <w:p w14:paraId="49E65EC3" w14:textId="72D8D591" w:rsidR="00181D6C" w:rsidRPr="00315F6F" w:rsidRDefault="00181D6C" w:rsidP="00181D6C">
      <w:pPr>
        <w:pStyle w:val="ListParagraph"/>
        <w:numPr>
          <w:ilvl w:val="0"/>
          <w:numId w:val="14"/>
        </w:numPr>
        <w:rPr>
          <w:rFonts w:ascii="Times New Roman" w:hAnsi="Times New Roman"/>
          <w:i/>
          <w:iCs/>
          <w:sz w:val="24"/>
          <w:szCs w:val="24"/>
        </w:rPr>
      </w:pPr>
      <w:r w:rsidRPr="00705DD2">
        <w:rPr>
          <w:rFonts w:ascii="Times New Roman" w:hAnsi="Times New Roman"/>
          <w:sz w:val="24"/>
          <w:szCs w:val="24"/>
        </w:rPr>
        <w:t>29 CFR §</w:t>
      </w:r>
      <w:r w:rsidR="008500EA">
        <w:rPr>
          <w:rFonts w:ascii="Times New Roman" w:hAnsi="Times New Roman"/>
          <w:sz w:val="24"/>
          <w:szCs w:val="24"/>
        </w:rPr>
        <w:t xml:space="preserve"> </w:t>
      </w:r>
      <w:r w:rsidRPr="00705DD2">
        <w:rPr>
          <w:rFonts w:ascii="Times New Roman" w:hAnsi="Times New Roman"/>
          <w:sz w:val="24"/>
          <w:szCs w:val="24"/>
        </w:rPr>
        <w:t>29.</w:t>
      </w:r>
      <w:r w:rsidR="008B6DEA">
        <w:rPr>
          <w:rFonts w:ascii="Times New Roman" w:hAnsi="Times New Roman"/>
          <w:sz w:val="24"/>
          <w:szCs w:val="24"/>
        </w:rPr>
        <w:t>3</w:t>
      </w:r>
      <w:r w:rsidR="00E522CF">
        <w:rPr>
          <w:rFonts w:ascii="Times New Roman" w:hAnsi="Times New Roman"/>
          <w:sz w:val="24"/>
          <w:szCs w:val="24"/>
        </w:rPr>
        <w:t xml:space="preserve"> </w:t>
      </w:r>
      <w:r w:rsidR="00E522CF" w:rsidRPr="00315F6F">
        <w:rPr>
          <w:rFonts w:ascii="Times New Roman" w:hAnsi="Times New Roman"/>
          <w:i/>
          <w:iCs/>
          <w:sz w:val="24"/>
          <w:szCs w:val="24"/>
        </w:rPr>
        <w:t>Eligibility and procedure for registration</w:t>
      </w:r>
    </w:p>
    <w:p w14:paraId="361B5A13" w14:textId="624303CC" w:rsidR="00E522CF" w:rsidRPr="00315F6F" w:rsidRDefault="00E522CF" w:rsidP="00E522CF">
      <w:pPr>
        <w:pStyle w:val="ListParagraph"/>
        <w:rPr>
          <w:rFonts w:ascii="Times New Roman" w:hAnsi="Times New Roman"/>
          <w:i/>
          <w:iCs/>
          <w:sz w:val="24"/>
          <w:szCs w:val="24"/>
        </w:rPr>
      </w:pPr>
      <w:r w:rsidRPr="00315F6F">
        <w:rPr>
          <w:rFonts w:ascii="Times New Roman" w:hAnsi="Times New Roman"/>
          <w:i/>
          <w:iCs/>
          <w:sz w:val="24"/>
          <w:szCs w:val="24"/>
        </w:rPr>
        <w:t>of an apprenticeship program</w:t>
      </w:r>
    </w:p>
    <w:p w14:paraId="3FF593F5" w14:textId="03861271" w:rsidR="00315F6F" w:rsidRPr="00FD6B61" w:rsidRDefault="00315F6F" w:rsidP="00315F6F">
      <w:pPr>
        <w:pStyle w:val="ListParagraph"/>
        <w:numPr>
          <w:ilvl w:val="0"/>
          <w:numId w:val="14"/>
        </w:numPr>
        <w:rPr>
          <w:rFonts w:ascii="Times New Roman" w:hAnsi="Times New Roman"/>
          <w:sz w:val="24"/>
          <w:szCs w:val="24"/>
        </w:rPr>
      </w:pPr>
      <w:r w:rsidRPr="00705DD2">
        <w:rPr>
          <w:rFonts w:ascii="Times New Roman" w:hAnsi="Times New Roman"/>
          <w:sz w:val="24"/>
          <w:szCs w:val="24"/>
        </w:rPr>
        <w:t>29 CFR §</w:t>
      </w:r>
      <w:r w:rsidR="008500EA">
        <w:rPr>
          <w:rFonts w:ascii="Times New Roman" w:hAnsi="Times New Roman"/>
          <w:sz w:val="24"/>
          <w:szCs w:val="24"/>
        </w:rPr>
        <w:t xml:space="preserve"> </w:t>
      </w:r>
      <w:r w:rsidRPr="00705DD2">
        <w:rPr>
          <w:rFonts w:ascii="Times New Roman" w:hAnsi="Times New Roman"/>
          <w:sz w:val="24"/>
          <w:szCs w:val="24"/>
        </w:rPr>
        <w:t>29.</w:t>
      </w:r>
      <w:r>
        <w:rPr>
          <w:rFonts w:ascii="Times New Roman" w:hAnsi="Times New Roman"/>
          <w:sz w:val="24"/>
          <w:szCs w:val="24"/>
        </w:rPr>
        <w:t>5</w:t>
      </w:r>
      <w:r w:rsidR="00205316">
        <w:rPr>
          <w:rFonts w:ascii="Times New Roman" w:hAnsi="Times New Roman"/>
          <w:sz w:val="24"/>
          <w:szCs w:val="24"/>
        </w:rPr>
        <w:t xml:space="preserve"> </w:t>
      </w:r>
      <w:r w:rsidR="00205316" w:rsidRPr="00205316">
        <w:rPr>
          <w:rFonts w:ascii="Times New Roman" w:hAnsi="Times New Roman"/>
          <w:i/>
          <w:iCs/>
          <w:sz w:val="24"/>
          <w:szCs w:val="24"/>
        </w:rPr>
        <w:t>Standards of apprenticeship</w:t>
      </w:r>
    </w:p>
    <w:p w14:paraId="6461E683" w14:textId="4F32E155" w:rsidR="00FD6B61" w:rsidRPr="007F376A" w:rsidRDefault="00FD6B61" w:rsidP="00315F6F">
      <w:pPr>
        <w:pStyle w:val="ListParagraph"/>
        <w:numPr>
          <w:ilvl w:val="0"/>
          <w:numId w:val="14"/>
        </w:numPr>
        <w:rPr>
          <w:rFonts w:ascii="Times New Roman" w:hAnsi="Times New Roman"/>
          <w:sz w:val="24"/>
          <w:szCs w:val="24"/>
        </w:rPr>
      </w:pPr>
      <w:r>
        <w:rPr>
          <w:rFonts w:ascii="Times New Roman" w:hAnsi="Times New Roman"/>
          <w:sz w:val="24"/>
          <w:szCs w:val="24"/>
        </w:rPr>
        <w:t>Bulletin 2022-17</w:t>
      </w:r>
      <w:r w:rsidR="00105BAD">
        <w:rPr>
          <w:rFonts w:ascii="Times New Roman" w:hAnsi="Times New Roman"/>
          <w:sz w:val="24"/>
          <w:szCs w:val="24"/>
        </w:rPr>
        <w:t>:</w:t>
      </w:r>
      <w:r w:rsidR="000900FC">
        <w:rPr>
          <w:rFonts w:ascii="Times New Roman" w:hAnsi="Times New Roman"/>
          <w:sz w:val="24"/>
          <w:szCs w:val="24"/>
        </w:rPr>
        <w:t xml:space="preserve"> </w:t>
      </w:r>
      <w:r w:rsidR="000900FC" w:rsidRPr="000900FC">
        <w:rPr>
          <w:rFonts w:ascii="Times New Roman" w:hAnsi="Times New Roman"/>
          <w:i/>
          <w:iCs/>
          <w:sz w:val="24"/>
          <w:szCs w:val="24"/>
        </w:rPr>
        <w:t>Modifications to the Boilerplate Standards</w:t>
      </w:r>
      <w:r w:rsidR="00105BAD">
        <w:rPr>
          <w:rFonts w:ascii="Times New Roman" w:hAnsi="Times New Roman"/>
          <w:i/>
          <w:iCs/>
          <w:sz w:val="24"/>
          <w:szCs w:val="24"/>
        </w:rPr>
        <w:t xml:space="preserve"> of Apprenticeship</w:t>
      </w:r>
    </w:p>
    <w:p w14:paraId="72D8A963" w14:textId="33A46ABD" w:rsidR="00AF7377" w:rsidRDefault="00596B7C" w:rsidP="00AF7377">
      <w:pPr>
        <w:pStyle w:val="Heading1"/>
      </w:pPr>
      <w:r>
        <w:t>Attachment</w:t>
      </w:r>
    </w:p>
    <w:p w14:paraId="231DFFC5" w14:textId="77777777" w:rsidR="00642A66" w:rsidRPr="00850A44" w:rsidRDefault="00477A0D" w:rsidP="00642A66">
      <w:pPr>
        <w:rPr>
          <w:rFonts w:ascii="Times New Roman" w:eastAsia="Times New Roman" w:hAnsi="Times New Roman"/>
          <w:color w:val="000000"/>
          <w:sz w:val="24"/>
          <w:szCs w:val="24"/>
        </w:rPr>
      </w:pPr>
      <w:hyperlink r:id="rId14" w:history="1">
        <w:r w:rsidR="00642A66" w:rsidRPr="00850A44">
          <w:rPr>
            <w:rStyle w:val="Hyperlink"/>
            <w:rFonts w:ascii="Times New Roman" w:eastAsia="Times New Roman" w:hAnsi="Times New Roman"/>
            <w:sz w:val="24"/>
            <w:szCs w:val="24"/>
            <w:shd w:val="clear" w:color="auto" w:fill="FFFFFF"/>
          </w:rPr>
          <w:t>https://www.apprenticeship.gov/employers/registered-apprenticeship-program/register/standards-builder</w:t>
        </w:r>
      </w:hyperlink>
    </w:p>
    <w:tbl>
      <w:tblPr>
        <w:tblW w:w="5000" w:type="pct"/>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4365"/>
        <w:gridCol w:w="4995"/>
      </w:tblGrid>
      <w:tr w:rsidR="00642A66" w14:paraId="1DD4FFF5" w14:textId="77777777" w:rsidTr="00642A66">
        <w:trPr>
          <w:tblCellSpacing w:w="15" w:type="dxa"/>
        </w:trPr>
        <w:tc>
          <w:tcPr>
            <w:tcW w:w="0" w:type="auto"/>
            <w:tcBorders>
              <w:top w:val="nil"/>
              <w:left w:val="nil"/>
              <w:bottom w:val="nil"/>
              <w:right w:val="nil"/>
            </w:tcBorders>
            <w:hideMark/>
          </w:tcPr>
          <w:p w14:paraId="50E9EB54" w14:textId="51118EAA" w:rsidR="00642A66" w:rsidRDefault="00642A66">
            <w:pPr>
              <w:rPr>
                <w:rFonts w:eastAsia="Times New Roman"/>
              </w:rPr>
            </w:pPr>
            <w:r>
              <w:rPr>
                <w:rFonts w:eastAsia="Times New Roman"/>
                <w:noProof/>
                <w:color w:val="0000FF"/>
              </w:rPr>
              <w:drawing>
                <wp:inline distT="0" distB="0" distL="0" distR="0" wp14:anchorId="5864DE92" wp14:editId="48DFE99A">
                  <wp:extent cx="2286000" cy="1276350"/>
                  <wp:effectExtent l="0" t="0" r="0" b="0"/>
                  <wp:docPr id="1" name="Picture 1" descr="A person with the arms crossed&#10;&#10;Description automatically generated with medium confidence">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ith the arms crossed&#10;&#10;Description automatically generated with medium confidence">
                            <a:hlinkClick r:id="rId14" tgtFrame="_blank"/>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0" cy="1276350"/>
                          </a:xfrm>
                          <a:prstGeom prst="rect">
                            <a:avLst/>
                          </a:prstGeom>
                          <a:noFill/>
                          <a:ln>
                            <a:noFill/>
                          </a:ln>
                        </pic:spPr>
                      </pic:pic>
                    </a:graphicData>
                  </a:graphic>
                </wp:inline>
              </w:drawing>
            </w:r>
          </w:p>
        </w:tc>
        <w:tc>
          <w:tcPr>
            <w:tcW w:w="5000" w:type="pct"/>
            <w:tcBorders>
              <w:top w:val="nil"/>
              <w:left w:val="nil"/>
              <w:bottom w:val="nil"/>
              <w:right w:val="nil"/>
            </w:tcBorders>
            <w:hideMark/>
          </w:tcPr>
          <w:p w14:paraId="38F5C949" w14:textId="77777777" w:rsidR="00642A66" w:rsidRDefault="00477A0D">
            <w:pPr>
              <w:rPr>
                <w:rFonts w:ascii="Segoe UI Light" w:eastAsia="Times New Roman" w:hAnsi="Segoe UI Light" w:cs="Segoe UI Light"/>
                <w:sz w:val="32"/>
                <w:szCs w:val="32"/>
              </w:rPr>
            </w:pPr>
            <w:hyperlink r:id="rId16" w:tgtFrame="_blank" w:history="1">
              <w:r w:rsidR="00642A66">
                <w:rPr>
                  <w:rStyle w:val="Hyperlink"/>
                  <w:rFonts w:ascii="Segoe UI Light" w:eastAsia="Times New Roman" w:hAnsi="Segoe UI Light" w:cs="Segoe UI Light"/>
                  <w:sz w:val="32"/>
                  <w:szCs w:val="32"/>
                </w:rPr>
                <w:t>Standards Builder | Apprenticeship.gov</w:t>
              </w:r>
            </w:hyperlink>
          </w:p>
          <w:p w14:paraId="4837D235" w14:textId="77777777" w:rsidR="00642A66" w:rsidRDefault="00642A66">
            <w:pPr>
              <w:rPr>
                <w:rFonts w:ascii="Segoe UI" w:eastAsia="Times New Roman" w:hAnsi="Segoe UI" w:cs="Segoe UI"/>
                <w:color w:val="666666"/>
                <w:sz w:val="21"/>
                <w:szCs w:val="21"/>
              </w:rPr>
            </w:pPr>
            <w:r>
              <w:rPr>
                <w:rFonts w:ascii="Segoe UI" w:eastAsia="Times New Roman" w:hAnsi="Segoe UI" w:cs="Segoe UI"/>
                <w:color w:val="666666"/>
                <w:sz w:val="21"/>
                <w:szCs w:val="21"/>
              </w:rPr>
              <w:t>Registering your apprenticeship program with the U.S. Department of Labor is now easier than ever. With our Standards Builder, you can quickly customize and register your program in a single centralized place.</w:t>
            </w:r>
          </w:p>
          <w:p w14:paraId="2088092E" w14:textId="77777777" w:rsidR="00642A66" w:rsidRDefault="00477A0D">
            <w:pPr>
              <w:rPr>
                <w:rFonts w:ascii="Segoe UI" w:eastAsia="Times New Roman" w:hAnsi="Segoe UI" w:cs="Segoe UI"/>
                <w:color w:val="A6A6A6"/>
                <w:sz w:val="21"/>
                <w:szCs w:val="21"/>
              </w:rPr>
            </w:pPr>
            <w:hyperlink r:id="rId17" w:history="1">
              <w:r w:rsidR="00642A66">
                <w:rPr>
                  <w:rStyle w:val="Hyperlink"/>
                  <w:rFonts w:ascii="Segoe UI" w:eastAsia="Times New Roman" w:hAnsi="Segoe UI" w:cs="Segoe UI"/>
                  <w:sz w:val="21"/>
                  <w:szCs w:val="21"/>
                </w:rPr>
                <w:t>www.apprenticeship.gov</w:t>
              </w:r>
            </w:hyperlink>
          </w:p>
        </w:tc>
      </w:tr>
    </w:tbl>
    <w:p w14:paraId="60586856" w14:textId="77777777" w:rsidR="00642A66" w:rsidRPr="00642A66" w:rsidRDefault="00642A66" w:rsidP="00642A66"/>
    <w:p w14:paraId="4E87EA59" w14:textId="77777777" w:rsidR="00AF7377" w:rsidRDefault="00AF7377" w:rsidP="00AF7377">
      <w:pPr>
        <w:pStyle w:val="ListParagraph"/>
        <w:spacing w:after="0" w:line="240" w:lineRule="auto"/>
        <w:ind w:left="360"/>
        <w:rPr>
          <w:rFonts w:ascii="Times New Roman" w:hAnsi="Times New Roman"/>
          <w:b/>
          <w:sz w:val="24"/>
          <w:szCs w:val="24"/>
          <w:u w:val="single"/>
        </w:rPr>
      </w:pPr>
    </w:p>
    <w:p w14:paraId="15DBA388" w14:textId="261D4969" w:rsidR="009A751C" w:rsidRDefault="009A751C" w:rsidP="00AF7377">
      <w:pPr>
        <w:pStyle w:val="ListParagraph"/>
        <w:spacing w:after="0" w:line="240" w:lineRule="auto"/>
        <w:ind w:left="360"/>
        <w:rPr>
          <w:rFonts w:ascii="Times New Roman" w:hAnsi="Times New Roman"/>
          <w:sz w:val="24"/>
          <w:szCs w:val="24"/>
        </w:rPr>
      </w:pPr>
    </w:p>
    <w:sectPr w:rsidR="009A751C" w:rsidSect="0093711C">
      <w:footerReference w:type="defaul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3B6E3" w14:textId="77777777" w:rsidR="00477A0D" w:rsidRDefault="00477A0D" w:rsidP="0093711C">
      <w:pPr>
        <w:spacing w:after="0" w:line="240" w:lineRule="auto"/>
      </w:pPr>
      <w:r>
        <w:separator/>
      </w:r>
    </w:p>
  </w:endnote>
  <w:endnote w:type="continuationSeparator" w:id="0">
    <w:p w14:paraId="1374C156" w14:textId="77777777" w:rsidR="00477A0D" w:rsidRDefault="00477A0D"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9FB0" w14:textId="77777777" w:rsidR="00994E27" w:rsidRDefault="00994E27">
    <w:pPr>
      <w:pStyle w:val="Footer"/>
      <w:jc w:val="center"/>
    </w:pPr>
    <w:r>
      <w:fldChar w:fldCharType="begin"/>
    </w:r>
    <w:r>
      <w:instrText xml:space="preserve"> PAGE   \* MERGEFORMAT </w:instrText>
    </w:r>
    <w:r>
      <w:fldChar w:fldCharType="separate"/>
    </w:r>
    <w:r w:rsidR="004E3506">
      <w:rPr>
        <w:noProof/>
      </w:rPr>
      <w:t>2</w:t>
    </w:r>
    <w:r>
      <w:rPr>
        <w:noProof/>
      </w:rPr>
      <w:fldChar w:fldCharType="end"/>
    </w:r>
  </w:p>
  <w:p w14:paraId="361D0F0F" w14:textId="77777777" w:rsidR="00994E27" w:rsidRDefault="00994E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144" w:type="dxa"/>
      <w:tblLayout w:type="fixed"/>
      <w:tblCellMar>
        <w:left w:w="144" w:type="dxa"/>
        <w:right w:w="144" w:type="dxa"/>
      </w:tblCellMar>
      <w:tblLook w:val="0000" w:firstRow="0" w:lastRow="0" w:firstColumn="0" w:lastColumn="0" w:noHBand="0" w:noVBand="0"/>
    </w:tblPr>
    <w:tblGrid>
      <w:gridCol w:w="5428"/>
      <w:gridCol w:w="3932"/>
    </w:tblGrid>
    <w:tr w:rsidR="00F75536" w:rsidRPr="00F75536" w14:paraId="7AD48006" w14:textId="77777777" w:rsidTr="00455ADF">
      <w:tc>
        <w:tcPr>
          <w:tcW w:w="5428" w:type="dxa"/>
          <w:tcBorders>
            <w:top w:val="double" w:sz="7" w:space="0" w:color="000000"/>
            <w:left w:val="single" w:sz="7" w:space="0" w:color="000000"/>
            <w:bottom w:val="double" w:sz="7" w:space="0" w:color="000000"/>
            <w:right w:val="single" w:sz="6" w:space="0" w:color="FFFFFF"/>
          </w:tcBorders>
        </w:tcPr>
        <w:p w14:paraId="4FCBDD71" w14:textId="77777777" w:rsidR="00F75536" w:rsidRPr="00F75536" w:rsidRDefault="00F75536" w:rsidP="00F75536">
          <w:pPr>
            <w:widowControl w:val="0"/>
            <w:autoSpaceDE w:val="0"/>
            <w:autoSpaceDN w:val="0"/>
            <w:adjustRightInd w:val="0"/>
            <w:spacing w:after="0" w:line="116" w:lineRule="exact"/>
            <w:rPr>
              <w:rFonts w:ascii="Lucida Console" w:eastAsia="Times New Roman" w:hAnsi="Lucida Console" w:cs="Courier New"/>
              <w:sz w:val="20"/>
              <w:szCs w:val="20"/>
            </w:rPr>
          </w:pPr>
        </w:p>
        <w:p w14:paraId="5AFB14F6" w14:textId="77777777" w:rsidR="00F75536" w:rsidRPr="00F75536" w:rsidRDefault="00F75536" w:rsidP="00F75536">
          <w:pPr>
            <w:widowControl w:val="0"/>
            <w:autoSpaceDE w:val="0"/>
            <w:autoSpaceDN w:val="0"/>
            <w:adjustRightInd w:val="0"/>
            <w:spacing w:after="0" w:line="240" w:lineRule="auto"/>
            <w:rPr>
              <w:rFonts w:ascii="Lucida Console" w:eastAsia="Times New Roman" w:hAnsi="Lucida Console"/>
              <w:b/>
              <w:bCs/>
              <w:sz w:val="20"/>
              <w:szCs w:val="20"/>
            </w:rPr>
          </w:pPr>
          <w:r w:rsidRPr="00F75536">
            <w:rPr>
              <w:rFonts w:ascii="Lucida Console" w:eastAsia="Times New Roman" w:hAnsi="Lucida Console"/>
              <w:b/>
              <w:bCs/>
              <w:sz w:val="20"/>
              <w:szCs w:val="20"/>
            </w:rPr>
            <w:t>RESCISSIONS</w:t>
          </w:r>
        </w:p>
        <w:p w14:paraId="6D600432" w14:textId="0F880A24" w:rsidR="00F75536" w:rsidRPr="00F75536" w:rsidRDefault="00E45C5C" w:rsidP="00F75536">
          <w:pPr>
            <w:widowControl w:val="0"/>
            <w:autoSpaceDE w:val="0"/>
            <w:autoSpaceDN w:val="0"/>
            <w:adjustRightInd w:val="0"/>
            <w:spacing w:after="38" w:line="240" w:lineRule="auto"/>
            <w:rPr>
              <w:rFonts w:ascii="Times New Roman" w:eastAsia="Times New Roman" w:hAnsi="Times New Roman"/>
              <w:bCs/>
            </w:rPr>
          </w:pPr>
          <w:r>
            <w:rPr>
              <w:rFonts w:ascii="Times New Roman" w:eastAsia="Times New Roman" w:hAnsi="Times New Roman"/>
              <w:bCs/>
            </w:rPr>
            <w:t>None</w:t>
          </w:r>
          <w:r w:rsidR="00CA6854">
            <w:rPr>
              <w:rFonts w:ascii="Times New Roman" w:eastAsia="Times New Roman" w:hAnsi="Times New Roman"/>
              <w:bCs/>
            </w:rPr>
            <w:t xml:space="preserve"> </w:t>
          </w:r>
        </w:p>
      </w:tc>
      <w:tc>
        <w:tcPr>
          <w:tcW w:w="3932" w:type="dxa"/>
          <w:tcBorders>
            <w:top w:val="double" w:sz="7" w:space="0" w:color="000000"/>
            <w:left w:val="single" w:sz="7" w:space="0" w:color="000000"/>
            <w:bottom w:val="double" w:sz="7" w:space="0" w:color="000000"/>
            <w:right w:val="single" w:sz="7" w:space="0" w:color="000000"/>
          </w:tcBorders>
        </w:tcPr>
        <w:p w14:paraId="178DE269" w14:textId="77777777" w:rsidR="00F75536" w:rsidRPr="00F75536" w:rsidRDefault="00F75536" w:rsidP="00F75536">
          <w:pPr>
            <w:widowControl w:val="0"/>
            <w:autoSpaceDE w:val="0"/>
            <w:autoSpaceDN w:val="0"/>
            <w:adjustRightInd w:val="0"/>
            <w:spacing w:after="0" w:line="116" w:lineRule="exact"/>
            <w:rPr>
              <w:rFonts w:ascii="Lucida Console" w:eastAsia="Times New Roman" w:hAnsi="Lucida Console"/>
              <w:b/>
              <w:bCs/>
              <w:sz w:val="20"/>
              <w:szCs w:val="20"/>
            </w:rPr>
          </w:pPr>
        </w:p>
        <w:p w14:paraId="39338D84" w14:textId="77777777" w:rsidR="00F75536" w:rsidRPr="00F75536" w:rsidRDefault="00F75536" w:rsidP="00F75536">
          <w:pPr>
            <w:widowControl w:val="0"/>
            <w:autoSpaceDE w:val="0"/>
            <w:autoSpaceDN w:val="0"/>
            <w:adjustRightInd w:val="0"/>
            <w:spacing w:after="0" w:line="240" w:lineRule="auto"/>
            <w:rPr>
              <w:rFonts w:ascii="Lucida Console" w:eastAsia="Times New Roman" w:hAnsi="Lucida Console"/>
              <w:b/>
              <w:bCs/>
              <w:sz w:val="20"/>
              <w:szCs w:val="20"/>
            </w:rPr>
          </w:pPr>
          <w:r w:rsidRPr="00F75536">
            <w:rPr>
              <w:rFonts w:ascii="Lucida Console" w:eastAsia="Times New Roman" w:hAnsi="Lucida Console"/>
              <w:b/>
              <w:bCs/>
              <w:sz w:val="20"/>
              <w:szCs w:val="20"/>
            </w:rPr>
            <w:t>EXPIRATION DATE</w:t>
          </w:r>
        </w:p>
        <w:p w14:paraId="09C8E3B6" w14:textId="70C142C4" w:rsidR="00F75536" w:rsidRPr="00F75536" w:rsidRDefault="00CA6854" w:rsidP="00F75536">
          <w:pPr>
            <w:widowControl w:val="0"/>
            <w:autoSpaceDE w:val="0"/>
            <w:autoSpaceDN w:val="0"/>
            <w:adjustRightInd w:val="0"/>
            <w:spacing w:after="38" w:line="240" w:lineRule="auto"/>
            <w:rPr>
              <w:rFonts w:ascii="Times New Roman" w:eastAsia="Times New Roman" w:hAnsi="Times New Roman"/>
              <w:bCs/>
            </w:rPr>
          </w:pPr>
          <w:r>
            <w:rPr>
              <w:rFonts w:ascii="Times New Roman" w:eastAsia="Times New Roman" w:hAnsi="Times New Roman"/>
              <w:bCs/>
            </w:rPr>
            <w:t>Continuing</w:t>
          </w:r>
        </w:p>
      </w:tc>
    </w:tr>
  </w:tbl>
  <w:p w14:paraId="45406E40"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AD406" w14:textId="77777777" w:rsidR="00477A0D" w:rsidRDefault="00477A0D" w:rsidP="0093711C">
      <w:pPr>
        <w:spacing w:after="0" w:line="240" w:lineRule="auto"/>
      </w:pPr>
      <w:r>
        <w:separator/>
      </w:r>
    </w:p>
  </w:footnote>
  <w:footnote w:type="continuationSeparator" w:id="0">
    <w:p w14:paraId="7B28EEDF" w14:textId="77777777" w:rsidR="00477A0D" w:rsidRDefault="00477A0D"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12DC4"/>
    <w:multiLevelType w:val="hybridMultilevel"/>
    <w:tmpl w:val="F4E0B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42A43"/>
    <w:multiLevelType w:val="hybridMultilevel"/>
    <w:tmpl w:val="F70E67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B7A61"/>
    <w:multiLevelType w:val="hybridMultilevel"/>
    <w:tmpl w:val="C13CB59A"/>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2E1DF1"/>
    <w:multiLevelType w:val="hybridMultilevel"/>
    <w:tmpl w:val="D32E4B4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1960903"/>
    <w:multiLevelType w:val="hybridMultilevel"/>
    <w:tmpl w:val="D12C31B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E2EDB"/>
    <w:multiLevelType w:val="hybridMultilevel"/>
    <w:tmpl w:val="70EA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A0557"/>
    <w:multiLevelType w:val="hybridMultilevel"/>
    <w:tmpl w:val="9C92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425278"/>
    <w:multiLevelType w:val="hybridMultilevel"/>
    <w:tmpl w:val="14F088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39673D"/>
    <w:multiLevelType w:val="hybridMultilevel"/>
    <w:tmpl w:val="265019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A985259"/>
    <w:multiLevelType w:val="hybridMultilevel"/>
    <w:tmpl w:val="C5166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F56FC3"/>
    <w:multiLevelType w:val="hybridMultilevel"/>
    <w:tmpl w:val="A0CE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471216"/>
    <w:multiLevelType w:val="hybridMultilevel"/>
    <w:tmpl w:val="37761C1C"/>
    <w:lvl w:ilvl="0" w:tplc="165082AA">
      <w:start w:val="1"/>
      <w:numFmt w:val="decimal"/>
      <w:pStyle w:val="Heading1"/>
      <w:lvlText w:val="%1."/>
      <w:lvlJc w:val="left"/>
      <w:pPr>
        <w:ind w:left="36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78266F"/>
    <w:multiLevelType w:val="hybridMultilevel"/>
    <w:tmpl w:val="6AD4C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5D7E9A"/>
    <w:multiLevelType w:val="hybridMultilevel"/>
    <w:tmpl w:val="C3620D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6D2B0D"/>
    <w:multiLevelType w:val="hybridMultilevel"/>
    <w:tmpl w:val="69AE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13"/>
  </w:num>
  <w:num w:numId="5">
    <w:abstractNumId w:val="6"/>
  </w:num>
  <w:num w:numId="6">
    <w:abstractNumId w:val="12"/>
  </w:num>
  <w:num w:numId="7">
    <w:abstractNumId w:val="9"/>
  </w:num>
  <w:num w:numId="8">
    <w:abstractNumId w:val="0"/>
  </w:num>
  <w:num w:numId="9">
    <w:abstractNumId w:val="10"/>
  </w:num>
  <w:num w:numId="10">
    <w:abstractNumId w:val="5"/>
  </w:num>
  <w:num w:numId="11">
    <w:abstractNumId w:val="4"/>
  </w:num>
  <w:num w:numId="12">
    <w:abstractNumId w:val="11"/>
  </w:num>
  <w:num w:numId="13">
    <w:abstractNumId w:val="1"/>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451F"/>
    <w:rsid w:val="00004775"/>
    <w:rsid w:val="00010CA1"/>
    <w:rsid w:val="000331F8"/>
    <w:rsid w:val="00086E22"/>
    <w:rsid w:val="000900FC"/>
    <w:rsid w:val="000B1DB5"/>
    <w:rsid w:val="000D2634"/>
    <w:rsid w:val="000D7638"/>
    <w:rsid w:val="000F20D6"/>
    <w:rsid w:val="00105BAD"/>
    <w:rsid w:val="00120396"/>
    <w:rsid w:val="0015281F"/>
    <w:rsid w:val="00154559"/>
    <w:rsid w:val="00155D0A"/>
    <w:rsid w:val="00162A78"/>
    <w:rsid w:val="00170B7D"/>
    <w:rsid w:val="00181D6C"/>
    <w:rsid w:val="001830CC"/>
    <w:rsid w:val="001933E2"/>
    <w:rsid w:val="001A5F2C"/>
    <w:rsid w:val="001B5A87"/>
    <w:rsid w:val="001C1DE7"/>
    <w:rsid w:val="001C369E"/>
    <w:rsid w:val="001C62C6"/>
    <w:rsid w:val="001F1E68"/>
    <w:rsid w:val="001F3065"/>
    <w:rsid w:val="00205316"/>
    <w:rsid w:val="00241BF1"/>
    <w:rsid w:val="00242E43"/>
    <w:rsid w:val="002526D7"/>
    <w:rsid w:val="00275BA5"/>
    <w:rsid w:val="0028194C"/>
    <w:rsid w:val="002A3EEA"/>
    <w:rsid w:val="002B1865"/>
    <w:rsid w:val="002E6BEF"/>
    <w:rsid w:val="002F1D7D"/>
    <w:rsid w:val="00300076"/>
    <w:rsid w:val="00300B4E"/>
    <w:rsid w:val="0031379C"/>
    <w:rsid w:val="00315F6F"/>
    <w:rsid w:val="00324CF0"/>
    <w:rsid w:val="003270C4"/>
    <w:rsid w:val="00335EBA"/>
    <w:rsid w:val="00342439"/>
    <w:rsid w:val="0036343A"/>
    <w:rsid w:val="00370712"/>
    <w:rsid w:val="003872D5"/>
    <w:rsid w:val="00387A19"/>
    <w:rsid w:val="00391EAD"/>
    <w:rsid w:val="003B3109"/>
    <w:rsid w:val="003D754D"/>
    <w:rsid w:val="004160E8"/>
    <w:rsid w:val="00430390"/>
    <w:rsid w:val="00442608"/>
    <w:rsid w:val="00446F75"/>
    <w:rsid w:val="00455ADF"/>
    <w:rsid w:val="00477A0D"/>
    <w:rsid w:val="004858F6"/>
    <w:rsid w:val="00493ACE"/>
    <w:rsid w:val="004E3506"/>
    <w:rsid w:val="005016EE"/>
    <w:rsid w:val="005413BF"/>
    <w:rsid w:val="0058264A"/>
    <w:rsid w:val="00596B7C"/>
    <w:rsid w:val="005A1626"/>
    <w:rsid w:val="005C5F02"/>
    <w:rsid w:val="005C67B9"/>
    <w:rsid w:val="005D01F6"/>
    <w:rsid w:val="005F30CE"/>
    <w:rsid w:val="00642A66"/>
    <w:rsid w:val="0064305A"/>
    <w:rsid w:val="0064346F"/>
    <w:rsid w:val="00650753"/>
    <w:rsid w:val="00661193"/>
    <w:rsid w:val="00671802"/>
    <w:rsid w:val="006D04CE"/>
    <w:rsid w:val="006D119B"/>
    <w:rsid w:val="006D6C3D"/>
    <w:rsid w:val="006E4C92"/>
    <w:rsid w:val="00700EDB"/>
    <w:rsid w:val="0071027B"/>
    <w:rsid w:val="007165D1"/>
    <w:rsid w:val="00722398"/>
    <w:rsid w:val="00740D32"/>
    <w:rsid w:val="007559E8"/>
    <w:rsid w:val="0076184D"/>
    <w:rsid w:val="00770859"/>
    <w:rsid w:val="00780F9F"/>
    <w:rsid w:val="007A5762"/>
    <w:rsid w:val="007F376A"/>
    <w:rsid w:val="00805798"/>
    <w:rsid w:val="00806B66"/>
    <w:rsid w:val="008143C9"/>
    <w:rsid w:val="0082697D"/>
    <w:rsid w:val="008500EA"/>
    <w:rsid w:val="00850A44"/>
    <w:rsid w:val="0089117F"/>
    <w:rsid w:val="008937CF"/>
    <w:rsid w:val="00895FCD"/>
    <w:rsid w:val="008B6DEA"/>
    <w:rsid w:val="008C16D8"/>
    <w:rsid w:val="008E1A3D"/>
    <w:rsid w:val="009032EA"/>
    <w:rsid w:val="0091080A"/>
    <w:rsid w:val="0091539E"/>
    <w:rsid w:val="0093711C"/>
    <w:rsid w:val="00944D23"/>
    <w:rsid w:val="00955152"/>
    <w:rsid w:val="009560EE"/>
    <w:rsid w:val="00956B7A"/>
    <w:rsid w:val="00973BAD"/>
    <w:rsid w:val="00977844"/>
    <w:rsid w:val="00983FB5"/>
    <w:rsid w:val="0099233C"/>
    <w:rsid w:val="00994E27"/>
    <w:rsid w:val="00995A8A"/>
    <w:rsid w:val="009A751C"/>
    <w:rsid w:val="009B384B"/>
    <w:rsid w:val="009B630E"/>
    <w:rsid w:val="009C682B"/>
    <w:rsid w:val="009D7CCF"/>
    <w:rsid w:val="009E583A"/>
    <w:rsid w:val="00A65DF4"/>
    <w:rsid w:val="00A828D7"/>
    <w:rsid w:val="00AA7D53"/>
    <w:rsid w:val="00AF7377"/>
    <w:rsid w:val="00B12779"/>
    <w:rsid w:val="00B24BBA"/>
    <w:rsid w:val="00B25EAA"/>
    <w:rsid w:val="00B3360A"/>
    <w:rsid w:val="00B42E9C"/>
    <w:rsid w:val="00B52CDC"/>
    <w:rsid w:val="00B53220"/>
    <w:rsid w:val="00B8440E"/>
    <w:rsid w:val="00B93254"/>
    <w:rsid w:val="00BB00C9"/>
    <w:rsid w:val="00BB53AE"/>
    <w:rsid w:val="00BC0914"/>
    <w:rsid w:val="00C25EA6"/>
    <w:rsid w:val="00C34EBC"/>
    <w:rsid w:val="00C62E7A"/>
    <w:rsid w:val="00C707D6"/>
    <w:rsid w:val="00C71871"/>
    <w:rsid w:val="00C864AB"/>
    <w:rsid w:val="00C86F6B"/>
    <w:rsid w:val="00CA6854"/>
    <w:rsid w:val="00CB7547"/>
    <w:rsid w:val="00CC1D72"/>
    <w:rsid w:val="00CE39C3"/>
    <w:rsid w:val="00CE506B"/>
    <w:rsid w:val="00CF7007"/>
    <w:rsid w:val="00D00EDE"/>
    <w:rsid w:val="00D11DF9"/>
    <w:rsid w:val="00D763D4"/>
    <w:rsid w:val="00D84272"/>
    <w:rsid w:val="00D866A9"/>
    <w:rsid w:val="00DB3FAD"/>
    <w:rsid w:val="00DD0A6C"/>
    <w:rsid w:val="00DF057A"/>
    <w:rsid w:val="00E018CF"/>
    <w:rsid w:val="00E152FD"/>
    <w:rsid w:val="00E20E45"/>
    <w:rsid w:val="00E34FD7"/>
    <w:rsid w:val="00E42739"/>
    <w:rsid w:val="00E45C5C"/>
    <w:rsid w:val="00E522CF"/>
    <w:rsid w:val="00E90381"/>
    <w:rsid w:val="00EA0410"/>
    <w:rsid w:val="00EA749A"/>
    <w:rsid w:val="00EB614D"/>
    <w:rsid w:val="00EC06FA"/>
    <w:rsid w:val="00ED7EAD"/>
    <w:rsid w:val="00EF76C5"/>
    <w:rsid w:val="00F06BED"/>
    <w:rsid w:val="00F104E1"/>
    <w:rsid w:val="00F14F48"/>
    <w:rsid w:val="00F226EE"/>
    <w:rsid w:val="00F44B48"/>
    <w:rsid w:val="00F521DD"/>
    <w:rsid w:val="00F75536"/>
    <w:rsid w:val="00F94E1F"/>
    <w:rsid w:val="00F97FA2"/>
    <w:rsid w:val="00FC5A8E"/>
    <w:rsid w:val="00FD6B61"/>
    <w:rsid w:val="00FE2F9A"/>
    <w:rsid w:val="00FF458E"/>
    <w:rsid w:val="00FF7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851A872"/>
  <w15:chartTrackingRefBased/>
  <w15:docId w15:val="{7B5A6EF2-3F23-41C2-A068-0BF2B25D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1C1DE7"/>
    <w:pPr>
      <w:keepNext/>
      <w:keepLines/>
      <w:numPr>
        <w:numId w:val="12"/>
      </w:numPr>
      <w:spacing w:after="0" w:line="240" w:lineRule="auto"/>
      <w:outlineLvl w:val="0"/>
    </w:pPr>
    <w:rPr>
      <w:rFonts w:ascii="Times New Roman Bold" w:eastAsiaTheme="majorEastAsia" w:hAnsi="Times New Roman Bold"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unhideWhenUsed/>
    <w:rsid w:val="007559E8"/>
    <w:rPr>
      <w:sz w:val="16"/>
      <w:szCs w:val="16"/>
    </w:rPr>
  </w:style>
  <w:style w:type="paragraph" w:styleId="CommentText">
    <w:name w:val="annotation text"/>
    <w:basedOn w:val="Normal"/>
    <w:link w:val="CommentTextChar"/>
    <w:uiPriority w:val="99"/>
    <w:unhideWhenUsed/>
    <w:rsid w:val="007559E8"/>
    <w:pPr>
      <w:spacing w:line="240" w:lineRule="auto"/>
    </w:pPr>
    <w:rPr>
      <w:sz w:val="20"/>
      <w:szCs w:val="20"/>
    </w:rPr>
  </w:style>
  <w:style w:type="character" w:customStyle="1" w:styleId="CommentTextChar">
    <w:name w:val="Comment Text Char"/>
    <w:link w:val="CommentText"/>
    <w:uiPriority w:val="99"/>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customStyle="1" w:styleId="TEGLHeading2">
    <w:name w:val="TEGL Heading 2"/>
    <w:basedOn w:val="Normal"/>
    <w:rsid w:val="00FF782A"/>
    <w:pPr>
      <w:tabs>
        <w:tab w:val="left" w:pos="1620"/>
      </w:tabs>
      <w:autoSpaceDE w:val="0"/>
      <w:autoSpaceDN w:val="0"/>
      <w:adjustRightInd w:val="0"/>
      <w:spacing w:after="0" w:line="240" w:lineRule="auto"/>
    </w:pPr>
    <w:rPr>
      <w:rFonts w:ascii="Times New Roman" w:eastAsia="Times New Roman" w:hAnsi="Times New Roman"/>
      <w:b/>
      <w:bCs/>
      <w:sz w:val="24"/>
      <w:szCs w:val="24"/>
    </w:rPr>
  </w:style>
  <w:style w:type="character" w:styleId="Hyperlink">
    <w:name w:val="Hyperlink"/>
    <w:basedOn w:val="DefaultParagraphFont"/>
    <w:uiPriority w:val="99"/>
    <w:unhideWhenUsed/>
    <w:rsid w:val="000D2634"/>
    <w:rPr>
      <w:color w:val="0563C1" w:themeColor="hyperlink"/>
      <w:u w:val="single"/>
    </w:rPr>
  </w:style>
  <w:style w:type="character" w:styleId="UnresolvedMention">
    <w:name w:val="Unresolved Mention"/>
    <w:basedOn w:val="DefaultParagraphFont"/>
    <w:uiPriority w:val="99"/>
    <w:semiHidden/>
    <w:unhideWhenUsed/>
    <w:rsid w:val="000D2634"/>
    <w:rPr>
      <w:color w:val="605E5C"/>
      <w:shd w:val="clear" w:color="auto" w:fill="E1DFDD"/>
    </w:rPr>
  </w:style>
  <w:style w:type="paragraph" w:styleId="Revision">
    <w:name w:val="Revision"/>
    <w:hidden/>
    <w:uiPriority w:val="99"/>
    <w:semiHidden/>
    <w:rsid w:val="00300B4E"/>
    <w:rPr>
      <w:sz w:val="22"/>
      <w:szCs w:val="22"/>
    </w:rPr>
  </w:style>
  <w:style w:type="character" w:styleId="FollowedHyperlink">
    <w:name w:val="FollowedHyperlink"/>
    <w:basedOn w:val="DefaultParagraphFont"/>
    <w:uiPriority w:val="99"/>
    <w:semiHidden/>
    <w:unhideWhenUsed/>
    <w:rsid w:val="002F1D7D"/>
    <w:rPr>
      <w:color w:val="954F72" w:themeColor="followedHyperlink"/>
      <w:u w:val="single"/>
    </w:rPr>
  </w:style>
  <w:style w:type="paragraph" w:styleId="Caption">
    <w:name w:val="caption"/>
    <w:basedOn w:val="Normal"/>
    <w:next w:val="Normal"/>
    <w:uiPriority w:val="35"/>
    <w:unhideWhenUsed/>
    <w:qFormat/>
    <w:rsid w:val="009D7CCF"/>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1C1DE7"/>
    <w:rPr>
      <w:rFonts w:ascii="Times New Roman Bold" w:eastAsiaTheme="majorEastAsia" w:hAnsi="Times New Roman Bold" w:cstheme="majorBidi"/>
      <w:b/>
      <w:color w:val="000000" w:themeColor="text1"/>
      <w:sz w:val="24"/>
      <w:szCs w:val="32"/>
    </w:rPr>
  </w:style>
  <w:style w:type="table" w:styleId="TableGrid">
    <w:name w:val="Table Grid"/>
    <w:basedOn w:val="TableNormal"/>
    <w:uiPriority w:val="39"/>
    <w:rsid w:val="00455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53AE"/>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19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dgeway.Andrew@dol.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ederalregister.gov/documents/2021/12/16/2021-27380/transforming-federal-customer-experience-and-service-delivery-to-rebuild-trust-in-government" TargetMode="External"/><Relationship Id="rId17" Type="http://schemas.openxmlformats.org/officeDocument/2006/relationships/hyperlink" Target="http://www.apprenticeship.gov" TargetMode="External"/><Relationship Id="rId2" Type="http://schemas.openxmlformats.org/officeDocument/2006/relationships/customXml" Target="../customXml/item2.xml"/><Relationship Id="rId16" Type="http://schemas.openxmlformats.org/officeDocument/2006/relationships/hyperlink" Target="https://gcc02.safelinks.protection.outlook.com/?url=https%3A%2F%2Fwww.apprenticeship.gov%2Femployers%2Fregistered-apprenticeship-program%2Fregister%2Fstandards-builder&amp;data=04%7C01%7CMcPherson.Douglass%40dol.gov%7C8ae7a465063340673b4908d9d538f729%7C75a6305472044e0c9126adab971d4aca%7C0%7C0%7C637775262900901199%7CUnknown%7CTWFpbGZsb3d8eyJWIjoiMC4wLjAwMDAiLCJQIjoiV2luMzIiLCJBTiI6Ik1haWwiLCJXVCI6Mn0%3D%7C3000&amp;sdata=V7%2F%2FPWX%2B0gDti7%2B6IFyAImaUxAvDKZmYbWwMsA%2BzRd0%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prenticeship.gov/employers/registered-apprenticeship-program/register/standards-builder"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c02.safelinks.protection.outlook.com/?url=https%3A%2F%2Fwww.apprenticeship.gov%2Femployers%2Fregistered-apprenticeship-program%2Fregister%2Fstandards-builder&amp;data=04%7C01%7CMcPherson.Douglass%40dol.gov%7C8ae7a465063340673b4908d9d538f729%7C75a6305472044e0c9126adab971d4aca%7C0%7C0%7C637775262900901199%7CUnknown%7CTWFpbGZsb3d8eyJWIjoiMC4wLjAwMDAiLCJQIjoiV2luMzIiLCJBTiI6Ik1haWwiLCJXVCI6Mn0%3D%7C3000&amp;sdata=V7%2F%2FPWX%2B0gDti7%2B6IFyAImaUxAvDKZmYbWwMsA%2BzRd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ff5b068ab9db3086a6913c1e64335536">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ea11d3a4b665a71a63b33033debd0c65"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0803B1-DA96-4B88-9AD2-65F44DA2D4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0E346C-D4C0-46CE-9D04-3FEFE948D868}">
  <ds:schemaRefs>
    <ds:schemaRef ds:uri="http://schemas.openxmlformats.org/officeDocument/2006/bibliography"/>
  </ds:schemaRefs>
</ds:datastoreItem>
</file>

<file path=customXml/itemProps3.xml><?xml version="1.0" encoding="utf-8"?>
<ds:datastoreItem xmlns:ds="http://schemas.openxmlformats.org/officeDocument/2006/customXml" ds:itemID="{3BA08486-5F71-4A17-AAB8-66CB692E0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CF7FBF-D262-46D8-8D35-B158545BAA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Jefferson, Kirk - ETA</cp:lastModifiedBy>
  <cp:revision>7</cp:revision>
  <cp:lastPrinted>2019-01-17T17:50:00Z</cp:lastPrinted>
  <dcterms:created xsi:type="dcterms:W3CDTF">2022-05-05T17:48:00Z</dcterms:created>
  <dcterms:modified xsi:type="dcterms:W3CDTF">2022-05-19T15:11:00Z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