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6159" w14:textId="728CBA36" w:rsidR="00BF19DB" w:rsidRPr="00A14D5A" w:rsidRDefault="00520DA3" w:rsidP="00761E1E">
      <w:pPr>
        <w:widowControl/>
        <w:tabs>
          <w:tab w:val="left" w:pos="0"/>
          <w:tab w:val="left" w:pos="6210"/>
          <w:tab w:val="left" w:pos="7380"/>
        </w:tabs>
        <w:ind w:hanging="270"/>
        <w:rPr>
          <w:rFonts w:ascii="Cambria" w:hAnsi="Cambria" w:cs="Arial"/>
          <w:szCs w:val="24"/>
        </w:rPr>
      </w:pPr>
      <w:r w:rsidRPr="00A14D5A">
        <w:rPr>
          <w:rFonts w:ascii="Cambria" w:hAnsi="Cambria" w:cs="Arial"/>
          <w:szCs w:val="24"/>
        </w:rPr>
        <w:t xml:space="preserve">BULLETIN </w:t>
      </w:r>
      <w:r w:rsidR="006C718C" w:rsidRPr="00A14D5A">
        <w:rPr>
          <w:rFonts w:ascii="Cambria" w:hAnsi="Cambria" w:cs="Arial"/>
          <w:szCs w:val="24"/>
        </w:rPr>
        <w:t>202</w:t>
      </w:r>
      <w:r w:rsidR="00F97185">
        <w:rPr>
          <w:rFonts w:ascii="Cambria" w:hAnsi="Cambria" w:cs="Arial"/>
          <w:szCs w:val="24"/>
        </w:rPr>
        <w:t>2</w:t>
      </w:r>
      <w:r w:rsidR="0014359C" w:rsidRPr="00A14D5A">
        <w:rPr>
          <w:rFonts w:ascii="Cambria" w:hAnsi="Cambria" w:cs="Arial"/>
          <w:szCs w:val="24"/>
        </w:rPr>
        <w:t>-</w:t>
      </w:r>
      <w:r w:rsidR="00983E9A">
        <w:rPr>
          <w:rFonts w:ascii="Cambria" w:hAnsi="Cambria" w:cs="Arial"/>
          <w:szCs w:val="24"/>
        </w:rPr>
        <w:t>21</w:t>
      </w:r>
      <w:r w:rsidR="00761E1E" w:rsidRPr="00A14D5A">
        <w:rPr>
          <w:rFonts w:ascii="Cambria" w:hAnsi="Cambria" w:cs="Arial"/>
          <w:szCs w:val="24"/>
        </w:rPr>
        <w:tab/>
      </w:r>
      <w:r w:rsidR="002410B7" w:rsidRPr="00A14D5A">
        <w:rPr>
          <w:rFonts w:ascii="Cambria" w:hAnsi="Cambria" w:cs="Arial"/>
          <w:szCs w:val="24"/>
        </w:rPr>
        <w:t xml:space="preserve">  </w:t>
      </w:r>
      <w:r w:rsidR="002C3320">
        <w:rPr>
          <w:rFonts w:ascii="Cambria" w:hAnsi="Cambria" w:cs="Arial"/>
          <w:szCs w:val="24"/>
        </w:rPr>
        <w:t>November</w:t>
      </w:r>
      <w:r w:rsidR="00983E9A">
        <w:rPr>
          <w:rFonts w:ascii="Cambria" w:hAnsi="Cambria" w:cs="Arial"/>
          <w:szCs w:val="24"/>
        </w:rPr>
        <w:t xml:space="preserve"> 30</w:t>
      </w:r>
      <w:r w:rsidR="00BA015A" w:rsidRPr="00A14D5A">
        <w:rPr>
          <w:rFonts w:ascii="Cambria" w:hAnsi="Cambria" w:cs="Arial"/>
          <w:szCs w:val="24"/>
        </w:rPr>
        <w:t>, 2021</w:t>
      </w:r>
    </w:p>
    <w:tbl>
      <w:tblPr>
        <w:tblW w:w="10080" w:type="dxa"/>
        <w:tblInd w:w="-273" w:type="dxa"/>
        <w:tblLayout w:type="fixed"/>
        <w:tblCellMar>
          <w:left w:w="87" w:type="dxa"/>
          <w:right w:w="87" w:type="dxa"/>
        </w:tblCellMar>
        <w:tblLook w:val="0000" w:firstRow="0" w:lastRow="0" w:firstColumn="0" w:lastColumn="0" w:noHBand="0" w:noVBand="0"/>
      </w:tblPr>
      <w:tblGrid>
        <w:gridCol w:w="3510"/>
        <w:gridCol w:w="2910"/>
        <w:gridCol w:w="3660"/>
      </w:tblGrid>
      <w:tr w:rsidR="00BF19DB" w:rsidRPr="00A14D5A" w14:paraId="69356167" w14:textId="77777777" w:rsidTr="00440617">
        <w:trPr>
          <w:cantSplit/>
        </w:trPr>
        <w:tc>
          <w:tcPr>
            <w:tcW w:w="3510" w:type="dxa"/>
            <w:tcBorders>
              <w:top w:val="double" w:sz="7" w:space="0" w:color="000000"/>
              <w:left w:val="double" w:sz="7" w:space="0" w:color="000000"/>
              <w:bottom w:val="single" w:sz="6" w:space="0" w:color="FFFFFF"/>
              <w:right w:val="single" w:sz="6" w:space="0" w:color="FFFFFF"/>
            </w:tcBorders>
          </w:tcPr>
          <w:p w14:paraId="6935615A" w14:textId="77777777" w:rsidR="00BF19DB" w:rsidRPr="00A14D5A" w:rsidRDefault="00BF19DB" w:rsidP="00651A78">
            <w:pPr>
              <w:widowControl/>
              <w:rPr>
                <w:rFonts w:ascii="Cambria" w:hAnsi="Cambria" w:cs="Arial"/>
                <w:szCs w:val="24"/>
              </w:rPr>
            </w:pPr>
            <w:r w:rsidRPr="00A14D5A">
              <w:rPr>
                <w:rFonts w:ascii="Cambria" w:hAnsi="Cambria" w:cs="Arial"/>
                <w:szCs w:val="24"/>
              </w:rPr>
              <w:t>U.S. Department of Labor</w:t>
            </w:r>
          </w:p>
          <w:p w14:paraId="6935615B" w14:textId="77777777" w:rsidR="00046151" w:rsidRPr="00A14D5A" w:rsidRDefault="00BF19DB" w:rsidP="00C31D4D">
            <w:pPr>
              <w:widowControl/>
              <w:ind w:left="3"/>
              <w:rPr>
                <w:rFonts w:ascii="Cambria" w:hAnsi="Cambria" w:cs="Arial"/>
                <w:szCs w:val="24"/>
              </w:rPr>
            </w:pPr>
            <w:r w:rsidRPr="00A14D5A">
              <w:rPr>
                <w:rFonts w:ascii="Cambria" w:hAnsi="Cambria" w:cs="Arial"/>
                <w:szCs w:val="24"/>
              </w:rPr>
              <w:t>Employment and Training</w:t>
            </w:r>
          </w:p>
          <w:p w14:paraId="6935615C" w14:textId="0493FA74" w:rsidR="00BF19DB" w:rsidRPr="00A14D5A" w:rsidRDefault="00BF19DB" w:rsidP="00C31D4D">
            <w:pPr>
              <w:widowControl/>
              <w:ind w:left="3"/>
              <w:rPr>
                <w:rFonts w:ascii="Cambria" w:hAnsi="Cambria" w:cs="Arial"/>
                <w:szCs w:val="24"/>
              </w:rPr>
            </w:pPr>
            <w:r w:rsidRPr="00A14D5A">
              <w:rPr>
                <w:rFonts w:ascii="Cambria" w:hAnsi="Cambria" w:cs="Arial"/>
                <w:szCs w:val="24"/>
              </w:rPr>
              <w:t>Administration</w:t>
            </w:r>
          </w:p>
          <w:p w14:paraId="6935615D" w14:textId="77777777" w:rsidR="00BF19DB" w:rsidRPr="00A14D5A" w:rsidRDefault="00FF1C09" w:rsidP="00C31D4D">
            <w:pPr>
              <w:widowControl/>
              <w:ind w:firstLine="3"/>
              <w:rPr>
                <w:rFonts w:ascii="Cambria" w:hAnsi="Cambria" w:cs="Arial"/>
                <w:szCs w:val="24"/>
              </w:rPr>
            </w:pPr>
            <w:r w:rsidRPr="00A14D5A">
              <w:rPr>
                <w:rFonts w:ascii="Cambria" w:hAnsi="Cambria" w:cs="Arial"/>
                <w:szCs w:val="24"/>
              </w:rPr>
              <w:t xml:space="preserve">Office of </w:t>
            </w:r>
            <w:r w:rsidR="00BF19DB" w:rsidRPr="00A14D5A">
              <w:rPr>
                <w:rFonts w:ascii="Cambria" w:hAnsi="Cambria" w:cs="Arial"/>
                <w:szCs w:val="24"/>
              </w:rPr>
              <w:t xml:space="preserve">Apprenticeship </w:t>
            </w:r>
            <w:r w:rsidR="002B64D6" w:rsidRPr="00A14D5A">
              <w:rPr>
                <w:rFonts w:ascii="Cambria" w:hAnsi="Cambria" w:cs="Arial"/>
                <w:szCs w:val="24"/>
              </w:rPr>
              <w:t>(OA)</w:t>
            </w:r>
          </w:p>
          <w:p w14:paraId="6935615E" w14:textId="77777777" w:rsidR="00BF19DB" w:rsidRPr="00A14D5A" w:rsidRDefault="00BF19DB" w:rsidP="00651A78">
            <w:pPr>
              <w:widowControl/>
              <w:spacing w:after="28"/>
              <w:rPr>
                <w:rFonts w:ascii="Cambria" w:hAnsi="Cambria" w:cs="Arial"/>
                <w:szCs w:val="24"/>
              </w:rPr>
            </w:pPr>
            <w:r w:rsidRPr="00A14D5A">
              <w:rPr>
                <w:rFonts w:ascii="Cambria" w:hAnsi="Cambria" w:cs="Arial"/>
                <w:szCs w:val="24"/>
              </w:rPr>
              <w:t xml:space="preserve">Washington, D.C. </w:t>
            </w:r>
            <w:r w:rsidR="00F33EC5" w:rsidRPr="00A14D5A">
              <w:rPr>
                <w:rFonts w:ascii="Cambria" w:hAnsi="Cambria" w:cs="Arial"/>
                <w:szCs w:val="24"/>
              </w:rPr>
              <w:t xml:space="preserve"> </w:t>
            </w:r>
            <w:r w:rsidRPr="00A14D5A">
              <w:rPr>
                <w:rFonts w:ascii="Cambria" w:hAnsi="Cambria" w:cs="Arial"/>
                <w:szCs w:val="24"/>
              </w:rPr>
              <w:t>20210</w:t>
            </w:r>
          </w:p>
        </w:tc>
        <w:tc>
          <w:tcPr>
            <w:tcW w:w="2910" w:type="dxa"/>
            <w:vMerge w:val="restart"/>
            <w:tcBorders>
              <w:top w:val="double" w:sz="7" w:space="0" w:color="000000"/>
              <w:left w:val="single" w:sz="7" w:space="0" w:color="000000"/>
              <w:right w:val="single" w:sz="6" w:space="0" w:color="FFFFFF"/>
            </w:tcBorders>
          </w:tcPr>
          <w:p w14:paraId="6935615F" w14:textId="77777777" w:rsidR="00BF19DB" w:rsidRPr="00A14D5A" w:rsidRDefault="00BF19DB" w:rsidP="00651A78">
            <w:pPr>
              <w:widowControl/>
              <w:jc w:val="both"/>
              <w:rPr>
                <w:rFonts w:ascii="Cambria" w:hAnsi="Cambria" w:cs="Arial"/>
                <w:szCs w:val="24"/>
              </w:rPr>
            </w:pPr>
            <w:r w:rsidRPr="00A14D5A">
              <w:rPr>
                <w:rFonts w:ascii="Cambria" w:hAnsi="Cambria" w:cs="Arial"/>
                <w:szCs w:val="24"/>
                <w:u w:val="single"/>
              </w:rPr>
              <w:t>Distribution</w:t>
            </w:r>
            <w:r w:rsidRPr="00A14D5A">
              <w:rPr>
                <w:rFonts w:ascii="Cambria" w:hAnsi="Cambria" w:cs="Arial"/>
                <w:szCs w:val="24"/>
              </w:rPr>
              <w:t>:</w:t>
            </w:r>
          </w:p>
          <w:p w14:paraId="69356160" w14:textId="77777777" w:rsidR="00C31D4D" w:rsidRPr="00A14D5A" w:rsidRDefault="00C31D4D" w:rsidP="00651A78">
            <w:pPr>
              <w:widowControl/>
              <w:jc w:val="both"/>
              <w:rPr>
                <w:rFonts w:ascii="Cambria" w:hAnsi="Cambria" w:cs="Arial"/>
                <w:szCs w:val="24"/>
              </w:rPr>
            </w:pPr>
          </w:p>
          <w:p w14:paraId="69356161" w14:textId="77777777" w:rsidR="00BF19DB" w:rsidRPr="00A14D5A" w:rsidRDefault="00BF19DB" w:rsidP="00651A78">
            <w:pPr>
              <w:widowControl/>
              <w:jc w:val="both"/>
              <w:rPr>
                <w:rFonts w:ascii="Cambria" w:hAnsi="Cambria" w:cs="Arial"/>
                <w:szCs w:val="24"/>
              </w:rPr>
            </w:pPr>
            <w:r w:rsidRPr="00A14D5A">
              <w:rPr>
                <w:rFonts w:ascii="Cambria" w:hAnsi="Cambria" w:cs="Arial"/>
                <w:szCs w:val="24"/>
              </w:rPr>
              <w:t xml:space="preserve">A-541 </w:t>
            </w:r>
            <w:r w:rsidR="00782387" w:rsidRPr="00A14D5A">
              <w:rPr>
                <w:rFonts w:ascii="Cambria" w:hAnsi="Cambria" w:cs="Arial"/>
                <w:szCs w:val="24"/>
              </w:rPr>
              <w:t>Headquarters</w:t>
            </w:r>
          </w:p>
          <w:p w14:paraId="69356162" w14:textId="77777777" w:rsidR="00BF19DB" w:rsidRPr="00A14D5A" w:rsidRDefault="00BF19DB" w:rsidP="00651A78">
            <w:pPr>
              <w:widowControl/>
              <w:jc w:val="both"/>
              <w:rPr>
                <w:rFonts w:ascii="Cambria" w:hAnsi="Cambria" w:cs="Arial"/>
                <w:szCs w:val="24"/>
              </w:rPr>
            </w:pPr>
            <w:r w:rsidRPr="00A14D5A">
              <w:rPr>
                <w:rFonts w:ascii="Cambria" w:hAnsi="Cambria" w:cs="Arial"/>
                <w:szCs w:val="24"/>
              </w:rPr>
              <w:t>A-544 All Field Tech</w:t>
            </w:r>
          </w:p>
          <w:p w14:paraId="69356163" w14:textId="77777777" w:rsidR="00BF19DB" w:rsidRPr="00A14D5A" w:rsidRDefault="00BF19DB" w:rsidP="00277A0F">
            <w:pPr>
              <w:widowControl/>
              <w:spacing w:after="28"/>
              <w:ind w:right="-147"/>
              <w:rPr>
                <w:rFonts w:ascii="Cambria" w:hAnsi="Cambria" w:cs="Arial"/>
                <w:szCs w:val="24"/>
              </w:rPr>
            </w:pPr>
            <w:r w:rsidRPr="00A14D5A">
              <w:rPr>
                <w:rFonts w:ascii="Cambria" w:hAnsi="Cambria" w:cs="Arial"/>
                <w:szCs w:val="24"/>
              </w:rPr>
              <w:t>A-547</w:t>
            </w:r>
            <w:r w:rsidR="001A0B5F" w:rsidRPr="00A14D5A">
              <w:rPr>
                <w:rFonts w:ascii="Cambria" w:hAnsi="Cambria" w:cs="Arial"/>
                <w:szCs w:val="24"/>
              </w:rPr>
              <w:t xml:space="preserve"> </w:t>
            </w:r>
            <w:r w:rsidRPr="00A14D5A">
              <w:rPr>
                <w:rFonts w:ascii="Cambria" w:hAnsi="Cambria" w:cs="Arial"/>
                <w:szCs w:val="24"/>
              </w:rPr>
              <w:t>SD+RD+SA</w:t>
            </w:r>
            <w:r w:rsidR="00047526" w:rsidRPr="00A14D5A">
              <w:rPr>
                <w:rFonts w:ascii="Cambria" w:hAnsi="Cambria" w:cs="Arial"/>
                <w:szCs w:val="24"/>
              </w:rPr>
              <w:t>A</w:t>
            </w:r>
            <w:r w:rsidRPr="00A14D5A">
              <w:rPr>
                <w:rFonts w:ascii="Cambria" w:hAnsi="Cambria" w:cs="Arial"/>
                <w:szCs w:val="24"/>
              </w:rPr>
              <w:t>+; Lab.C</w:t>
            </w:r>
            <w:r w:rsidR="00C03795" w:rsidRPr="00A14D5A">
              <w:rPr>
                <w:rFonts w:ascii="Cambria" w:hAnsi="Cambria" w:cs="Arial"/>
                <w:szCs w:val="24"/>
              </w:rPr>
              <w:t>om</w:t>
            </w:r>
          </w:p>
        </w:tc>
        <w:tc>
          <w:tcPr>
            <w:tcW w:w="3660" w:type="dxa"/>
            <w:tcBorders>
              <w:top w:val="double" w:sz="7" w:space="0" w:color="000000"/>
              <w:left w:val="single" w:sz="7" w:space="0" w:color="000000"/>
              <w:bottom w:val="single" w:sz="6" w:space="0" w:color="FFFFFF"/>
              <w:right w:val="double" w:sz="7" w:space="0" w:color="000000"/>
            </w:tcBorders>
          </w:tcPr>
          <w:p w14:paraId="69356164" w14:textId="5E269B55" w:rsidR="002177CA" w:rsidRPr="00A14D5A" w:rsidRDefault="00C31D4D" w:rsidP="00075AFF">
            <w:pPr>
              <w:widowControl/>
              <w:spacing w:after="28"/>
              <w:ind w:left="63"/>
              <w:rPr>
                <w:rFonts w:ascii="Cambria" w:hAnsi="Cambria" w:cs="Arial"/>
                <w:szCs w:val="24"/>
                <w:u w:val="single"/>
              </w:rPr>
            </w:pPr>
            <w:r w:rsidRPr="00A14D5A">
              <w:rPr>
                <w:rFonts w:ascii="Cambria" w:hAnsi="Cambria" w:cs="Arial"/>
                <w:szCs w:val="24"/>
                <w:u w:val="single"/>
              </w:rPr>
              <w:t>Subject</w:t>
            </w:r>
            <w:r w:rsidRPr="00A14D5A">
              <w:rPr>
                <w:rFonts w:ascii="Cambria" w:hAnsi="Cambria" w:cs="Arial"/>
                <w:szCs w:val="24"/>
              </w:rPr>
              <w:t>:</w:t>
            </w:r>
            <w:r w:rsidR="00344B28" w:rsidRPr="00A14D5A">
              <w:rPr>
                <w:rFonts w:ascii="Cambria" w:hAnsi="Cambria" w:cs="Arial"/>
                <w:szCs w:val="24"/>
              </w:rPr>
              <w:t xml:space="preserve"> </w:t>
            </w:r>
            <w:r w:rsidR="008976D9" w:rsidRPr="00A14D5A">
              <w:rPr>
                <w:rFonts w:ascii="Cambria" w:hAnsi="Cambria" w:cs="Arial"/>
                <w:szCs w:val="24"/>
              </w:rPr>
              <w:t xml:space="preserve"> </w:t>
            </w:r>
            <w:r w:rsidR="00BA39E2" w:rsidRPr="00A14D5A">
              <w:rPr>
                <w:rFonts w:ascii="Cambria" w:hAnsi="Cambria" w:cs="Arial"/>
                <w:szCs w:val="24"/>
              </w:rPr>
              <w:t>New</w:t>
            </w:r>
            <w:r w:rsidR="00A163A5" w:rsidRPr="00A14D5A">
              <w:rPr>
                <w:rFonts w:ascii="Cambria" w:hAnsi="Cambria" w:cs="Arial"/>
                <w:szCs w:val="24"/>
              </w:rPr>
              <w:t xml:space="preserve"> National </w:t>
            </w:r>
            <w:r w:rsidR="00395446" w:rsidRPr="00A14D5A">
              <w:rPr>
                <w:rFonts w:ascii="Cambria" w:hAnsi="Cambria" w:cs="Arial"/>
                <w:szCs w:val="24"/>
              </w:rPr>
              <w:t>Standards</w:t>
            </w:r>
            <w:r w:rsidR="002410B7" w:rsidRPr="00A14D5A">
              <w:rPr>
                <w:rFonts w:ascii="Cambria" w:hAnsi="Cambria" w:cs="Arial"/>
                <w:szCs w:val="24"/>
              </w:rPr>
              <w:t xml:space="preserve"> of Apprenticeship </w:t>
            </w:r>
            <w:r w:rsidR="00EF521F" w:rsidRPr="00A14D5A">
              <w:rPr>
                <w:rFonts w:ascii="Cambria" w:hAnsi="Cambria" w:cs="Arial"/>
                <w:szCs w:val="24"/>
              </w:rPr>
              <w:t xml:space="preserve">for </w:t>
            </w:r>
            <w:r w:rsidR="002C3320">
              <w:rPr>
                <w:rFonts w:ascii="Cambria" w:hAnsi="Cambria"/>
                <w:szCs w:val="24"/>
              </w:rPr>
              <w:t>T.E.A.C.H Early Childhood National Center</w:t>
            </w:r>
            <w:r w:rsidR="000D5AD3" w:rsidRPr="00A14D5A">
              <w:rPr>
                <w:rFonts w:ascii="Cambria" w:hAnsi="Cambria"/>
                <w:szCs w:val="24"/>
              </w:rPr>
              <w:t xml:space="preserve"> </w:t>
            </w:r>
          </w:p>
          <w:p w14:paraId="69356165" w14:textId="77777777" w:rsidR="00BF4304" w:rsidRPr="00A14D5A" w:rsidRDefault="00BF4304" w:rsidP="00075AFF">
            <w:pPr>
              <w:widowControl/>
              <w:spacing w:after="28"/>
              <w:ind w:left="63"/>
              <w:rPr>
                <w:rFonts w:ascii="Cambria" w:hAnsi="Cambria" w:cs="Arial"/>
                <w:szCs w:val="24"/>
                <w:u w:val="single"/>
              </w:rPr>
            </w:pPr>
          </w:p>
          <w:p w14:paraId="69356166" w14:textId="77777777" w:rsidR="00344B28" w:rsidRPr="00A14D5A" w:rsidRDefault="00344B28" w:rsidP="00F33EC5">
            <w:pPr>
              <w:widowControl/>
              <w:spacing w:after="28"/>
              <w:ind w:left="63"/>
              <w:rPr>
                <w:rFonts w:ascii="Cambria" w:hAnsi="Cambria" w:cs="Arial"/>
                <w:szCs w:val="24"/>
              </w:rPr>
            </w:pPr>
            <w:r w:rsidRPr="00A14D5A">
              <w:rPr>
                <w:rFonts w:ascii="Cambria" w:hAnsi="Cambria" w:cs="Arial"/>
                <w:szCs w:val="24"/>
                <w:u w:val="single"/>
              </w:rPr>
              <w:t>Code</w:t>
            </w:r>
            <w:r w:rsidRPr="00A14D5A">
              <w:rPr>
                <w:rFonts w:ascii="Cambria" w:hAnsi="Cambria" w:cs="Arial"/>
                <w:szCs w:val="24"/>
              </w:rPr>
              <w:t xml:space="preserve">: </w:t>
            </w:r>
            <w:r w:rsidR="0045053B" w:rsidRPr="00A14D5A">
              <w:rPr>
                <w:rFonts w:ascii="Cambria" w:hAnsi="Cambria" w:cs="Arial"/>
                <w:szCs w:val="24"/>
              </w:rPr>
              <w:t>400.1</w:t>
            </w:r>
          </w:p>
        </w:tc>
      </w:tr>
      <w:tr w:rsidR="00BF19DB" w:rsidRPr="00A14D5A" w14:paraId="6935616D" w14:textId="77777777" w:rsidTr="00440617">
        <w:trPr>
          <w:cantSplit/>
        </w:trPr>
        <w:tc>
          <w:tcPr>
            <w:tcW w:w="3510" w:type="dxa"/>
            <w:tcBorders>
              <w:top w:val="single" w:sz="7" w:space="0" w:color="000000"/>
              <w:left w:val="double" w:sz="7" w:space="0" w:color="000000"/>
              <w:bottom w:val="double" w:sz="7" w:space="0" w:color="000000"/>
              <w:right w:val="single" w:sz="6" w:space="0" w:color="FFFFFF"/>
            </w:tcBorders>
          </w:tcPr>
          <w:p w14:paraId="69356168" w14:textId="77777777" w:rsidR="00BF19DB" w:rsidRPr="00A14D5A" w:rsidRDefault="00BF19DB" w:rsidP="00075AFF">
            <w:pPr>
              <w:spacing w:line="100" w:lineRule="exact"/>
              <w:rPr>
                <w:rFonts w:ascii="Cambria" w:hAnsi="Cambria" w:cs="Arial"/>
                <w:szCs w:val="24"/>
              </w:rPr>
            </w:pPr>
          </w:p>
          <w:p w14:paraId="69356169" w14:textId="3CFC4913" w:rsidR="003923D7" w:rsidRPr="00A14D5A" w:rsidRDefault="00BF19DB" w:rsidP="009D7215">
            <w:pPr>
              <w:widowControl/>
              <w:spacing w:after="86"/>
              <w:jc w:val="both"/>
              <w:rPr>
                <w:rFonts w:ascii="Cambria" w:hAnsi="Cambria" w:cs="Arial"/>
                <w:szCs w:val="24"/>
              </w:rPr>
            </w:pPr>
            <w:r w:rsidRPr="00A14D5A">
              <w:rPr>
                <w:rFonts w:ascii="Cambria" w:hAnsi="Cambria" w:cs="Arial"/>
                <w:szCs w:val="24"/>
              </w:rPr>
              <w:t xml:space="preserve">Symbols: </w:t>
            </w:r>
            <w:r w:rsidR="00F33EC5" w:rsidRPr="00A14D5A">
              <w:rPr>
                <w:rFonts w:ascii="Cambria" w:hAnsi="Cambria" w:cs="Arial"/>
                <w:szCs w:val="24"/>
              </w:rPr>
              <w:t xml:space="preserve"> </w:t>
            </w:r>
            <w:r w:rsidRPr="00A14D5A">
              <w:rPr>
                <w:rFonts w:ascii="Cambria" w:hAnsi="Cambria" w:cs="Arial"/>
                <w:szCs w:val="24"/>
              </w:rPr>
              <w:t>D</w:t>
            </w:r>
            <w:r w:rsidR="00F33EC5" w:rsidRPr="00A14D5A">
              <w:rPr>
                <w:rFonts w:ascii="Cambria" w:hAnsi="Cambria" w:cs="Arial"/>
                <w:szCs w:val="24"/>
              </w:rPr>
              <w:t>RAP</w:t>
            </w:r>
            <w:r w:rsidRPr="00A14D5A">
              <w:rPr>
                <w:rFonts w:ascii="Cambria" w:hAnsi="Cambria" w:cs="Arial"/>
                <w:szCs w:val="24"/>
              </w:rPr>
              <w:t>/</w:t>
            </w:r>
            <w:r w:rsidR="003923D7" w:rsidRPr="00A14D5A">
              <w:rPr>
                <w:rFonts w:ascii="Cambria" w:hAnsi="Cambria" w:cs="Arial"/>
                <w:szCs w:val="24"/>
              </w:rPr>
              <w:t>JPT</w:t>
            </w:r>
          </w:p>
        </w:tc>
        <w:tc>
          <w:tcPr>
            <w:tcW w:w="2910" w:type="dxa"/>
            <w:vMerge/>
            <w:tcBorders>
              <w:left w:val="single" w:sz="7" w:space="0" w:color="000000"/>
              <w:bottom w:val="double" w:sz="7" w:space="0" w:color="000000"/>
              <w:right w:val="single" w:sz="6" w:space="0" w:color="FFFFFF"/>
            </w:tcBorders>
          </w:tcPr>
          <w:p w14:paraId="6935616A" w14:textId="77777777" w:rsidR="00BF19DB" w:rsidRPr="00A14D5A" w:rsidRDefault="00BF19DB" w:rsidP="00651A78">
            <w:pPr>
              <w:widowControl/>
              <w:spacing w:after="86"/>
              <w:jc w:val="both"/>
              <w:rPr>
                <w:rFonts w:ascii="Cambria" w:hAnsi="Cambria" w:cs="Arial"/>
                <w:szCs w:val="24"/>
              </w:rPr>
            </w:pPr>
          </w:p>
        </w:tc>
        <w:tc>
          <w:tcPr>
            <w:tcW w:w="3660" w:type="dxa"/>
            <w:tcBorders>
              <w:top w:val="single" w:sz="7" w:space="0" w:color="000000"/>
              <w:left w:val="single" w:sz="7" w:space="0" w:color="000000"/>
              <w:bottom w:val="double" w:sz="7" w:space="0" w:color="000000"/>
              <w:right w:val="double" w:sz="7" w:space="0" w:color="000000"/>
            </w:tcBorders>
          </w:tcPr>
          <w:p w14:paraId="6935616B" w14:textId="77777777" w:rsidR="00BF19DB" w:rsidRPr="00A14D5A" w:rsidRDefault="00BF19DB" w:rsidP="00651A78">
            <w:pPr>
              <w:spacing w:line="100" w:lineRule="exact"/>
              <w:rPr>
                <w:rFonts w:ascii="Cambria" w:hAnsi="Cambria" w:cs="Arial"/>
                <w:szCs w:val="24"/>
              </w:rPr>
            </w:pPr>
          </w:p>
          <w:p w14:paraId="6935616C" w14:textId="77777777" w:rsidR="00BF19DB" w:rsidRPr="00A14D5A" w:rsidRDefault="00BF19DB" w:rsidP="00651A78">
            <w:pPr>
              <w:widowControl/>
              <w:spacing w:after="86"/>
              <w:jc w:val="both"/>
              <w:rPr>
                <w:rFonts w:ascii="Cambria" w:hAnsi="Cambria" w:cs="Arial"/>
                <w:szCs w:val="24"/>
              </w:rPr>
            </w:pPr>
            <w:r w:rsidRPr="00A14D5A">
              <w:rPr>
                <w:rFonts w:ascii="Cambria" w:hAnsi="Cambria" w:cs="Arial"/>
                <w:szCs w:val="24"/>
              </w:rPr>
              <w:t xml:space="preserve">Action: </w:t>
            </w:r>
            <w:r w:rsidR="00F33EC5" w:rsidRPr="00A14D5A">
              <w:rPr>
                <w:rFonts w:ascii="Cambria" w:hAnsi="Cambria" w:cs="Arial"/>
                <w:szCs w:val="24"/>
              </w:rPr>
              <w:t xml:space="preserve"> </w:t>
            </w:r>
            <w:r w:rsidRPr="00A14D5A">
              <w:rPr>
                <w:rFonts w:ascii="Cambria" w:hAnsi="Cambria" w:cs="Arial"/>
                <w:szCs w:val="24"/>
              </w:rPr>
              <w:t>Immediate</w:t>
            </w:r>
          </w:p>
        </w:tc>
      </w:tr>
      <w:tr w:rsidR="00BF19DB" w:rsidRPr="00A14D5A" w14:paraId="6935618C" w14:textId="77777777" w:rsidTr="00A153A7">
        <w:tblPrEx>
          <w:tblCellMar>
            <w:left w:w="120" w:type="dxa"/>
            <w:right w:w="120" w:type="dxa"/>
          </w:tblCellMar>
        </w:tblPrEx>
        <w:trPr>
          <w:trHeight w:val="10326"/>
        </w:trPr>
        <w:tc>
          <w:tcPr>
            <w:tcW w:w="10080" w:type="dxa"/>
            <w:gridSpan w:val="3"/>
            <w:tcBorders>
              <w:top w:val="double" w:sz="7" w:space="0" w:color="000000"/>
              <w:left w:val="double" w:sz="7" w:space="0" w:color="000000"/>
              <w:bottom w:val="double" w:sz="7" w:space="0" w:color="000000"/>
              <w:right w:val="double" w:sz="7" w:space="0" w:color="000000"/>
            </w:tcBorders>
          </w:tcPr>
          <w:p w14:paraId="6935616E" w14:textId="77777777" w:rsidR="005E01D6" w:rsidRPr="003D3099" w:rsidRDefault="005E01D6" w:rsidP="00B1748B">
            <w:pPr>
              <w:rPr>
                <w:rFonts w:asciiTheme="majorHAnsi" w:hAnsiTheme="majorHAnsi" w:cs="Arial"/>
                <w:szCs w:val="24"/>
              </w:rPr>
            </w:pPr>
          </w:p>
          <w:p w14:paraId="4B4FE3D8" w14:textId="477EE257" w:rsidR="00BE6D53" w:rsidRPr="003D3099" w:rsidRDefault="00BF19DB" w:rsidP="00BE6D53">
            <w:pPr>
              <w:widowControl/>
              <w:spacing w:after="28"/>
              <w:ind w:left="63"/>
              <w:rPr>
                <w:rFonts w:asciiTheme="majorHAnsi" w:hAnsiTheme="majorHAnsi" w:cs="Arial"/>
                <w:szCs w:val="24"/>
                <w:u w:val="single"/>
              </w:rPr>
            </w:pPr>
            <w:r w:rsidRPr="003D3099">
              <w:rPr>
                <w:rFonts w:asciiTheme="majorHAnsi" w:hAnsiTheme="majorHAnsi" w:cs="Arial"/>
                <w:b/>
                <w:bCs/>
                <w:szCs w:val="24"/>
                <w:u w:val="single"/>
              </w:rPr>
              <w:t>PURPOSE</w:t>
            </w:r>
            <w:r w:rsidRPr="003D3099">
              <w:rPr>
                <w:rFonts w:asciiTheme="majorHAnsi" w:hAnsiTheme="majorHAnsi" w:cs="Arial"/>
                <w:b/>
                <w:bCs/>
                <w:szCs w:val="24"/>
              </w:rPr>
              <w:t>:</w:t>
            </w:r>
            <w:r w:rsidRPr="003D3099">
              <w:rPr>
                <w:rFonts w:asciiTheme="majorHAnsi" w:hAnsiTheme="majorHAnsi" w:cs="Arial"/>
                <w:szCs w:val="24"/>
              </w:rPr>
              <w:t xml:space="preserve">  </w:t>
            </w:r>
            <w:r w:rsidR="00F5634C" w:rsidRPr="003D3099">
              <w:rPr>
                <w:rFonts w:asciiTheme="majorHAnsi" w:hAnsiTheme="majorHAnsi" w:cs="Arial"/>
                <w:szCs w:val="24"/>
              </w:rPr>
              <w:t xml:space="preserve">To inform the </w:t>
            </w:r>
            <w:r w:rsidR="001A3AFF" w:rsidRPr="003D3099">
              <w:rPr>
                <w:rFonts w:asciiTheme="majorHAnsi" w:hAnsiTheme="majorHAnsi" w:cs="Arial"/>
                <w:szCs w:val="24"/>
              </w:rPr>
              <w:t xml:space="preserve">staff of </w:t>
            </w:r>
            <w:r w:rsidR="00F5634C" w:rsidRPr="003D3099">
              <w:rPr>
                <w:rFonts w:asciiTheme="majorHAnsi" w:hAnsiTheme="majorHAnsi" w:cs="Arial"/>
                <w:szCs w:val="24"/>
              </w:rPr>
              <w:t>OA</w:t>
            </w:r>
            <w:r w:rsidR="00EF521F" w:rsidRPr="003D3099">
              <w:rPr>
                <w:rFonts w:asciiTheme="majorHAnsi" w:hAnsiTheme="majorHAnsi" w:cs="Arial"/>
                <w:szCs w:val="24"/>
              </w:rPr>
              <w:t xml:space="preserve"> and</w:t>
            </w:r>
            <w:r w:rsidR="00F5634C" w:rsidRPr="003D3099">
              <w:rPr>
                <w:rFonts w:asciiTheme="majorHAnsi" w:hAnsiTheme="majorHAnsi" w:cs="Arial"/>
                <w:szCs w:val="24"/>
              </w:rPr>
              <w:t xml:space="preserve"> </w:t>
            </w:r>
            <w:r w:rsidR="00EF521F" w:rsidRPr="003D3099">
              <w:rPr>
                <w:rFonts w:asciiTheme="majorHAnsi" w:hAnsiTheme="majorHAnsi" w:cs="Arial"/>
                <w:szCs w:val="24"/>
              </w:rPr>
              <w:t xml:space="preserve">the </w:t>
            </w:r>
            <w:r w:rsidR="00F5634C" w:rsidRPr="003D3099">
              <w:rPr>
                <w:rFonts w:asciiTheme="majorHAnsi" w:hAnsiTheme="majorHAnsi" w:cs="Arial"/>
                <w:szCs w:val="24"/>
              </w:rPr>
              <w:t xml:space="preserve">State Apprenticeship Agencies (SAA), Registered Apprenticeship program sponsors and other Registered Apprenticeship partners </w:t>
            </w:r>
            <w:r w:rsidR="009D7215" w:rsidRPr="003D3099">
              <w:rPr>
                <w:rFonts w:asciiTheme="majorHAnsi" w:hAnsiTheme="majorHAnsi" w:cs="Arial"/>
                <w:szCs w:val="24"/>
              </w:rPr>
              <w:t>of new</w:t>
            </w:r>
            <w:r w:rsidR="009D1716" w:rsidRPr="003D3099">
              <w:rPr>
                <w:rFonts w:asciiTheme="majorHAnsi" w:hAnsiTheme="majorHAnsi" w:cs="Arial"/>
                <w:szCs w:val="24"/>
              </w:rPr>
              <w:t xml:space="preserve"> National</w:t>
            </w:r>
            <w:r w:rsidR="00395446" w:rsidRPr="003D3099">
              <w:rPr>
                <w:rFonts w:asciiTheme="majorHAnsi" w:hAnsiTheme="majorHAnsi" w:cs="Arial"/>
                <w:szCs w:val="24"/>
              </w:rPr>
              <w:t xml:space="preserve"> Standards</w:t>
            </w:r>
            <w:r w:rsidR="002410B7" w:rsidRPr="003D3099">
              <w:rPr>
                <w:rFonts w:asciiTheme="majorHAnsi" w:hAnsiTheme="majorHAnsi" w:cs="Arial"/>
                <w:szCs w:val="24"/>
              </w:rPr>
              <w:t xml:space="preserve"> of Apprenticeship </w:t>
            </w:r>
            <w:r w:rsidR="00EF521F" w:rsidRPr="003D3099">
              <w:rPr>
                <w:rFonts w:asciiTheme="majorHAnsi" w:hAnsiTheme="majorHAnsi" w:cs="Arial"/>
                <w:szCs w:val="24"/>
              </w:rPr>
              <w:t>for</w:t>
            </w:r>
            <w:r w:rsidR="000D5AD3" w:rsidRPr="003D3099">
              <w:rPr>
                <w:rFonts w:asciiTheme="majorHAnsi" w:hAnsiTheme="majorHAnsi" w:cs="Arial"/>
                <w:szCs w:val="24"/>
              </w:rPr>
              <w:t xml:space="preserve"> </w:t>
            </w:r>
            <w:r w:rsidR="002C3320" w:rsidRPr="003D3099">
              <w:rPr>
                <w:rFonts w:asciiTheme="majorHAnsi" w:hAnsiTheme="majorHAnsi"/>
                <w:szCs w:val="24"/>
              </w:rPr>
              <w:t>T.E.A.C.H Early Childhood National Center</w:t>
            </w:r>
            <w:r w:rsidR="000D5AD3" w:rsidRPr="003D3099">
              <w:rPr>
                <w:rFonts w:asciiTheme="majorHAnsi" w:hAnsiTheme="majorHAnsi" w:cs="Arial"/>
                <w:szCs w:val="24"/>
              </w:rPr>
              <w:t>.</w:t>
            </w:r>
          </w:p>
          <w:p w14:paraId="69356170" w14:textId="118F8B27" w:rsidR="00EF521F" w:rsidRPr="003D3099" w:rsidRDefault="00EF521F" w:rsidP="002C4730">
            <w:pPr>
              <w:widowControl/>
              <w:jc w:val="both"/>
              <w:rPr>
                <w:rFonts w:asciiTheme="majorHAnsi" w:hAnsiTheme="majorHAnsi" w:cs="Arial"/>
                <w:szCs w:val="24"/>
              </w:rPr>
            </w:pPr>
          </w:p>
          <w:p w14:paraId="69356171" w14:textId="328D15BA" w:rsidR="00F376E3" w:rsidRPr="003D3099" w:rsidRDefault="00BF19DB" w:rsidP="00BE6D53">
            <w:pPr>
              <w:widowControl/>
              <w:spacing w:after="28"/>
              <w:ind w:left="63"/>
              <w:rPr>
                <w:rFonts w:asciiTheme="majorHAnsi" w:hAnsiTheme="majorHAnsi" w:cs="Arial"/>
                <w:szCs w:val="24"/>
                <w:u w:val="single"/>
              </w:rPr>
            </w:pPr>
            <w:r w:rsidRPr="003D3099">
              <w:rPr>
                <w:rFonts w:asciiTheme="majorHAnsi" w:hAnsiTheme="majorHAnsi" w:cs="Arial"/>
                <w:b/>
                <w:bCs/>
                <w:szCs w:val="24"/>
                <w:u w:val="single"/>
              </w:rPr>
              <w:t>BACKGROUND</w:t>
            </w:r>
            <w:r w:rsidRPr="003D3099">
              <w:rPr>
                <w:rFonts w:asciiTheme="majorHAnsi" w:hAnsiTheme="majorHAnsi" w:cs="Arial"/>
                <w:b/>
                <w:bCs/>
                <w:szCs w:val="24"/>
              </w:rPr>
              <w:t>:</w:t>
            </w:r>
            <w:r w:rsidRPr="003D3099">
              <w:rPr>
                <w:rFonts w:asciiTheme="majorHAnsi" w:hAnsiTheme="majorHAnsi" w:cs="Arial"/>
                <w:szCs w:val="24"/>
              </w:rPr>
              <w:t xml:space="preserve">  </w:t>
            </w:r>
            <w:r w:rsidR="00A163A5" w:rsidRPr="003D3099">
              <w:rPr>
                <w:rFonts w:asciiTheme="majorHAnsi" w:hAnsiTheme="majorHAnsi" w:cs="Arial"/>
                <w:szCs w:val="24"/>
              </w:rPr>
              <w:t xml:space="preserve">These </w:t>
            </w:r>
            <w:r w:rsidR="00545600" w:rsidRPr="003D3099">
              <w:rPr>
                <w:rFonts w:asciiTheme="majorHAnsi" w:hAnsiTheme="majorHAnsi" w:cs="Arial"/>
                <w:szCs w:val="24"/>
              </w:rPr>
              <w:t xml:space="preserve">new </w:t>
            </w:r>
            <w:r w:rsidR="00A163A5" w:rsidRPr="003D3099">
              <w:rPr>
                <w:rFonts w:asciiTheme="majorHAnsi" w:hAnsiTheme="majorHAnsi" w:cs="Arial"/>
                <w:szCs w:val="24"/>
              </w:rPr>
              <w:t>National</w:t>
            </w:r>
            <w:r w:rsidR="00395446" w:rsidRPr="003D3099">
              <w:rPr>
                <w:rFonts w:asciiTheme="majorHAnsi" w:hAnsiTheme="majorHAnsi" w:cs="Arial"/>
                <w:szCs w:val="24"/>
              </w:rPr>
              <w:t xml:space="preserve"> Standards</w:t>
            </w:r>
            <w:r w:rsidR="002410B7" w:rsidRPr="003D3099">
              <w:rPr>
                <w:rFonts w:asciiTheme="majorHAnsi" w:hAnsiTheme="majorHAnsi" w:cs="Arial"/>
                <w:szCs w:val="24"/>
              </w:rPr>
              <w:t xml:space="preserve"> of Apprenticeship </w:t>
            </w:r>
            <w:r w:rsidR="004B073D" w:rsidRPr="003D3099">
              <w:rPr>
                <w:rFonts w:asciiTheme="majorHAnsi" w:hAnsiTheme="majorHAnsi" w:cs="Arial"/>
                <w:szCs w:val="24"/>
              </w:rPr>
              <w:t xml:space="preserve">submitted by </w:t>
            </w:r>
            <w:r w:rsidR="00C016CA" w:rsidRPr="003D3099">
              <w:rPr>
                <w:rFonts w:asciiTheme="majorHAnsi" w:hAnsiTheme="majorHAnsi" w:cs="Arial"/>
                <w:szCs w:val="24"/>
              </w:rPr>
              <w:t>Ms. Megan Burk</w:t>
            </w:r>
            <w:r w:rsidR="00F3559A" w:rsidRPr="003D3099">
              <w:rPr>
                <w:rFonts w:asciiTheme="majorHAnsi" w:hAnsiTheme="majorHAnsi" w:cs="Arial"/>
                <w:szCs w:val="24"/>
              </w:rPr>
              <w:t xml:space="preserve">, </w:t>
            </w:r>
            <w:r w:rsidR="00394618" w:rsidRPr="003D3099">
              <w:rPr>
                <w:rFonts w:asciiTheme="majorHAnsi" w:hAnsiTheme="majorHAnsi" w:cs="Arial"/>
                <w:szCs w:val="24"/>
              </w:rPr>
              <w:t>Program Director</w:t>
            </w:r>
            <w:r w:rsidR="00F60342" w:rsidRPr="003D3099">
              <w:rPr>
                <w:rFonts w:asciiTheme="majorHAnsi" w:hAnsiTheme="majorHAnsi" w:cs="Arial"/>
                <w:szCs w:val="24"/>
              </w:rPr>
              <w:t>,</w:t>
            </w:r>
            <w:r w:rsidR="00C43DE4" w:rsidRPr="003D3099">
              <w:rPr>
                <w:rFonts w:asciiTheme="majorHAnsi" w:hAnsiTheme="majorHAnsi" w:cs="Arial"/>
                <w:szCs w:val="24"/>
              </w:rPr>
              <w:t xml:space="preserve"> on t</w:t>
            </w:r>
            <w:r w:rsidR="007F30CC" w:rsidRPr="003D3099">
              <w:rPr>
                <w:rFonts w:asciiTheme="majorHAnsi" w:hAnsiTheme="majorHAnsi" w:cs="Arial"/>
                <w:szCs w:val="24"/>
              </w:rPr>
              <w:t>he behal</w:t>
            </w:r>
            <w:r w:rsidR="00F3559A" w:rsidRPr="003D3099">
              <w:rPr>
                <w:rFonts w:asciiTheme="majorHAnsi" w:hAnsiTheme="majorHAnsi" w:cs="Arial"/>
                <w:szCs w:val="24"/>
              </w:rPr>
              <w:t xml:space="preserve">f of </w:t>
            </w:r>
            <w:r w:rsidR="002C3320" w:rsidRPr="003D3099">
              <w:rPr>
                <w:rFonts w:asciiTheme="majorHAnsi" w:hAnsiTheme="majorHAnsi"/>
                <w:szCs w:val="24"/>
              </w:rPr>
              <w:t>T.E.A.C.H Early Childhood National Center</w:t>
            </w:r>
            <w:r w:rsidR="00C016CA" w:rsidRPr="003D3099">
              <w:rPr>
                <w:rFonts w:asciiTheme="majorHAnsi" w:hAnsiTheme="majorHAnsi"/>
                <w:szCs w:val="24"/>
              </w:rPr>
              <w:t xml:space="preserve">, </w:t>
            </w:r>
            <w:r w:rsidR="004B073D" w:rsidRPr="003D3099">
              <w:rPr>
                <w:rFonts w:asciiTheme="majorHAnsi" w:hAnsiTheme="majorHAnsi" w:cs="Arial"/>
                <w:szCs w:val="24"/>
              </w:rPr>
              <w:t xml:space="preserve">were approved by the OA Administrator on </w:t>
            </w:r>
            <w:r w:rsidR="002C3320" w:rsidRPr="003D3099">
              <w:rPr>
                <w:rFonts w:asciiTheme="majorHAnsi" w:hAnsiTheme="majorHAnsi" w:cs="Arial"/>
                <w:szCs w:val="24"/>
              </w:rPr>
              <w:t>November</w:t>
            </w:r>
            <w:r w:rsidR="00A7711E">
              <w:rPr>
                <w:rFonts w:asciiTheme="majorHAnsi" w:hAnsiTheme="majorHAnsi" w:cs="Arial"/>
                <w:szCs w:val="24"/>
              </w:rPr>
              <w:t xml:space="preserve"> 24</w:t>
            </w:r>
            <w:r w:rsidR="006C718C" w:rsidRPr="003D3099">
              <w:rPr>
                <w:rFonts w:asciiTheme="majorHAnsi" w:hAnsiTheme="majorHAnsi" w:cs="Arial"/>
                <w:szCs w:val="24"/>
              </w:rPr>
              <w:t>, 2021</w:t>
            </w:r>
            <w:r w:rsidR="004B073D" w:rsidRPr="003D3099">
              <w:rPr>
                <w:rFonts w:asciiTheme="majorHAnsi" w:hAnsiTheme="majorHAnsi" w:cs="Arial"/>
                <w:szCs w:val="24"/>
              </w:rPr>
              <w:t xml:space="preserve">.  </w:t>
            </w:r>
            <w:r w:rsidR="006C718C" w:rsidRPr="003D3099">
              <w:rPr>
                <w:rFonts w:asciiTheme="majorHAnsi" w:hAnsiTheme="majorHAnsi" w:cs="Arial"/>
                <w:szCs w:val="24"/>
              </w:rPr>
              <w:t xml:space="preserve"> </w:t>
            </w:r>
            <w:r w:rsidR="00394618" w:rsidRPr="003D3099">
              <w:rPr>
                <w:rFonts w:asciiTheme="majorHAnsi" w:hAnsiTheme="majorHAnsi" w:cs="Arial"/>
                <w:szCs w:val="24"/>
              </w:rPr>
              <w:t>Region II</w:t>
            </w:r>
            <w:r w:rsidR="00C016CA" w:rsidRPr="003D3099">
              <w:rPr>
                <w:rFonts w:asciiTheme="majorHAnsi" w:hAnsiTheme="majorHAnsi" w:cs="Arial"/>
                <w:szCs w:val="24"/>
              </w:rPr>
              <w:t>I, Regional office</w:t>
            </w:r>
            <w:r w:rsidR="006C718C" w:rsidRPr="003D3099">
              <w:rPr>
                <w:rFonts w:asciiTheme="majorHAnsi" w:hAnsiTheme="majorHAnsi" w:cs="Arial"/>
                <w:szCs w:val="24"/>
              </w:rPr>
              <w:t xml:space="preserve"> will service these National Standards of Apprenticeship for the following occupation</w:t>
            </w:r>
            <w:r w:rsidR="000D5AD3" w:rsidRPr="003D3099">
              <w:rPr>
                <w:rFonts w:asciiTheme="majorHAnsi" w:hAnsiTheme="majorHAnsi" w:cs="Arial"/>
                <w:szCs w:val="24"/>
              </w:rPr>
              <w:t>s</w:t>
            </w:r>
            <w:r w:rsidR="006C718C" w:rsidRPr="003D3099">
              <w:rPr>
                <w:rFonts w:asciiTheme="majorHAnsi" w:hAnsiTheme="majorHAnsi" w:cs="Arial"/>
                <w:szCs w:val="24"/>
              </w:rPr>
              <w:t>:</w:t>
            </w:r>
            <w:r w:rsidR="004B073D" w:rsidRPr="003D3099">
              <w:rPr>
                <w:rFonts w:asciiTheme="majorHAnsi" w:hAnsiTheme="majorHAnsi" w:cs="Arial"/>
                <w:szCs w:val="24"/>
              </w:rPr>
              <w:t xml:space="preserve"> </w:t>
            </w:r>
          </w:p>
          <w:p w14:paraId="69356172" w14:textId="77777777" w:rsidR="00F376E3" w:rsidRPr="003D3099" w:rsidRDefault="00F376E3" w:rsidP="002C4730">
            <w:pPr>
              <w:widowControl/>
              <w:ind w:right="150"/>
              <w:jc w:val="both"/>
              <w:rPr>
                <w:rFonts w:asciiTheme="majorHAnsi" w:hAnsiTheme="majorHAnsi" w:cs="Arial"/>
                <w:szCs w:val="24"/>
              </w:rPr>
            </w:pPr>
          </w:p>
          <w:p w14:paraId="3E4DA22F" w14:textId="570CC81E" w:rsidR="004B63A2" w:rsidRPr="003D3099" w:rsidRDefault="002C3320" w:rsidP="002C3320">
            <w:pPr>
              <w:widowControl/>
              <w:ind w:left="1950" w:right="60"/>
              <w:jc w:val="both"/>
              <w:rPr>
                <w:rFonts w:asciiTheme="majorHAnsi" w:hAnsiTheme="majorHAnsi" w:cs="Arial"/>
                <w:szCs w:val="24"/>
              </w:rPr>
            </w:pPr>
            <w:r w:rsidRPr="003D3099">
              <w:rPr>
                <w:rFonts w:asciiTheme="majorHAnsi" w:hAnsiTheme="majorHAnsi" w:cs="Arial"/>
                <w:szCs w:val="24"/>
              </w:rPr>
              <w:t>Early Childhood Educator</w:t>
            </w:r>
            <w:r w:rsidR="00F3559A" w:rsidRPr="003D3099">
              <w:rPr>
                <w:rFonts w:asciiTheme="majorHAnsi" w:hAnsiTheme="majorHAnsi" w:cs="Arial"/>
                <w:szCs w:val="24"/>
              </w:rPr>
              <w:t xml:space="preserve"> </w:t>
            </w:r>
          </w:p>
          <w:p w14:paraId="541E7F88" w14:textId="070B1F7A" w:rsidR="006C718C" w:rsidRPr="003D3099" w:rsidRDefault="006759F1" w:rsidP="006C718C">
            <w:pPr>
              <w:widowControl/>
              <w:ind w:left="1950" w:right="60"/>
              <w:jc w:val="both"/>
              <w:rPr>
                <w:rFonts w:asciiTheme="majorHAnsi" w:hAnsiTheme="majorHAnsi" w:cs="Arial"/>
                <w:szCs w:val="24"/>
              </w:rPr>
            </w:pPr>
            <w:r w:rsidRPr="003D3099">
              <w:rPr>
                <w:rFonts w:asciiTheme="majorHAnsi" w:hAnsiTheme="majorHAnsi" w:cs="Arial"/>
                <w:szCs w:val="24"/>
              </w:rPr>
              <w:t>O*NET-SOC Code</w:t>
            </w:r>
            <w:r w:rsidR="002C3320" w:rsidRPr="003D3099">
              <w:rPr>
                <w:rFonts w:asciiTheme="majorHAnsi" w:hAnsiTheme="majorHAnsi" w:cs="Arial"/>
                <w:szCs w:val="24"/>
              </w:rPr>
              <w:t>:  25-2</w:t>
            </w:r>
            <w:r w:rsidR="00A34813" w:rsidRPr="003D3099">
              <w:rPr>
                <w:rFonts w:asciiTheme="majorHAnsi" w:hAnsiTheme="majorHAnsi" w:cs="Arial"/>
                <w:szCs w:val="24"/>
              </w:rPr>
              <w:t>011</w:t>
            </w:r>
            <w:r w:rsidR="00A153A7">
              <w:rPr>
                <w:rFonts w:asciiTheme="majorHAnsi" w:hAnsiTheme="majorHAnsi" w:cs="Arial"/>
                <w:szCs w:val="24"/>
              </w:rPr>
              <w:t>.00</w:t>
            </w:r>
          </w:p>
          <w:p w14:paraId="310F6CB5" w14:textId="07F878B1" w:rsidR="006C718C" w:rsidRPr="003D3099" w:rsidRDefault="006759F1" w:rsidP="006C718C">
            <w:pPr>
              <w:widowControl/>
              <w:ind w:left="1950" w:right="60"/>
              <w:jc w:val="both"/>
              <w:rPr>
                <w:rFonts w:asciiTheme="majorHAnsi" w:hAnsiTheme="majorHAnsi" w:cs="Arial"/>
                <w:szCs w:val="24"/>
              </w:rPr>
            </w:pPr>
            <w:r w:rsidRPr="003D3099">
              <w:rPr>
                <w:rFonts w:asciiTheme="majorHAnsi" w:hAnsiTheme="majorHAnsi" w:cs="Arial"/>
                <w:szCs w:val="24"/>
              </w:rPr>
              <w:t>RAPIDS Code</w:t>
            </w:r>
            <w:r w:rsidR="002C3320" w:rsidRPr="003D3099">
              <w:rPr>
                <w:rFonts w:asciiTheme="majorHAnsi" w:hAnsiTheme="majorHAnsi" w:cs="Arial"/>
                <w:szCs w:val="24"/>
              </w:rPr>
              <w:t>:  3004</w:t>
            </w:r>
            <w:r w:rsidR="00C43DE4" w:rsidRPr="003D3099">
              <w:rPr>
                <w:rFonts w:asciiTheme="majorHAnsi" w:hAnsiTheme="majorHAnsi" w:cs="Arial"/>
                <w:szCs w:val="24"/>
              </w:rPr>
              <w:t>CB</w:t>
            </w:r>
          </w:p>
          <w:p w14:paraId="2409268D" w14:textId="6ABAC395" w:rsidR="00F3559A" w:rsidRPr="003D3099" w:rsidRDefault="00C43DE4" w:rsidP="00A153A7">
            <w:pPr>
              <w:widowControl/>
              <w:ind w:left="1930" w:right="60"/>
              <w:jc w:val="both"/>
              <w:rPr>
                <w:rFonts w:asciiTheme="majorHAnsi" w:hAnsiTheme="majorHAnsi" w:cs="Arial"/>
                <w:szCs w:val="24"/>
              </w:rPr>
            </w:pPr>
            <w:r w:rsidRPr="003D3099">
              <w:rPr>
                <w:rFonts w:asciiTheme="majorHAnsi" w:hAnsiTheme="majorHAnsi" w:cs="Arial"/>
                <w:szCs w:val="24"/>
              </w:rPr>
              <w:t>Type of Training:  Competency</w:t>
            </w:r>
            <w:r w:rsidR="003923D7" w:rsidRPr="003D3099">
              <w:rPr>
                <w:rFonts w:asciiTheme="majorHAnsi" w:hAnsiTheme="majorHAnsi" w:cs="Arial"/>
                <w:szCs w:val="24"/>
              </w:rPr>
              <w:t>-based</w:t>
            </w:r>
          </w:p>
          <w:p w14:paraId="69356176" w14:textId="623AC69C" w:rsidR="00E40859" w:rsidRPr="003D3099" w:rsidRDefault="00E40859" w:rsidP="002C4730">
            <w:pPr>
              <w:widowControl/>
              <w:jc w:val="both"/>
              <w:rPr>
                <w:rFonts w:asciiTheme="majorHAnsi" w:hAnsiTheme="majorHAnsi" w:cs="Arial"/>
                <w:szCs w:val="24"/>
              </w:rPr>
            </w:pPr>
          </w:p>
          <w:p w14:paraId="2E42EAF7" w14:textId="4E6B5CF9" w:rsidR="006C718C" w:rsidRPr="003D3099" w:rsidRDefault="00C56464" w:rsidP="006C718C">
            <w:pPr>
              <w:widowControl/>
              <w:jc w:val="both"/>
              <w:rPr>
                <w:rFonts w:asciiTheme="majorHAnsi" w:hAnsiTheme="majorHAnsi" w:cs="Arial"/>
                <w:szCs w:val="24"/>
              </w:rPr>
            </w:pPr>
            <w:r w:rsidRPr="003D3099">
              <w:rPr>
                <w:rFonts w:asciiTheme="majorHAnsi" w:hAnsiTheme="majorHAnsi" w:cs="Arial"/>
                <w:b/>
                <w:szCs w:val="24"/>
                <w:u w:val="single"/>
              </w:rPr>
              <w:t>ACTION</w:t>
            </w:r>
            <w:r w:rsidR="006142C5" w:rsidRPr="003D3099">
              <w:rPr>
                <w:rFonts w:asciiTheme="majorHAnsi" w:hAnsiTheme="majorHAnsi" w:cs="Arial"/>
                <w:b/>
                <w:szCs w:val="24"/>
              </w:rPr>
              <w:t>:</w:t>
            </w:r>
            <w:r w:rsidR="00B320D4" w:rsidRPr="003D3099">
              <w:rPr>
                <w:rFonts w:asciiTheme="majorHAnsi" w:hAnsiTheme="majorHAnsi" w:cs="Arial"/>
                <w:b/>
                <w:szCs w:val="24"/>
              </w:rPr>
              <w:t xml:space="preserve">  </w:t>
            </w:r>
            <w:r w:rsidR="006C718C" w:rsidRPr="003D3099">
              <w:rPr>
                <w:rFonts w:asciiTheme="majorHAnsi" w:hAnsiTheme="majorHAnsi" w:cs="Arial"/>
                <w:szCs w:val="24"/>
              </w:rPr>
              <w:t>This bulletin is being provided to OA staff for inform</w:t>
            </w:r>
            <w:r w:rsidR="00C43DE4" w:rsidRPr="003D3099">
              <w:rPr>
                <w:rFonts w:asciiTheme="majorHAnsi" w:hAnsiTheme="majorHAnsi" w:cs="Arial"/>
                <w:szCs w:val="24"/>
              </w:rPr>
              <w:t xml:space="preserve">ational </w:t>
            </w:r>
            <w:r w:rsidR="007F30CC" w:rsidRPr="003D3099">
              <w:rPr>
                <w:rFonts w:asciiTheme="majorHAnsi" w:hAnsiTheme="majorHAnsi" w:cs="Arial"/>
                <w:szCs w:val="24"/>
              </w:rPr>
              <w:t>pur</w:t>
            </w:r>
            <w:r w:rsidR="005B3BBC" w:rsidRPr="003D3099">
              <w:rPr>
                <w:rFonts w:asciiTheme="majorHAnsi" w:hAnsiTheme="majorHAnsi" w:cs="Arial"/>
                <w:szCs w:val="24"/>
              </w:rPr>
              <w:t>poses only.  Region II</w:t>
            </w:r>
            <w:r w:rsidR="00F60342" w:rsidRPr="003D3099">
              <w:rPr>
                <w:rFonts w:asciiTheme="majorHAnsi" w:hAnsiTheme="majorHAnsi" w:cs="Arial"/>
                <w:szCs w:val="24"/>
              </w:rPr>
              <w:t>I</w:t>
            </w:r>
            <w:r w:rsidR="007F30CC" w:rsidRPr="003D3099">
              <w:rPr>
                <w:rFonts w:asciiTheme="majorHAnsi" w:hAnsiTheme="majorHAnsi" w:cs="Arial"/>
                <w:szCs w:val="24"/>
              </w:rPr>
              <w:t>,</w:t>
            </w:r>
            <w:r w:rsidR="00F60342" w:rsidRPr="003D3099">
              <w:rPr>
                <w:rFonts w:asciiTheme="majorHAnsi" w:hAnsiTheme="majorHAnsi" w:cs="Arial"/>
                <w:szCs w:val="24"/>
              </w:rPr>
              <w:t xml:space="preserve"> Regional office</w:t>
            </w:r>
            <w:r w:rsidR="006C718C" w:rsidRPr="003D3099">
              <w:rPr>
                <w:rFonts w:asciiTheme="majorHAnsi" w:hAnsiTheme="majorHAnsi" w:cs="Arial"/>
                <w:szCs w:val="24"/>
              </w:rPr>
              <w:t xml:space="preserve"> will be responsible for maintenance and technical assistance regarding this program.</w:t>
            </w:r>
          </w:p>
          <w:p w14:paraId="583CC56B" w14:textId="77777777" w:rsidR="006C718C" w:rsidRPr="003D3099" w:rsidRDefault="006C718C" w:rsidP="006C718C">
            <w:pPr>
              <w:widowControl/>
              <w:jc w:val="both"/>
              <w:rPr>
                <w:rFonts w:asciiTheme="majorHAnsi" w:hAnsiTheme="majorHAnsi" w:cs="Arial"/>
                <w:szCs w:val="24"/>
              </w:rPr>
            </w:pPr>
          </w:p>
          <w:p w14:paraId="6EEE2721" w14:textId="79B348AA" w:rsidR="006C718C" w:rsidRPr="003D3099" w:rsidRDefault="006C718C" w:rsidP="006C718C">
            <w:pPr>
              <w:widowControl/>
              <w:jc w:val="both"/>
              <w:rPr>
                <w:rFonts w:asciiTheme="majorHAnsi" w:hAnsiTheme="majorHAnsi" w:cs="Arial"/>
                <w:szCs w:val="24"/>
              </w:rPr>
            </w:pPr>
            <w:r w:rsidRPr="003D3099">
              <w:rPr>
                <w:rFonts w:asciiTheme="majorHAnsi" w:hAnsiTheme="majorHAnsi" w:cs="Arial"/>
                <w:szCs w:val="24"/>
              </w:rPr>
              <w:t xml:space="preserve">If you have any questions please contact </w:t>
            </w:r>
            <w:r w:rsidR="00C016CA" w:rsidRPr="003D3099">
              <w:rPr>
                <w:rFonts w:asciiTheme="majorHAnsi" w:hAnsiTheme="majorHAnsi" w:cs="Arial"/>
                <w:szCs w:val="24"/>
              </w:rPr>
              <w:t>Charles Vaughan, State Director,</w:t>
            </w:r>
            <w:r w:rsidR="005B3BBC" w:rsidRPr="003D3099">
              <w:rPr>
                <w:rFonts w:asciiTheme="majorHAnsi" w:hAnsiTheme="majorHAnsi" w:cs="Arial"/>
                <w:szCs w:val="24"/>
              </w:rPr>
              <w:t xml:space="preserve"> Region II</w:t>
            </w:r>
            <w:r w:rsidR="00C016CA" w:rsidRPr="003D3099">
              <w:rPr>
                <w:rFonts w:asciiTheme="majorHAnsi" w:hAnsiTheme="majorHAnsi" w:cs="Arial"/>
                <w:szCs w:val="24"/>
              </w:rPr>
              <w:t>I, at (910) 765-</w:t>
            </w:r>
            <w:r w:rsidR="005B3BBC" w:rsidRPr="003D3099">
              <w:rPr>
                <w:rFonts w:asciiTheme="majorHAnsi" w:hAnsiTheme="majorHAnsi" w:cs="Arial"/>
                <w:szCs w:val="24"/>
              </w:rPr>
              <w:t>5588</w:t>
            </w:r>
            <w:r w:rsidR="00F60342" w:rsidRPr="003D3099">
              <w:rPr>
                <w:rFonts w:asciiTheme="majorHAnsi" w:hAnsiTheme="majorHAnsi" w:cs="Arial"/>
                <w:szCs w:val="24"/>
              </w:rPr>
              <w:t>.</w:t>
            </w:r>
          </w:p>
          <w:p w14:paraId="6DF79BF7" w14:textId="4F273676" w:rsidR="00E22220" w:rsidRPr="003D3099" w:rsidRDefault="00E22220" w:rsidP="006C718C">
            <w:pPr>
              <w:widowControl/>
              <w:jc w:val="both"/>
              <w:rPr>
                <w:rFonts w:asciiTheme="majorHAnsi" w:hAnsiTheme="majorHAnsi" w:cs="Arial"/>
                <w:szCs w:val="24"/>
              </w:rPr>
            </w:pPr>
          </w:p>
          <w:p w14:paraId="7FE166F8" w14:textId="77777777" w:rsidR="00E22220" w:rsidRPr="003D3099" w:rsidRDefault="0014359C" w:rsidP="003D3099">
            <w:pPr>
              <w:pStyle w:val="Heading3"/>
              <w:keepNext w:val="0"/>
              <w:widowControl/>
              <w:tabs>
                <w:tab w:val="clear" w:pos="-1440"/>
              </w:tabs>
              <w:autoSpaceDE w:val="0"/>
              <w:autoSpaceDN w:val="0"/>
              <w:spacing w:before="120" w:after="120"/>
              <w:ind w:right="-10"/>
              <w:jc w:val="both"/>
              <w:rPr>
                <w:rFonts w:asciiTheme="majorHAnsi" w:hAnsiTheme="majorHAnsi" w:cs="Calibri Light"/>
                <w:b w:val="0"/>
                <w:snapToGrid/>
                <w:sz w:val="24"/>
                <w:szCs w:val="24"/>
              </w:rPr>
            </w:pPr>
            <w:r w:rsidRPr="003D3099">
              <w:rPr>
                <w:rFonts w:asciiTheme="majorHAnsi" w:hAnsiTheme="majorHAnsi" w:cs="Arial"/>
                <w:sz w:val="24"/>
                <w:szCs w:val="24"/>
                <w:u w:val="single"/>
              </w:rPr>
              <w:t>NOTE</w:t>
            </w:r>
            <w:r w:rsidR="006142C5" w:rsidRPr="003D3099">
              <w:rPr>
                <w:rFonts w:asciiTheme="majorHAnsi" w:hAnsiTheme="majorHAnsi" w:cs="Arial"/>
                <w:sz w:val="24"/>
                <w:szCs w:val="24"/>
              </w:rPr>
              <w:t>:</w:t>
            </w:r>
            <w:r w:rsidRPr="003D3099">
              <w:rPr>
                <w:rFonts w:asciiTheme="majorHAnsi" w:hAnsiTheme="majorHAnsi" w:cs="Arial"/>
                <w:sz w:val="24"/>
                <w:szCs w:val="24"/>
              </w:rPr>
              <w:t xml:space="preserve"> </w:t>
            </w:r>
            <w:r w:rsidR="00F33EC5" w:rsidRPr="003D3099">
              <w:rPr>
                <w:rFonts w:asciiTheme="majorHAnsi" w:hAnsiTheme="majorHAnsi" w:cs="Arial"/>
                <w:sz w:val="24"/>
                <w:szCs w:val="24"/>
              </w:rPr>
              <w:t xml:space="preserve"> </w:t>
            </w:r>
            <w:r w:rsidR="00E22220" w:rsidRPr="003D3099">
              <w:rPr>
                <w:rFonts w:asciiTheme="majorHAnsi" w:hAnsiTheme="majorHAnsi" w:cs="Calibri Light"/>
                <w:b w:val="0"/>
                <w:bCs/>
                <w:sz w:val="24"/>
                <w:szCs w:val="24"/>
              </w:rPr>
              <w:t xml:space="preserve">The Office of Apprenticeship’s registration of the apprenticeship program described in these Standards of Apprenticeship on a nationwide basis (under the National Program Standards of Apprenticeship), and the registration of individual apprentices under the same program, does not exempt the program sponsor, and/or any employer(s) participating in the program, and/or the individual apprentices registered under the program from abiding by any applicable Federal, State, and local laws or regulations relevant to the occupation covered by these Standards, including those pertaining to occupational licensing requirements and minimum wage and hour requirements. </w:t>
            </w:r>
          </w:p>
          <w:p w14:paraId="59E880F1" w14:textId="77777777" w:rsidR="00E22220" w:rsidRPr="003D3099" w:rsidRDefault="00E22220" w:rsidP="002C4730">
            <w:pPr>
              <w:widowControl/>
              <w:jc w:val="both"/>
              <w:rPr>
                <w:rFonts w:asciiTheme="majorHAnsi" w:hAnsiTheme="majorHAnsi" w:cs="Arial"/>
                <w:szCs w:val="24"/>
              </w:rPr>
            </w:pPr>
          </w:p>
          <w:p w14:paraId="6935618B" w14:textId="6862CD7A" w:rsidR="00405284" w:rsidRPr="003D3099" w:rsidRDefault="0014359C" w:rsidP="00E22220">
            <w:pPr>
              <w:widowControl/>
              <w:jc w:val="both"/>
              <w:rPr>
                <w:rFonts w:asciiTheme="majorHAnsi" w:hAnsiTheme="majorHAnsi" w:cs="Arial"/>
                <w:szCs w:val="24"/>
              </w:rPr>
            </w:pPr>
            <w:r w:rsidRPr="003D3099">
              <w:rPr>
                <w:rFonts w:asciiTheme="majorHAnsi" w:hAnsiTheme="majorHAnsi" w:cs="Arial"/>
                <w:szCs w:val="24"/>
              </w:rPr>
              <w:t xml:space="preserve">This bulletin is being sent via electronic mail.  </w:t>
            </w:r>
          </w:p>
        </w:tc>
      </w:tr>
    </w:tbl>
    <w:p w14:paraId="6935618D" w14:textId="77777777" w:rsidR="00BF19DB" w:rsidRPr="00527621" w:rsidRDefault="00BF19DB" w:rsidP="00520DA3">
      <w:pPr>
        <w:widowControl/>
        <w:ind w:left="720"/>
        <w:jc w:val="center"/>
        <w:rPr>
          <w:rFonts w:ascii="Cambria" w:hAnsi="Cambria"/>
        </w:rPr>
      </w:pPr>
    </w:p>
    <w:sectPr w:rsidR="00BF19DB" w:rsidRPr="00527621" w:rsidSect="00A153A7">
      <w:footerReference w:type="default" r:id="rId10"/>
      <w:endnotePr>
        <w:numFmt w:val="decimal"/>
      </w:endnotePr>
      <w:type w:val="continuous"/>
      <w:pgSz w:w="12240" w:h="15840"/>
      <w:pgMar w:top="144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3A5AA" w14:textId="77777777" w:rsidR="006D15EB" w:rsidRDefault="006D15EB">
      <w:r>
        <w:separator/>
      </w:r>
    </w:p>
  </w:endnote>
  <w:endnote w:type="continuationSeparator" w:id="0">
    <w:p w14:paraId="2FB00A97" w14:textId="77777777" w:rsidR="006D15EB" w:rsidRDefault="006D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6192" w14:textId="77777777" w:rsidR="00EF521F" w:rsidRDefault="00EF521F">
    <w:pPr>
      <w:pStyle w:val="Footer"/>
      <w:jc w:val="right"/>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6E3E" w14:textId="77777777" w:rsidR="006D15EB" w:rsidRDefault="006D15EB">
      <w:r>
        <w:separator/>
      </w:r>
    </w:p>
  </w:footnote>
  <w:footnote w:type="continuationSeparator" w:id="0">
    <w:p w14:paraId="1DD59C03" w14:textId="77777777" w:rsidR="006D15EB" w:rsidRDefault="006D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CF1"/>
    <w:multiLevelType w:val="hybridMultilevel"/>
    <w:tmpl w:val="91DC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667AF"/>
    <w:multiLevelType w:val="hybridMultilevel"/>
    <w:tmpl w:val="9E78CD80"/>
    <w:lvl w:ilvl="0" w:tplc="2EC48DD8">
      <w:numFmt w:val="bullet"/>
      <w:lvlText w:val=""/>
      <w:lvlJc w:val="left"/>
      <w:pPr>
        <w:ind w:left="940" w:hanging="360"/>
      </w:pPr>
      <w:rPr>
        <w:rFonts w:ascii="Symbol" w:eastAsia="Symbol" w:hAnsi="Symbol" w:cs="Symbol" w:hint="default"/>
        <w:w w:val="100"/>
        <w:sz w:val="24"/>
        <w:szCs w:val="24"/>
        <w:lang w:val="en-US" w:eastAsia="en-US" w:bidi="en-US"/>
      </w:rPr>
    </w:lvl>
    <w:lvl w:ilvl="1" w:tplc="FDAC609C">
      <w:numFmt w:val="bullet"/>
      <w:lvlText w:val="•"/>
      <w:lvlJc w:val="left"/>
      <w:pPr>
        <w:ind w:left="1950" w:hanging="360"/>
      </w:pPr>
      <w:rPr>
        <w:lang w:val="en-US" w:eastAsia="en-US" w:bidi="en-US"/>
      </w:rPr>
    </w:lvl>
    <w:lvl w:ilvl="2" w:tplc="94DC306C">
      <w:numFmt w:val="bullet"/>
      <w:lvlText w:val="•"/>
      <w:lvlJc w:val="left"/>
      <w:pPr>
        <w:ind w:left="2960" w:hanging="360"/>
      </w:pPr>
      <w:rPr>
        <w:lang w:val="en-US" w:eastAsia="en-US" w:bidi="en-US"/>
      </w:rPr>
    </w:lvl>
    <w:lvl w:ilvl="3" w:tplc="F41C5A98">
      <w:numFmt w:val="bullet"/>
      <w:lvlText w:val="•"/>
      <w:lvlJc w:val="left"/>
      <w:pPr>
        <w:ind w:left="3970" w:hanging="360"/>
      </w:pPr>
      <w:rPr>
        <w:lang w:val="en-US" w:eastAsia="en-US" w:bidi="en-US"/>
      </w:rPr>
    </w:lvl>
    <w:lvl w:ilvl="4" w:tplc="F4C6EB78">
      <w:numFmt w:val="bullet"/>
      <w:lvlText w:val="•"/>
      <w:lvlJc w:val="left"/>
      <w:pPr>
        <w:ind w:left="4980" w:hanging="360"/>
      </w:pPr>
      <w:rPr>
        <w:lang w:val="en-US" w:eastAsia="en-US" w:bidi="en-US"/>
      </w:rPr>
    </w:lvl>
    <w:lvl w:ilvl="5" w:tplc="159C5866">
      <w:numFmt w:val="bullet"/>
      <w:lvlText w:val="•"/>
      <w:lvlJc w:val="left"/>
      <w:pPr>
        <w:ind w:left="5990" w:hanging="360"/>
      </w:pPr>
      <w:rPr>
        <w:lang w:val="en-US" w:eastAsia="en-US" w:bidi="en-US"/>
      </w:rPr>
    </w:lvl>
    <w:lvl w:ilvl="6" w:tplc="9F1C9B16">
      <w:numFmt w:val="bullet"/>
      <w:lvlText w:val="•"/>
      <w:lvlJc w:val="left"/>
      <w:pPr>
        <w:ind w:left="7000" w:hanging="360"/>
      </w:pPr>
      <w:rPr>
        <w:lang w:val="en-US" w:eastAsia="en-US" w:bidi="en-US"/>
      </w:rPr>
    </w:lvl>
    <w:lvl w:ilvl="7" w:tplc="42D2EA52">
      <w:numFmt w:val="bullet"/>
      <w:lvlText w:val="•"/>
      <w:lvlJc w:val="left"/>
      <w:pPr>
        <w:ind w:left="8010" w:hanging="360"/>
      </w:pPr>
      <w:rPr>
        <w:lang w:val="en-US" w:eastAsia="en-US" w:bidi="en-US"/>
      </w:rPr>
    </w:lvl>
    <w:lvl w:ilvl="8" w:tplc="039CAF54">
      <w:numFmt w:val="bullet"/>
      <w:lvlText w:val="•"/>
      <w:lvlJc w:val="left"/>
      <w:pPr>
        <w:ind w:left="9020" w:hanging="360"/>
      </w:pPr>
      <w:rPr>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41"/>
    <w:rsid w:val="000102BD"/>
    <w:rsid w:val="0001704C"/>
    <w:rsid w:val="0002698F"/>
    <w:rsid w:val="00033E93"/>
    <w:rsid w:val="00042B15"/>
    <w:rsid w:val="00042BD5"/>
    <w:rsid w:val="00046151"/>
    <w:rsid w:val="00047526"/>
    <w:rsid w:val="00051C4C"/>
    <w:rsid w:val="00075AFF"/>
    <w:rsid w:val="0009435C"/>
    <w:rsid w:val="0009769E"/>
    <w:rsid w:val="000A530C"/>
    <w:rsid w:val="000C38B9"/>
    <w:rsid w:val="000D0E53"/>
    <w:rsid w:val="000D4CC5"/>
    <w:rsid w:val="000D5AD3"/>
    <w:rsid w:val="000F468D"/>
    <w:rsid w:val="00130A2B"/>
    <w:rsid w:val="00140AC3"/>
    <w:rsid w:val="00140AEE"/>
    <w:rsid w:val="0014137F"/>
    <w:rsid w:val="0014359C"/>
    <w:rsid w:val="00164DD8"/>
    <w:rsid w:val="00165486"/>
    <w:rsid w:val="00175179"/>
    <w:rsid w:val="00177827"/>
    <w:rsid w:val="001817FB"/>
    <w:rsid w:val="0019764E"/>
    <w:rsid w:val="001A0B5F"/>
    <w:rsid w:val="001A1E42"/>
    <w:rsid w:val="001A3AFF"/>
    <w:rsid w:val="001B2282"/>
    <w:rsid w:val="001B32BB"/>
    <w:rsid w:val="001C70B1"/>
    <w:rsid w:val="001E27A1"/>
    <w:rsid w:val="001F2F76"/>
    <w:rsid w:val="002177CA"/>
    <w:rsid w:val="0022271B"/>
    <w:rsid w:val="00223FD8"/>
    <w:rsid w:val="0022481E"/>
    <w:rsid w:val="002254B0"/>
    <w:rsid w:val="00231A6D"/>
    <w:rsid w:val="002410B7"/>
    <w:rsid w:val="00267B2F"/>
    <w:rsid w:val="00277A0F"/>
    <w:rsid w:val="00283792"/>
    <w:rsid w:val="002B64D6"/>
    <w:rsid w:val="002C3320"/>
    <w:rsid w:val="002C3B3B"/>
    <w:rsid w:val="002C4730"/>
    <w:rsid w:val="002C4C96"/>
    <w:rsid w:val="002C5771"/>
    <w:rsid w:val="002D7E75"/>
    <w:rsid w:val="002F4830"/>
    <w:rsid w:val="002F727E"/>
    <w:rsid w:val="00305AC0"/>
    <w:rsid w:val="003154B4"/>
    <w:rsid w:val="00327C46"/>
    <w:rsid w:val="0033053F"/>
    <w:rsid w:val="0033402C"/>
    <w:rsid w:val="00344B28"/>
    <w:rsid w:val="003527B8"/>
    <w:rsid w:val="00353220"/>
    <w:rsid w:val="003545B3"/>
    <w:rsid w:val="003546FF"/>
    <w:rsid w:val="003642F7"/>
    <w:rsid w:val="003652C9"/>
    <w:rsid w:val="00373850"/>
    <w:rsid w:val="00375973"/>
    <w:rsid w:val="00380E93"/>
    <w:rsid w:val="003923D7"/>
    <w:rsid w:val="00394618"/>
    <w:rsid w:val="00395446"/>
    <w:rsid w:val="003A370D"/>
    <w:rsid w:val="003B1155"/>
    <w:rsid w:val="003B2405"/>
    <w:rsid w:val="003C1CD4"/>
    <w:rsid w:val="003C63A7"/>
    <w:rsid w:val="003C6DDC"/>
    <w:rsid w:val="003D3099"/>
    <w:rsid w:val="003E29EF"/>
    <w:rsid w:val="003E3A68"/>
    <w:rsid w:val="003E7690"/>
    <w:rsid w:val="003F5EC2"/>
    <w:rsid w:val="00401844"/>
    <w:rsid w:val="00405284"/>
    <w:rsid w:val="00413904"/>
    <w:rsid w:val="0042242E"/>
    <w:rsid w:val="004324BD"/>
    <w:rsid w:val="00434A6B"/>
    <w:rsid w:val="00436D49"/>
    <w:rsid w:val="00436E0D"/>
    <w:rsid w:val="00440617"/>
    <w:rsid w:val="004464F6"/>
    <w:rsid w:val="0045053B"/>
    <w:rsid w:val="00464F1D"/>
    <w:rsid w:val="0049456A"/>
    <w:rsid w:val="00497B62"/>
    <w:rsid w:val="004A133F"/>
    <w:rsid w:val="004B0188"/>
    <w:rsid w:val="004B073D"/>
    <w:rsid w:val="004B5449"/>
    <w:rsid w:val="004B63A2"/>
    <w:rsid w:val="004C033E"/>
    <w:rsid w:val="004C5CE6"/>
    <w:rsid w:val="004F1042"/>
    <w:rsid w:val="004F50BC"/>
    <w:rsid w:val="004F7C1B"/>
    <w:rsid w:val="005024E4"/>
    <w:rsid w:val="005028F5"/>
    <w:rsid w:val="00520DA3"/>
    <w:rsid w:val="0052355D"/>
    <w:rsid w:val="00525913"/>
    <w:rsid w:val="00527621"/>
    <w:rsid w:val="00545600"/>
    <w:rsid w:val="005527D4"/>
    <w:rsid w:val="00581363"/>
    <w:rsid w:val="00583E4E"/>
    <w:rsid w:val="00595FE0"/>
    <w:rsid w:val="005B3BBC"/>
    <w:rsid w:val="005C0735"/>
    <w:rsid w:val="005C145E"/>
    <w:rsid w:val="005D0F13"/>
    <w:rsid w:val="005E01D6"/>
    <w:rsid w:val="005E0952"/>
    <w:rsid w:val="005E3F35"/>
    <w:rsid w:val="005E6C5A"/>
    <w:rsid w:val="00602498"/>
    <w:rsid w:val="006116EE"/>
    <w:rsid w:val="006142C5"/>
    <w:rsid w:val="0061462D"/>
    <w:rsid w:val="00614B7C"/>
    <w:rsid w:val="00622560"/>
    <w:rsid w:val="006353F7"/>
    <w:rsid w:val="0063572D"/>
    <w:rsid w:val="00642765"/>
    <w:rsid w:val="00651A78"/>
    <w:rsid w:val="00651BEE"/>
    <w:rsid w:val="00655813"/>
    <w:rsid w:val="00661E0A"/>
    <w:rsid w:val="00672405"/>
    <w:rsid w:val="006759F1"/>
    <w:rsid w:val="006952CE"/>
    <w:rsid w:val="006A028C"/>
    <w:rsid w:val="006A607E"/>
    <w:rsid w:val="006C718C"/>
    <w:rsid w:val="006D15EB"/>
    <w:rsid w:val="006E45B0"/>
    <w:rsid w:val="006F1573"/>
    <w:rsid w:val="006F1FC5"/>
    <w:rsid w:val="006F3C2B"/>
    <w:rsid w:val="00707B61"/>
    <w:rsid w:val="00707FAB"/>
    <w:rsid w:val="00710E50"/>
    <w:rsid w:val="0071144F"/>
    <w:rsid w:val="00715496"/>
    <w:rsid w:val="0072441E"/>
    <w:rsid w:val="00727BAB"/>
    <w:rsid w:val="00730906"/>
    <w:rsid w:val="00733391"/>
    <w:rsid w:val="00752D25"/>
    <w:rsid w:val="0075457C"/>
    <w:rsid w:val="00754790"/>
    <w:rsid w:val="00756F9A"/>
    <w:rsid w:val="0076128B"/>
    <w:rsid w:val="00761851"/>
    <w:rsid w:val="00761E1E"/>
    <w:rsid w:val="0076423C"/>
    <w:rsid w:val="00781E18"/>
    <w:rsid w:val="00782387"/>
    <w:rsid w:val="0078259E"/>
    <w:rsid w:val="00785377"/>
    <w:rsid w:val="0078713F"/>
    <w:rsid w:val="00797506"/>
    <w:rsid w:val="007A6722"/>
    <w:rsid w:val="007A742A"/>
    <w:rsid w:val="007E1491"/>
    <w:rsid w:val="007E2059"/>
    <w:rsid w:val="007F1045"/>
    <w:rsid w:val="007F30CC"/>
    <w:rsid w:val="007F6F67"/>
    <w:rsid w:val="0080133B"/>
    <w:rsid w:val="00835A7C"/>
    <w:rsid w:val="00843266"/>
    <w:rsid w:val="0085503E"/>
    <w:rsid w:val="00857EDE"/>
    <w:rsid w:val="0086324E"/>
    <w:rsid w:val="008976D9"/>
    <w:rsid w:val="0089770C"/>
    <w:rsid w:val="008D3EF5"/>
    <w:rsid w:val="008F0A49"/>
    <w:rsid w:val="008F4DED"/>
    <w:rsid w:val="008F6737"/>
    <w:rsid w:val="009016A5"/>
    <w:rsid w:val="00903C59"/>
    <w:rsid w:val="00906AF6"/>
    <w:rsid w:val="0091153B"/>
    <w:rsid w:val="00941A56"/>
    <w:rsid w:val="009459B5"/>
    <w:rsid w:val="009508E0"/>
    <w:rsid w:val="00951E43"/>
    <w:rsid w:val="00955E4B"/>
    <w:rsid w:val="00961050"/>
    <w:rsid w:val="0096241C"/>
    <w:rsid w:val="00972FA6"/>
    <w:rsid w:val="0097366C"/>
    <w:rsid w:val="00976CCE"/>
    <w:rsid w:val="00983E9A"/>
    <w:rsid w:val="00985E2C"/>
    <w:rsid w:val="009A0FBE"/>
    <w:rsid w:val="009A30D3"/>
    <w:rsid w:val="009B5320"/>
    <w:rsid w:val="009B62C1"/>
    <w:rsid w:val="009C4019"/>
    <w:rsid w:val="009D1716"/>
    <w:rsid w:val="009D4041"/>
    <w:rsid w:val="009D7215"/>
    <w:rsid w:val="00A03307"/>
    <w:rsid w:val="00A10D07"/>
    <w:rsid w:val="00A14D5A"/>
    <w:rsid w:val="00A153A7"/>
    <w:rsid w:val="00A163A5"/>
    <w:rsid w:val="00A17232"/>
    <w:rsid w:val="00A27EBE"/>
    <w:rsid w:val="00A34813"/>
    <w:rsid w:val="00A354D2"/>
    <w:rsid w:val="00A53173"/>
    <w:rsid w:val="00A60467"/>
    <w:rsid w:val="00A6128B"/>
    <w:rsid w:val="00A747C9"/>
    <w:rsid w:val="00A7711E"/>
    <w:rsid w:val="00AB25EF"/>
    <w:rsid w:val="00AB29F3"/>
    <w:rsid w:val="00AB6CDC"/>
    <w:rsid w:val="00AC37C6"/>
    <w:rsid w:val="00AC67E0"/>
    <w:rsid w:val="00AE11A1"/>
    <w:rsid w:val="00AF4665"/>
    <w:rsid w:val="00AF7AAB"/>
    <w:rsid w:val="00B0011A"/>
    <w:rsid w:val="00B01D3A"/>
    <w:rsid w:val="00B02D07"/>
    <w:rsid w:val="00B1748B"/>
    <w:rsid w:val="00B320D4"/>
    <w:rsid w:val="00B35BB2"/>
    <w:rsid w:val="00B555CF"/>
    <w:rsid w:val="00B55986"/>
    <w:rsid w:val="00B64CA8"/>
    <w:rsid w:val="00B91910"/>
    <w:rsid w:val="00B91B2A"/>
    <w:rsid w:val="00BA015A"/>
    <w:rsid w:val="00BA09B3"/>
    <w:rsid w:val="00BA39E2"/>
    <w:rsid w:val="00BC107A"/>
    <w:rsid w:val="00BC6272"/>
    <w:rsid w:val="00BC63A0"/>
    <w:rsid w:val="00BC7EEC"/>
    <w:rsid w:val="00BE6D53"/>
    <w:rsid w:val="00BF0502"/>
    <w:rsid w:val="00BF18F0"/>
    <w:rsid w:val="00BF19DB"/>
    <w:rsid w:val="00BF4304"/>
    <w:rsid w:val="00BF7050"/>
    <w:rsid w:val="00C016CA"/>
    <w:rsid w:val="00C03795"/>
    <w:rsid w:val="00C0545E"/>
    <w:rsid w:val="00C10669"/>
    <w:rsid w:val="00C11EFD"/>
    <w:rsid w:val="00C31231"/>
    <w:rsid w:val="00C31D4D"/>
    <w:rsid w:val="00C37AF8"/>
    <w:rsid w:val="00C43DE4"/>
    <w:rsid w:val="00C56464"/>
    <w:rsid w:val="00C66B13"/>
    <w:rsid w:val="00C73221"/>
    <w:rsid w:val="00C80314"/>
    <w:rsid w:val="00C82EA7"/>
    <w:rsid w:val="00C876A2"/>
    <w:rsid w:val="00CA3D6E"/>
    <w:rsid w:val="00CC15D5"/>
    <w:rsid w:val="00CD2FF7"/>
    <w:rsid w:val="00CD34D4"/>
    <w:rsid w:val="00CD77A9"/>
    <w:rsid w:val="00CE209E"/>
    <w:rsid w:val="00CE3C81"/>
    <w:rsid w:val="00CE5B35"/>
    <w:rsid w:val="00CF290B"/>
    <w:rsid w:val="00D01547"/>
    <w:rsid w:val="00D01EF4"/>
    <w:rsid w:val="00D13153"/>
    <w:rsid w:val="00D16F7E"/>
    <w:rsid w:val="00D43B63"/>
    <w:rsid w:val="00D43EE3"/>
    <w:rsid w:val="00D442A0"/>
    <w:rsid w:val="00D61C4F"/>
    <w:rsid w:val="00D6437C"/>
    <w:rsid w:val="00D74A14"/>
    <w:rsid w:val="00D762C3"/>
    <w:rsid w:val="00D90E6F"/>
    <w:rsid w:val="00D95F7A"/>
    <w:rsid w:val="00DA1BA2"/>
    <w:rsid w:val="00DB05B7"/>
    <w:rsid w:val="00DB5F5C"/>
    <w:rsid w:val="00DC1475"/>
    <w:rsid w:val="00DC3F35"/>
    <w:rsid w:val="00DD6B03"/>
    <w:rsid w:val="00DE6268"/>
    <w:rsid w:val="00DF0D33"/>
    <w:rsid w:val="00DF2D67"/>
    <w:rsid w:val="00E009AF"/>
    <w:rsid w:val="00E06842"/>
    <w:rsid w:val="00E22220"/>
    <w:rsid w:val="00E33D7B"/>
    <w:rsid w:val="00E35252"/>
    <w:rsid w:val="00E40859"/>
    <w:rsid w:val="00E42B78"/>
    <w:rsid w:val="00E53B3A"/>
    <w:rsid w:val="00E54FD8"/>
    <w:rsid w:val="00E5581F"/>
    <w:rsid w:val="00E56F32"/>
    <w:rsid w:val="00E63EDA"/>
    <w:rsid w:val="00E657F4"/>
    <w:rsid w:val="00E75B5C"/>
    <w:rsid w:val="00E872D5"/>
    <w:rsid w:val="00EA5681"/>
    <w:rsid w:val="00EB7C4D"/>
    <w:rsid w:val="00EC52E1"/>
    <w:rsid w:val="00EC608C"/>
    <w:rsid w:val="00ED3BB3"/>
    <w:rsid w:val="00ED4B89"/>
    <w:rsid w:val="00ED6BB6"/>
    <w:rsid w:val="00EE4C43"/>
    <w:rsid w:val="00EE7745"/>
    <w:rsid w:val="00EF1664"/>
    <w:rsid w:val="00EF521F"/>
    <w:rsid w:val="00EF6005"/>
    <w:rsid w:val="00F0147E"/>
    <w:rsid w:val="00F014CB"/>
    <w:rsid w:val="00F031B3"/>
    <w:rsid w:val="00F14A7C"/>
    <w:rsid w:val="00F22D10"/>
    <w:rsid w:val="00F26EE1"/>
    <w:rsid w:val="00F33CFE"/>
    <w:rsid w:val="00F33EC5"/>
    <w:rsid w:val="00F3559A"/>
    <w:rsid w:val="00F376E3"/>
    <w:rsid w:val="00F432F2"/>
    <w:rsid w:val="00F5634C"/>
    <w:rsid w:val="00F60342"/>
    <w:rsid w:val="00F651A0"/>
    <w:rsid w:val="00F65DAF"/>
    <w:rsid w:val="00F67D30"/>
    <w:rsid w:val="00F71B70"/>
    <w:rsid w:val="00F9687C"/>
    <w:rsid w:val="00F97185"/>
    <w:rsid w:val="00FA2982"/>
    <w:rsid w:val="00FA76F5"/>
    <w:rsid w:val="00FC0566"/>
    <w:rsid w:val="00FC1EF0"/>
    <w:rsid w:val="00FC357A"/>
    <w:rsid w:val="00FC4B6D"/>
    <w:rsid w:val="00FE114F"/>
    <w:rsid w:val="00FE67BB"/>
    <w:rsid w:val="00FE779A"/>
    <w:rsid w:val="00FF1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356159"/>
  <w15:docId w15:val="{8C5871D0-A18C-412A-92FD-624236C0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440"/>
      </w:tabs>
      <w:ind w:right="-11"/>
      <w:outlineLvl w:val="0"/>
    </w:pPr>
    <w:rPr>
      <w:rFonts w:ascii="Arial" w:hAnsi="Arial"/>
      <w:b/>
      <w:u w:val="single"/>
    </w:rPr>
  </w:style>
  <w:style w:type="paragraph" w:styleId="Heading2">
    <w:name w:val="heading 2"/>
    <w:basedOn w:val="Normal"/>
    <w:next w:val="Normal"/>
    <w:qFormat/>
    <w:pPr>
      <w:keepNext/>
      <w:tabs>
        <w:tab w:val="left" w:pos="-1440"/>
      </w:tabs>
      <w:ind w:right="-11"/>
      <w:outlineLvl w:val="1"/>
    </w:pPr>
    <w:rPr>
      <w:rFonts w:ascii="Arial" w:hAnsi="Arial"/>
      <w:b/>
      <w:sz w:val="22"/>
      <w:u w:val="single"/>
    </w:rPr>
  </w:style>
  <w:style w:type="paragraph" w:styleId="Heading3">
    <w:name w:val="heading 3"/>
    <w:basedOn w:val="Normal"/>
    <w:next w:val="Normal"/>
    <w:qFormat/>
    <w:pPr>
      <w:keepNext/>
      <w:tabs>
        <w:tab w:val="left" w:pos="-1440"/>
      </w:tabs>
      <w:ind w:right="-11"/>
      <w:outlineLvl w:val="2"/>
    </w:pPr>
    <w:rPr>
      <w:rFonts w:ascii="Arial" w:hAnsi="Arial"/>
      <w:b/>
      <w:sz w:val="22"/>
    </w:rPr>
  </w:style>
  <w:style w:type="paragraph" w:styleId="Heading4">
    <w:name w:val="heading 4"/>
    <w:basedOn w:val="Normal"/>
    <w:next w:val="Normal"/>
    <w:qFormat/>
    <w:pPr>
      <w:keepNext/>
      <w:tabs>
        <w:tab w:val="left" w:pos="-1440"/>
      </w:tabs>
      <w:ind w:right="-11"/>
      <w:jc w:val="center"/>
      <w:outlineLvl w:val="3"/>
    </w:pPr>
    <w:rPr>
      <w:rFonts w:ascii="Arial" w:hAnsi="Arial"/>
      <w:b/>
      <w:sz w:val="22"/>
    </w:rPr>
  </w:style>
  <w:style w:type="paragraph" w:styleId="Heading5">
    <w:name w:val="heading 5"/>
    <w:basedOn w:val="Normal"/>
    <w:next w:val="Normal"/>
    <w:qFormat/>
    <w:pPr>
      <w:keepNext/>
      <w:tabs>
        <w:tab w:val="left" w:pos="-1440"/>
      </w:tabs>
      <w:ind w:left="720" w:right="-11"/>
      <w:outlineLvl w:val="4"/>
    </w:pPr>
    <w:rPr>
      <w:rFonts w:ascii="Arial" w:hAnsi="Arial"/>
      <w:i/>
      <w:sz w:val="22"/>
    </w:rPr>
  </w:style>
  <w:style w:type="paragraph" w:styleId="Heading6">
    <w:name w:val="heading 6"/>
    <w:basedOn w:val="Normal"/>
    <w:next w:val="Normal"/>
    <w:qFormat/>
    <w:pPr>
      <w:keepNext/>
      <w:outlineLvl w:val="5"/>
    </w:pPr>
    <w:rPr>
      <w:rFonts w:ascii="Arial" w:hAnsi="Arial"/>
      <w:b/>
      <w:sz w:val="22"/>
    </w:rPr>
  </w:style>
  <w:style w:type="paragraph" w:styleId="Heading7">
    <w:name w:val="heading 7"/>
    <w:basedOn w:val="Normal"/>
    <w:next w:val="Normal"/>
    <w:qFormat/>
    <w:pPr>
      <w:keepNext/>
      <w:spacing w:after="60"/>
      <w:outlineLvl w:val="6"/>
    </w:pPr>
    <w:rPr>
      <w:rFonts w:ascii="Arial" w:hAnsi="Arial"/>
      <w:b/>
      <w:sz w:val="22"/>
      <w:u w:val="single"/>
    </w:rPr>
  </w:style>
  <w:style w:type="paragraph" w:styleId="Heading8">
    <w:name w:val="heading 8"/>
    <w:basedOn w:val="Normal"/>
    <w:next w:val="Normal"/>
    <w:qFormat/>
    <w:pPr>
      <w:keepNext/>
      <w:jc w:val="center"/>
      <w:outlineLvl w:val="7"/>
    </w:pPr>
    <w:rPr>
      <w:rFonts w:ascii="Arial" w:hAnsi="Arial"/>
      <w:b/>
      <w:sz w:val="22"/>
    </w:rPr>
  </w:style>
  <w:style w:type="paragraph" w:styleId="Heading9">
    <w:name w:val="heading 9"/>
    <w:basedOn w:val="Normal"/>
    <w:next w:val="Normal"/>
    <w:qFormat/>
    <w:pPr>
      <w:keepNext/>
      <w:tabs>
        <w:tab w:val="left" w:pos="-1440"/>
      </w:tabs>
      <w:ind w:right="-11"/>
      <w:outlineLvl w:val="8"/>
    </w:pPr>
    <w:rPr>
      <w:rFonts w:ascii="Arial" w:hAnsi="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2160" w:hanging="2160"/>
    </w:pPr>
  </w:style>
  <w:style w:type="paragraph" w:styleId="BodyText">
    <w:name w:val="Body Text"/>
    <w:basedOn w:val="Normal"/>
    <w:pPr>
      <w:tabs>
        <w:tab w:val="left" w:pos="-1440"/>
      </w:tabs>
      <w:ind w:right="-11"/>
      <w:jc w:val="both"/>
    </w:pPr>
    <w:rPr>
      <w:rFonts w:ascii="Arial" w:hAnsi="Arial"/>
    </w:rPr>
  </w:style>
  <w:style w:type="paragraph" w:styleId="BodyText2">
    <w:name w:val="Body Text 2"/>
    <w:basedOn w:val="Normal"/>
    <w:pPr>
      <w:tabs>
        <w:tab w:val="left" w:pos="-1440"/>
      </w:tabs>
      <w:ind w:right="-11"/>
    </w:pPr>
    <w:rPr>
      <w:rFonts w:ascii="Arial" w:hAnsi="Arial"/>
      <w:sz w:val="22"/>
    </w:rPr>
  </w:style>
  <w:style w:type="paragraph" w:styleId="BodyTextIndent">
    <w:name w:val="Body Text Indent"/>
    <w:basedOn w:val="Normal"/>
    <w:pPr>
      <w:tabs>
        <w:tab w:val="left" w:pos="-1440"/>
      </w:tabs>
      <w:ind w:left="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1440"/>
      </w:tabs>
      <w:ind w:left="360" w:right="-11"/>
    </w:pPr>
    <w:rPr>
      <w:rFonts w:ascii="Arial" w:hAnsi="Arial"/>
      <w:sz w:val="22"/>
    </w:rPr>
  </w:style>
  <w:style w:type="paragraph" w:styleId="BodyText3">
    <w:name w:val="Body Text 3"/>
    <w:basedOn w:val="Normal"/>
    <w:rPr>
      <w:rFonts w:ascii="Arial" w:hAnsi="Arial"/>
      <w:sz w:val="22"/>
    </w:rPr>
  </w:style>
  <w:style w:type="paragraph" w:styleId="BodyTextIndent2">
    <w:name w:val="Body Text Indent 2"/>
    <w:basedOn w:val="Normal"/>
    <w:pPr>
      <w:ind w:left="720"/>
    </w:pPr>
    <w:rPr>
      <w:rFonts w:ascii="Arial" w:hAnsi="Arial"/>
      <w:sz w:val="22"/>
    </w:rPr>
  </w:style>
  <w:style w:type="character" w:styleId="Hyperlink">
    <w:name w:val="Hyperlink"/>
    <w:rPr>
      <w:color w:val="0000FF"/>
      <w:u w:val="single"/>
    </w:rPr>
  </w:style>
  <w:style w:type="paragraph" w:customStyle="1" w:styleId="1BulletList">
    <w:name w:val="1Bullet List"/>
    <w:pPr>
      <w:widowControl w:val="0"/>
      <w:tabs>
        <w:tab w:val="left" w:pos="720"/>
      </w:tabs>
      <w:autoSpaceDE w:val="0"/>
      <w:autoSpaceDN w:val="0"/>
      <w:adjustRightInd w:val="0"/>
      <w:ind w:left="720" w:hanging="720"/>
      <w:jc w:val="both"/>
    </w:pPr>
    <w:rPr>
      <w:rFonts w:ascii="Courier" w:hAnsi="Courier"/>
      <w:sz w:val="24"/>
    </w:rPr>
  </w:style>
  <w:style w:type="paragraph" w:styleId="BalloonText">
    <w:name w:val="Balloon Text"/>
    <w:basedOn w:val="Normal"/>
    <w:semiHidden/>
    <w:rsid w:val="00AC67E0"/>
    <w:rPr>
      <w:rFonts w:ascii="Tahoma" w:hAnsi="Tahoma" w:cs="Tahoma"/>
      <w:sz w:val="16"/>
      <w:szCs w:val="16"/>
    </w:rPr>
  </w:style>
  <w:style w:type="paragraph" w:styleId="DocumentMap">
    <w:name w:val="Document Map"/>
    <w:basedOn w:val="Normal"/>
    <w:semiHidden/>
    <w:rsid w:val="00AC67E0"/>
    <w:pPr>
      <w:shd w:val="clear" w:color="auto" w:fill="000080"/>
    </w:pPr>
    <w:rPr>
      <w:rFonts w:ascii="Tahoma" w:hAnsi="Tahoma" w:cs="Tahoma"/>
    </w:rPr>
  </w:style>
  <w:style w:type="character" w:styleId="CommentReference">
    <w:name w:val="annotation reference"/>
    <w:basedOn w:val="DefaultParagraphFont"/>
    <w:semiHidden/>
    <w:unhideWhenUsed/>
    <w:rsid w:val="00583E4E"/>
    <w:rPr>
      <w:sz w:val="16"/>
      <w:szCs w:val="16"/>
    </w:rPr>
  </w:style>
  <w:style w:type="paragraph" w:styleId="CommentText">
    <w:name w:val="annotation text"/>
    <w:basedOn w:val="Normal"/>
    <w:link w:val="CommentTextChar"/>
    <w:semiHidden/>
    <w:unhideWhenUsed/>
    <w:rsid w:val="00583E4E"/>
    <w:rPr>
      <w:sz w:val="20"/>
    </w:rPr>
  </w:style>
  <w:style w:type="character" w:customStyle="1" w:styleId="CommentTextChar">
    <w:name w:val="Comment Text Char"/>
    <w:basedOn w:val="DefaultParagraphFont"/>
    <w:link w:val="CommentText"/>
    <w:semiHidden/>
    <w:rsid w:val="00583E4E"/>
    <w:rPr>
      <w:snapToGrid w:val="0"/>
    </w:rPr>
  </w:style>
  <w:style w:type="paragraph" w:styleId="CommentSubject">
    <w:name w:val="annotation subject"/>
    <w:basedOn w:val="CommentText"/>
    <w:next w:val="CommentText"/>
    <w:link w:val="CommentSubjectChar"/>
    <w:semiHidden/>
    <w:unhideWhenUsed/>
    <w:rsid w:val="00583E4E"/>
    <w:rPr>
      <w:b/>
      <w:bCs/>
    </w:rPr>
  </w:style>
  <w:style w:type="character" w:customStyle="1" w:styleId="CommentSubjectChar">
    <w:name w:val="Comment Subject Char"/>
    <w:basedOn w:val="CommentTextChar"/>
    <w:link w:val="CommentSubject"/>
    <w:semiHidden/>
    <w:rsid w:val="00583E4E"/>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74120">
      <w:bodyDiv w:val="1"/>
      <w:marLeft w:val="0"/>
      <w:marRight w:val="0"/>
      <w:marTop w:val="0"/>
      <w:marBottom w:val="0"/>
      <w:divBdr>
        <w:top w:val="none" w:sz="0" w:space="0" w:color="auto"/>
        <w:left w:val="none" w:sz="0" w:space="0" w:color="auto"/>
        <w:bottom w:val="none" w:sz="0" w:space="0" w:color="auto"/>
        <w:right w:val="none" w:sz="0" w:space="0" w:color="auto"/>
      </w:divBdr>
    </w:div>
    <w:div w:id="13470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7960eecfbe8bb9c3e4bb231f7871e726">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830ef88e8d541ed63a2b54f1970ca1c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17D40-309A-48F2-A80E-631CC730F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AAE6E-CD11-403B-BF38-7BAA2EC440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802B36-C887-4AEA-AA65-FE23CC26C9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BULLETIN   2003-06</vt:lpstr>
    </vt:vector>
  </TitlesOfParts>
  <Company>AED</Company>
  <LinksUpToDate>false</LinksUpToDate>
  <CharactersWithSpaces>2138</CharactersWithSpaces>
  <SharedDoc>false</SharedDoc>
  <HLinks>
    <vt:vector size="6" baseType="variant">
      <vt:variant>
        <vt:i4>2818066</vt:i4>
      </vt:variant>
      <vt:variant>
        <vt:i4>2351</vt:i4>
      </vt:variant>
      <vt:variant>
        <vt:i4>1025</vt:i4>
      </vt:variant>
      <vt:variant>
        <vt:i4>1</vt:i4>
      </vt:variant>
      <vt:variant>
        <vt:lpwstr>cid:image003.jpg@01D08724.A8022670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2003-06</dc:title>
  <dc:subject/>
  <dc:creator>Amy Dawson</dc:creator>
  <cp:keywords/>
  <dc:description/>
  <cp:lastModifiedBy>Aadahl, Jordan [USA]</cp:lastModifiedBy>
  <cp:revision>2</cp:revision>
  <cp:lastPrinted>2008-09-09T13:42:00Z</cp:lastPrinted>
  <dcterms:created xsi:type="dcterms:W3CDTF">2022-03-03T19:36:00Z</dcterms:created>
  <dcterms:modified xsi:type="dcterms:W3CDTF">2022-03-03T19:36:00Z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