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B91E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B91E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68C13229" w:rsidR="00596B7C" w:rsidRPr="00596B7C" w:rsidRDefault="005471EF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2025-32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B91E1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  <w:pPrChange w:id="0" w:author="Poorkhodakaram, Amanda O - ETA" w:date="2025-01-07T13:05:00Z" w16du:dateUtc="2025-01-07T18:05:00Z">
                <w:pPr>
                  <w:framePr w:hSpace="180" w:wrap="around" w:hAnchor="margin" w:xAlign="center" w:y="-360"/>
                  <w:autoSpaceDE w:val="0"/>
                  <w:autoSpaceDN w:val="0"/>
                  <w:adjustRightInd w:val="0"/>
                  <w:spacing w:after="58" w:line="240" w:lineRule="auto"/>
                </w:pPr>
              </w:pPrChange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B91E1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  <w:pPrChange w:id="1" w:author="Poorkhodakaram, Amanda O - ETA" w:date="2025-01-07T13:05:00Z" w16du:dateUtc="2025-01-07T18:05:00Z">
                <w:pPr>
                  <w:framePr w:hSpace="180" w:wrap="around" w:hAnchor="margin" w:xAlign="center" w:y="-360"/>
                  <w:widowControl w:val="0"/>
                  <w:autoSpaceDE w:val="0"/>
                  <w:autoSpaceDN w:val="0"/>
                  <w:adjustRightInd w:val="0"/>
                  <w:spacing w:after="0" w:line="39" w:lineRule="exact"/>
                </w:pPr>
              </w:pPrChange>
            </w:pPr>
          </w:p>
          <w:p w14:paraId="1EB8132A" w14:textId="77777777" w:rsidR="00596B7C" w:rsidRPr="00596B7C" w:rsidRDefault="00596B7C" w:rsidP="00B91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  <w:pPrChange w:id="2" w:author="Poorkhodakaram, Amanda O - ETA" w:date="2025-01-07T13:05:00Z" w16du:dateUtc="2025-01-07T18:05:00Z">
                <w:pPr>
                  <w:framePr w:hSpace="180" w:wrap="around" w:hAnchor="margin" w:xAlign="center" w:y="-360"/>
                  <w:autoSpaceDE w:val="0"/>
                  <w:autoSpaceDN w:val="0"/>
                  <w:adjustRightInd w:val="0"/>
                  <w:spacing w:after="0" w:line="240" w:lineRule="auto"/>
                </w:pPr>
              </w:pPrChange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371ECE0F" w14:textId="77777777" w:rsidR="00596B7C" w:rsidRDefault="00596B7C" w:rsidP="00B91E1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  <w:pPrChange w:id="3" w:author="Poorkhodakaram, Amanda O - ETA" w:date="2025-01-07T13:05:00Z" w16du:dateUtc="2025-01-07T18:05:00Z">
                <w:pPr>
                  <w:framePr w:hSpace="180" w:wrap="around" w:hAnchor="margin" w:xAlign="center" w:y="-360"/>
                  <w:autoSpaceDE w:val="0"/>
                  <w:autoSpaceDN w:val="0"/>
                  <w:adjustRightInd w:val="0"/>
                  <w:spacing w:after="58" w:line="240" w:lineRule="auto"/>
                  <w:jc w:val="center"/>
                </w:pPr>
              </w:pPrChange>
            </w:pPr>
          </w:p>
          <w:p w14:paraId="16C407D4" w14:textId="1BF54A13" w:rsidR="006D1E81" w:rsidRPr="00596B7C" w:rsidRDefault="005471EF" w:rsidP="00B91E1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  <w:pPrChange w:id="4" w:author="Poorkhodakaram, Amanda O - ETA" w:date="2025-01-07T13:05:00Z" w16du:dateUtc="2025-01-07T18:05:00Z">
                <w:pPr>
                  <w:framePr w:hSpace="180" w:wrap="around" w:hAnchor="margin" w:xAlign="center" w:y="-360"/>
                  <w:autoSpaceDE w:val="0"/>
                  <w:autoSpaceDN w:val="0"/>
                  <w:adjustRightInd w:val="0"/>
                  <w:spacing w:after="58" w:line="240" w:lineRule="auto"/>
                  <w:jc w:val="center"/>
                </w:pPr>
              </w:pPrChange>
            </w:pPr>
            <w:r>
              <w:rPr>
                <w:rFonts w:ascii="Times New Roman" w:eastAsia="Times New Roman" w:hAnsi="Times New Roman"/>
              </w:rPr>
              <w:t>January 6, 2025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3EB5118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 xml:space="preserve">JOHN V. LADD 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76611E1A" w:rsidR="003270C4" w:rsidRPr="009F7409" w:rsidRDefault="003270C4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3B2D0A">
        <w:rPr>
          <w:rFonts w:ascii="Times New Roman" w:hAnsi="Times New Roman"/>
          <w:sz w:val="24"/>
          <w:szCs w:val="24"/>
        </w:rPr>
        <w:t xml:space="preserve">Withdrawal </w:t>
      </w:r>
      <w:r w:rsidR="000D1C41">
        <w:rPr>
          <w:rFonts w:ascii="Times New Roman" w:hAnsi="Times New Roman"/>
          <w:sz w:val="24"/>
          <w:szCs w:val="24"/>
        </w:rPr>
        <w:t>of Proposed Rule – National Apprenticeship System Enhancements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834F2" w14:textId="5724D14F" w:rsidR="003270C4" w:rsidRDefault="003270C4" w:rsidP="007B5A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0383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BF0383">
        <w:rPr>
          <w:rFonts w:ascii="Times New Roman" w:hAnsi="Times New Roman"/>
          <w:b/>
          <w:sz w:val="24"/>
          <w:szCs w:val="24"/>
        </w:rPr>
        <w:t>.</w:t>
      </w:r>
      <w:r w:rsidRPr="190BEED2">
        <w:rPr>
          <w:rFonts w:ascii="Times New Roman" w:hAnsi="Times New Roman"/>
          <w:sz w:val="24"/>
          <w:szCs w:val="24"/>
        </w:rPr>
        <w:t xml:space="preserve"> </w:t>
      </w:r>
      <w:r w:rsidR="0047504B" w:rsidRPr="190BEED2">
        <w:rPr>
          <w:rFonts w:ascii="Times New Roman" w:hAnsi="Times New Roman"/>
          <w:sz w:val="24"/>
          <w:szCs w:val="24"/>
        </w:rPr>
        <w:t xml:space="preserve">To inform </w:t>
      </w:r>
      <w:r w:rsidR="00901736">
        <w:rPr>
          <w:rFonts w:ascii="Times New Roman" w:hAnsi="Times New Roman"/>
          <w:sz w:val="24"/>
          <w:szCs w:val="24"/>
        </w:rPr>
        <w:t>r</w:t>
      </w:r>
      <w:r w:rsidR="000D1C41" w:rsidRPr="190BEED2">
        <w:rPr>
          <w:rFonts w:ascii="Times New Roman" w:hAnsi="Times New Roman"/>
          <w:sz w:val="24"/>
          <w:szCs w:val="24"/>
        </w:rPr>
        <w:t xml:space="preserve">egistered </w:t>
      </w:r>
      <w:r w:rsidR="00901736">
        <w:rPr>
          <w:rFonts w:ascii="Times New Roman" w:hAnsi="Times New Roman"/>
          <w:sz w:val="24"/>
          <w:szCs w:val="24"/>
        </w:rPr>
        <w:t>a</w:t>
      </w:r>
      <w:r w:rsidR="000D1C41" w:rsidRPr="190BEED2">
        <w:rPr>
          <w:rFonts w:ascii="Times New Roman" w:hAnsi="Times New Roman"/>
          <w:sz w:val="24"/>
          <w:szCs w:val="24"/>
        </w:rPr>
        <w:t>pprenticeship stakeholders</w:t>
      </w:r>
      <w:r w:rsidR="00AD253A" w:rsidRPr="190BEED2">
        <w:rPr>
          <w:rFonts w:ascii="Times New Roman" w:hAnsi="Times New Roman"/>
          <w:sz w:val="24"/>
          <w:szCs w:val="24"/>
        </w:rPr>
        <w:t xml:space="preserve"> and </w:t>
      </w:r>
      <w:r w:rsidR="0047504B" w:rsidRPr="190BEED2">
        <w:rPr>
          <w:rFonts w:ascii="Times New Roman" w:hAnsi="Times New Roman"/>
          <w:sz w:val="24"/>
          <w:szCs w:val="24"/>
        </w:rPr>
        <w:t>the staff</w:t>
      </w:r>
      <w:r w:rsidR="00C55897" w:rsidRPr="190BEED2">
        <w:rPr>
          <w:rFonts w:ascii="Times New Roman" w:hAnsi="Times New Roman"/>
          <w:sz w:val="24"/>
          <w:szCs w:val="24"/>
        </w:rPr>
        <w:t>s</w:t>
      </w:r>
      <w:r w:rsidR="0047504B" w:rsidRPr="190BEED2">
        <w:rPr>
          <w:rFonts w:ascii="Times New Roman" w:hAnsi="Times New Roman"/>
          <w:sz w:val="24"/>
          <w:szCs w:val="24"/>
        </w:rPr>
        <w:t xml:space="preserve"> of </w:t>
      </w:r>
      <w:r w:rsidR="00BF0383" w:rsidRPr="190BEED2">
        <w:rPr>
          <w:rFonts w:ascii="Times New Roman" w:hAnsi="Times New Roman"/>
          <w:sz w:val="24"/>
          <w:szCs w:val="24"/>
        </w:rPr>
        <w:t xml:space="preserve">the </w:t>
      </w:r>
      <w:r w:rsidR="00CB64EA" w:rsidRPr="190BEED2">
        <w:rPr>
          <w:rFonts w:ascii="Times New Roman" w:hAnsi="Times New Roman"/>
          <w:sz w:val="24"/>
          <w:szCs w:val="24"/>
        </w:rPr>
        <w:t>Office of Apprenticeship (</w:t>
      </w:r>
      <w:r w:rsidR="0047504B" w:rsidRPr="190BEED2">
        <w:rPr>
          <w:rFonts w:ascii="Times New Roman" w:hAnsi="Times New Roman"/>
          <w:sz w:val="24"/>
          <w:szCs w:val="24"/>
        </w:rPr>
        <w:t>OA</w:t>
      </w:r>
      <w:r w:rsidR="00CB64EA" w:rsidRPr="190BEED2">
        <w:rPr>
          <w:rFonts w:ascii="Times New Roman" w:hAnsi="Times New Roman"/>
          <w:sz w:val="24"/>
          <w:szCs w:val="24"/>
        </w:rPr>
        <w:t>)</w:t>
      </w:r>
      <w:r w:rsidR="0047504B" w:rsidRPr="190BEED2">
        <w:rPr>
          <w:rFonts w:ascii="Times New Roman" w:hAnsi="Times New Roman"/>
          <w:sz w:val="24"/>
          <w:szCs w:val="24"/>
        </w:rPr>
        <w:t xml:space="preserve"> and State Apprenticeship Agencies (SAA) of the </w:t>
      </w:r>
      <w:r w:rsidR="00901736">
        <w:rPr>
          <w:rFonts w:ascii="Times New Roman" w:hAnsi="Times New Roman"/>
          <w:sz w:val="24"/>
          <w:szCs w:val="24"/>
        </w:rPr>
        <w:t xml:space="preserve">publication of the December 27, </w:t>
      </w:r>
      <w:proofErr w:type="gramStart"/>
      <w:r w:rsidR="00901736">
        <w:rPr>
          <w:rFonts w:ascii="Times New Roman" w:hAnsi="Times New Roman"/>
          <w:sz w:val="24"/>
          <w:szCs w:val="24"/>
        </w:rPr>
        <w:t>2024</w:t>
      </w:r>
      <w:proofErr w:type="gramEnd"/>
      <w:r w:rsidR="00901736">
        <w:rPr>
          <w:rFonts w:ascii="Times New Roman" w:hAnsi="Times New Roman"/>
          <w:sz w:val="24"/>
          <w:szCs w:val="24"/>
        </w:rPr>
        <w:t xml:space="preserve"> </w:t>
      </w:r>
      <w:r w:rsidR="003B2D0A">
        <w:rPr>
          <w:rFonts w:ascii="Times New Roman" w:hAnsi="Times New Roman"/>
          <w:sz w:val="24"/>
          <w:szCs w:val="24"/>
        </w:rPr>
        <w:t>withdrawal</w:t>
      </w:r>
      <w:r w:rsidR="003B2D0A" w:rsidRPr="190BEED2">
        <w:rPr>
          <w:rFonts w:ascii="Times New Roman" w:hAnsi="Times New Roman"/>
          <w:sz w:val="24"/>
          <w:szCs w:val="24"/>
        </w:rPr>
        <w:t xml:space="preserve"> </w:t>
      </w:r>
      <w:r w:rsidR="000D1C41" w:rsidRPr="190BEED2">
        <w:rPr>
          <w:rFonts w:ascii="Times New Roman" w:hAnsi="Times New Roman"/>
          <w:sz w:val="24"/>
          <w:szCs w:val="24"/>
        </w:rPr>
        <w:t xml:space="preserve">of </w:t>
      </w:r>
      <w:r w:rsidR="00F41B6C">
        <w:rPr>
          <w:rFonts w:ascii="Times New Roman" w:hAnsi="Times New Roman"/>
          <w:sz w:val="24"/>
          <w:szCs w:val="24"/>
        </w:rPr>
        <w:t>the</w:t>
      </w:r>
      <w:r w:rsidR="00341E9E" w:rsidRPr="190BEED2">
        <w:rPr>
          <w:rFonts w:ascii="Times New Roman" w:hAnsi="Times New Roman"/>
          <w:sz w:val="24"/>
          <w:szCs w:val="24"/>
        </w:rPr>
        <w:t xml:space="preserve"> Notice of Proposed Rulemaking (NPRM)</w:t>
      </w:r>
      <w:r w:rsidR="009F468B">
        <w:rPr>
          <w:rFonts w:ascii="Times New Roman" w:hAnsi="Times New Roman"/>
          <w:sz w:val="24"/>
          <w:szCs w:val="24"/>
        </w:rPr>
        <w:t>,</w:t>
      </w:r>
      <w:r w:rsidR="00985228" w:rsidRPr="190BEED2">
        <w:rPr>
          <w:rFonts w:ascii="Times New Roman" w:hAnsi="Times New Roman"/>
          <w:sz w:val="24"/>
          <w:szCs w:val="24"/>
        </w:rPr>
        <w:t xml:space="preserve"> </w:t>
      </w:r>
      <w:r w:rsidR="00F317A3" w:rsidRPr="190BEED2">
        <w:rPr>
          <w:rFonts w:ascii="Times New Roman" w:hAnsi="Times New Roman"/>
          <w:sz w:val="24"/>
          <w:szCs w:val="24"/>
        </w:rPr>
        <w:t>R</w:t>
      </w:r>
      <w:r w:rsidR="0093667E">
        <w:rPr>
          <w:rFonts w:ascii="Times New Roman" w:hAnsi="Times New Roman"/>
          <w:sz w:val="24"/>
          <w:szCs w:val="24"/>
        </w:rPr>
        <w:t xml:space="preserve">egulatory </w:t>
      </w:r>
      <w:r w:rsidR="00F317A3" w:rsidRPr="190BEED2">
        <w:rPr>
          <w:rFonts w:ascii="Times New Roman" w:hAnsi="Times New Roman"/>
          <w:sz w:val="24"/>
          <w:szCs w:val="24"/>
        </w:rPr>
        <w:t>I</w:t>
      </w:r>
      <w:r w:rsidR="0093667E">
        <w:rPr>
          <w:rFonts w:ascii="Times New Roman" w:hAnsi="Times New Roman"/>
          <w:sz w:val="24"/>
          <w:szCs w:val="24"/>
        </w:rPr>
        <w:t xml:space="preserve">dentifier </w:t>
      </w:r>
      <w:r w:rsidR="00F317A3" w:rsidRPr="190BEED2">
        <w:rPr>
          <w:rFonts w:ascii="Times New Roman" w:hAnsi="Times New Roman"/>
          <w:sz w:val="24"/>
          <w:szCs w:val="24"/>
        </w:rPr>
        <w:t>N</w:t>
      </w:r>
      <w:r w:rsidR="0093667E">
        <w:rPr>
          <w:rFonts w:ascii="Times New Roman" w:hAnsi="Times New Roman"/>
          <w:sz w:val="24"/>
          <w:szCs w:val="24"/>
        </w:rPr>
        <w:t>umber</w:t>
      </w:r>
      <w:r w:rsidR="00985228" w:rsidRPr="190BEED2">
        <w:rPr>
          <w:rFonts w:ascii="Times New Roman" w:hAnsi="Times New Roman"/>
          <w:sz w:val="24"/>
          <w:szCs w:val="24"/>
        </w:rPr>
        <w:t xml:space="preserve"> </w:t>
      </w:r>
      <w:r w:rsidR="00A012CB" w:rsidRPr="190BEED2">
        <w:rPr>
          <w:rFonts w:ascii="Times New Roman" w:hAnsi="Times New Roman"/>
          <w:sz w:val="24"/>
          <w:szCs w:val="24"/>
        </w:rPr>
        <w:t>1205-AC13</w:t>
      </w:r>
      <w:r w:rsidR="00011CFD" w:rsidRPr="190BEED2">
        <w:rPr>
          <w:rFonts w:ascii="Times New Roman" w:hAnsi="Times New Roman"/>
          <w:sz w:val="24"/>
          <w:szCs w:val="24"/>
        </w:rPr>
        <w:t>, National Apprenticeship System Enhancements</w:t>
      </w:r>
      <w:r w:rsidR="003B2D0A">
        <w:rPr>
          <w:rFonts w:ascii="Times New Roman" w:hAnsi="Times New Roman"/>
          <w:sz w:val="24"/>
          <w:szCs w:val="24"/>
        </w:rPr>
        <w:t xml:space="preserve">, which </w:t>
      </w:r>
      <w:r w:rsidR="002F0517">
        <w:rPr>
          <w:rFonts w:ascii="Times New Roman" w:hAnsi="Times New Roman"/>
          <w:sz w:val="24"/>
          <w:szCs w:val="24"/>
        </w:rPr>
        <w:t xml:space="preserve">was </w:t>
      </w:r>
      <w:r w:rsidR="003B2D0A">
        <w:rPr>
          <w:rFonts w:ascii="Times New Roman" w:hAnsi="Times New Roman"/>
          <w:sz w:val="24"/>
          <w:szCs w:val="24"/>
        </w:rPr>
        <w:t xml:space="preserve">published </w:t>
      </w:r>
      <w:r w:rsidR="00E60C33" w:rsidRPr="190BEED2">
        <w:rPr>
          <w:rFonts w:ascii="Times New Roman" w:hAnsi="Times New Roman"/>
          <w:sz w:val="24"/>
          <w:szCs w:val="24"/>
        </w:rPr>
        <w:t xml:space="preserve">in the </w:t>
      </w:r>
      <w:r w:rsidR="00834A49" w:rsidRPr="190BEED2">
        <w:rPr>
          <w:rFonts w:ascii="Times New Roman" w:hAnsi="Times New Roman"/>
          <w:sz w:val="24"/>
          <w:szCs w:val="24"/>
        </w:rPr>
        <w:t>Federal Register</w:t>
      </w:r>
      <w:r w:rsidR="00BB0645" w:rsidRPr="190BEED2">
        <w:rPr>
          <w:rFonts w:ascii="Times New Roman" w:hAnsi="Times New Roman"/>
          <w:sz w:val="24"/>
          <w:szCs w:val="24"/>
        </w:rPr>
        <w:t xml:space="preserve"> on W</w:t>
      </w:r>
      <w:r w:rsidR="008B2877" w:rsidRPr="190BEED2">
        <w:rPr>
          <w:rFonts w:ascii="Times New Roman" w:hAnsi="Times New Roman"/>
          <w:sz w:val="24"/>
          <w:szCs w:val="24"/>
        </w:rPr>
        <w:t xml:space="preserve">ednesday, </w:t>
      </w:r>
      <w:r w:rsidR="00997DFE" w:rsidRPr="190BEED2">
        <w:rPr>
          <w:rFonts w:ascii="Times New Roman" w:hAnsi="Times New Roman"/>
          <w:sz w:val="24"/>
          <w:szCs w:val="24"/>
        </w:rPr>
        <w:t>January 17</w:t>
      </w:r>
      <w:r w:rsidR="00997DFE" w:rsidRPr="190BEED2">
        <w:rPr>
          <w:rFonts w:ascii="Times New Roman" w:hAnsi="Times New Roman"/>
          <w:sz w:val="24"/>
          <w:szCs w:val="24"/>
          <w:vertAlign w:val="superscript"/>
        </w:rPr>
        <w:t>th</w:t>
      </w:r>
      <w:r w:rsidR="006E24F6" w:rsidRPr="190BEED2">
        <w:rPr>
          <w:rFonts w:ascii="Times New Roman" w:hAnsi="Times New Roman"/>
          <w:sz w:val="24"/>
          <w:szCs w:val="24"/>
        </w:rPr>
        <w:t>, 2024.</w:t>
      </w:r>
      <w:r w:rsidR="000D1C41" w:rsidRPr="190BEED2">
        <w:rPr>
          <w:rFonts w:ascii="Times New Roman" w:hAnsi="Times New Roman"/>
          <w:sz w:val="24"/>
          <w:szCs w:val="24"/>
        </w:rPr>
        <w:t xml:space="preserve"> </w:t>
      </w:r>
    </w:p>
    <w:p w14:paraId="57B93A23" w14:textId="77777777" w:rsidR="00BF0383" w:rsidRPr="00BF0383" w:rsidRDefault="00BF0383" w:rsidP="00BF038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190B34" w14:textId="5C484315" w:rsidR="00DA4A07" w:rsidRPr="00423E9B" w:rsidRDefault="003270C4" w:rsidP="007B5A9B">
      <w:pPr>
        <w:pStyle w:val="ListParagraph"/>
        <w:numPr>
          <w:ilvl w:val="0"/>
          <w:numId w:val="1"/>
        </w:numPr>
        <w:spacing w:after="0" w:line="240" w:lineRule="auto"/>
      </w:pPr>
      <w:r w:rsidRPr="00DA4A07">
        <w:rPr>
          <w:rFonts w:ascii="Times New Roman" w:hAnsi="Times New Roman"/>
          <w:b/>
          <w:bCs/>
          <w:sz w:val="24"/>
          <w:szCs w:val="24"/>
          <w:u w:val="single"/>
        </w:rPr>
        <w:t>Action Requested</w:t>
      </w:r>
      <w:r w:rsidRPr="00DA4A07">
        <w:rPr>
          <w:rFonts w:ascii="Times New Roman" w:hAnsi="Times New Roman"/>
          <w:b/>
          <w:bCs/>
          <w:sz w:val="24"/>
          <w:szCs w:val="24"/>
        </w:rPr>
        <w:t>.</w:t>
      </w:r>
      <w:r w:rsidRPr="00DA4A07">
        <w:rPr>
          <w:rFonts w:ascii="Times New Roman" w:hAnsi="Times New Roman"/>
          <w:sz w:val="24"/>
          <w:szCs w:val="24"/>
        </w:rPr>
        <w:t xml:space="preserve"> </w:t>
      </w:r>
      <w:r w:rsidR="00E230E6" w:rsidRPr="00DA4A07">
        <w:rPr>
          <w:rFonts w:ascii="Times New Roman" w:hAnsi="Times New Roman"/>
          <w:sz w:val="24"/>
          <w:szCs w:val="24"/>
        </w:rPr>
        <w:t>No further action is re</w:t>
      </w:r>
      <w:r w:rsidR="00DA4A07" w:rsidRPr="00DA4A07">
        <w:rPr>
          <w:rFonts w:ascii="Times New Roman" w:hAnsi="Times New Roman"/>
          <w:sz w:val="24"/>
          <w:szCs w:val="24"/>
        </w:rPr>
        <w:t>quested</w:t>
      </w:r>
      <w:r w:rsidR="00E230E6" w:rsidRPr="00DA4A07">
        <w:rPr>
          <w:rFonts w:ascii="Times New Roman" w:hAnsi="Times New Roman"/>
          <w:sz w:val="24"/>
          <w:szCs w:val="24"/>
        </w:rPr>
        <w:t xml:space="preserve"> at this time. This bulletin serves as notice from the Department of Labor (the Department) that the </w:t>
      </w:r>
      <w:r w:rsidR="0004677C">
        <w:rPr>
          <w:rFonts w:ascii="Times New Roman" w:hAnsi="Times New Roman"/>
          <w:sz w:val="24"/>
          <w:szCs w:val="24"/>
        </w:rPr>
        <w:t>proposed rule seeking</w:t>
      </w:r>
      <w:r w:rsidR="00E230E6" w:rsidRPr="00DA4A07">
        <w:rPr>
          <w:rFonts w:ascii="Times New Roman" w:hAnsi="Times New Roman"/>
          <w:sz w:val="24"/>
          <w:szCs w:val="24"/>
        </w:rPr>
        <w:t xml:space="preserve"> to revise the Federal regulations implementing the National Apprenticeship Act of 1937 has been withdrawn. </w:t>
      </w:r>
      <w:r w:rsidR="00E755F3">
        <w:rPr>
          <w:rFonts w:ascii="Times New Roman" w:hAnsi="Times New Roman"/>
          <w:sz w:val="24"/>
          <w:szCs w:val="24"/>
        </w:rPr>
        <w:t>Notice of the withdrawal was published in the</w:t>
      </w:r>
      <w:r w:rsidR="00BB32C4">
        <w:rPr>
          <w:rFonts w:ascii="Times New Roman" w:hAnsi="Times New Roman"/>
          <w:sz w:val="24"/>
          <w:szCs w:val="24"/>
        </w:rPr>
        <w:t xml:space="preserve"> </w:t>
      </w:r>
      <w:r w:rsidR="00BB32C4">
        <w:rPr>
          <w:rFonts w:ascii="Times New Roman" w:hAnsi="Times New Roman"/>
          <w:i/>
          <w:iCs/>
          <w:sz w:val="24"/>
          <w:szCs w:val="24"/>
        </w:rPr>
        <w:t>Federal Register</w:t>
      </w:r>
      <w:r w:rsidR="00E755F3">
        <w:rPr>
          <w:rFonts w:ascii="Times New Roman" w:hAnsi="Times New Roman"/>
          <w:sz w:val="24"/>
          <w:szCs w:val="24"/>
        </w:rPr>
        <w:t xml:space="preserve"> on December </w:t>
      </w:r>
      <w:r w:rsidR="00901736">
        <w:rPr>
          <w:rFonts w:ascii="Times New Roman" w:hAnsi="Times New Roman"/>
          <w:sz w:val="24"/>
          <w:szCs w:val="24"/>
        </w:rPr>
        <w:t>2</w:t>
      </w:r>
      <w:r w:rsidR="00E755F3">
        <w:rPr>
          <w:rFonts w:ascii="Times New Roman" w:hAnsi="Times New Roman"/>
          <w:sz w:val="24"/>
          <w:szCs w:val="24"/>
        </w:rPr>
        <w:t>7</w:t>
      </w:r>
      <w:r w:rsidR="00E755F3" w:rsidRPr="007B5A9B">
        <w:rPr>
          <w:rFonts w:ascii="Times New Roman" w:hAnsi="Times New Roman"/>
          <w:sz w:val="24"/>
          <w:szCs w:val="24"/>
          <w:vertAlign w:val="superscript"/>
        </w:rPr>
        <w:t>th</w:t>
      </w:r>
      <w:r w:rsidR="00E755F3">
        <w:rPr>
          <w:rFonts w:ascii="Times New Roman" w:hAnsi="Times New Roman"/>
          <w:sz w:val="24"/>
          <w:szCs w:val="24"/>
        </w:rPr>
        <w:t>, 2024</w:t>
      </w:r>
      <w:r w:rsidR="00E67428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="00E67428" w:rsidRPr="00D64666">
          <w:rPr>
            <w:rStyle w:val="Hyperlink"/>
            <w:rFonts w:ascii="Times New Roman" w:hAnsi="Times New Roman"/>
            <w:sz w:val="24"/>
            <w:szCs w:val="24"/>
          </w:rPr>
          <w:t>https://www.federalregister.gov/documents/2024/12/27/2024-31078/national-apprenticeship-system-enhancements-withdrawal</w:t>
        </w:r>
      </w:hyperlink>
      <w:r w:rsidR="00E67428">
        <w:rPr>
          <w:rFonts w:ascii="Times New Roman" w:hAnsi="Times New Roman"/>
          <w:sz w:val="24"/>
          <w:szCs w:val="24"/>
        </w:rPr>
        <w:t>)</w:t>
      </w:r>
      <w:r w:rsidR="00E755F3">
        <w:rPr>
          <w:rFonts w:ascii="Times New Roman" w:hAnsi="Times New Roman"/>
          <w:sz w:val="24"/>
          <w:szCs w:val="24"/>
        </w:rPr>
        <w:t xml:space="preserve">. </w:t>
      </w:r>
      <w:r w:rsidR="00DA4A07" w:rsidRPr="00DA4A07">
        <w:rPr>
          <w:rFonts w:ascii="Times New Roman" w:hAnsi="Times New Roman"/>
          <w:sz w:val="24"/>
          <w:szCs w:val="24"/>
        </w:rPr>
        <w:t>The docket for this rulemaking remain</w:t>
      </w:r>
      <w:r w:rsidR="00DA4A07">
        <w:rPr>
          <w:rFonts w:ascii="Times New Roman" w:hAnsi="Times New Roman"/>
          <w:sz w:val="24"/>
          <w:szCs w:val="24"/>
        </w:rPr>
        <w:t>s</w:t>
      </w:r>
      <w:r w:rsidR="00DA4A07" w:rsidRPr="00DA4A07">
        <w:rPr>
          <w:rFonts w:ascii="Times New Roman" w:hAnsi="Times New Roman"/>
          <w:sz w:val="24"/>
          <w:szCs w:val="24"/>
        </w:rPr>
        <w:t xml:space="preserve"> available </w:t>
      </w:r>
      <w:r w:rsidR="004C27A8">
        <w:rPr>
          <w:rFonts w:ascii="Times New Roman" w:hAnsi="Times New Roman"/>
          <w:sz w:val="24"/>
          <w:szCs w:val="24"/>
        </w:rPr>
        <w:t xml:space="preserve">to the public </w:t>
      </w:r>
      <w:r w:rsidR="00DA4A07" w:rsidRPr="00DA4A07">
        <w:rPr>
          <w:rFonts w:ascii="Times New Roman" w:hAnsi="Times New Roman"/>
          <w:sz w:val="24"/>
          <w:szCs w:val="24"/>
        </w:rPr>
        <w:t xml:space="preserve">at </w:t>
      </w:r>
      <w:hyperlink r:id="rId12" w:history="1">
        <w:r w:rsidR="001F6DA5" w:rsidRPr="007B5A9B">
          <w:rPr>
            <w:rStyle w:val="Hyperlink"/>
            <w:rFonts w:ascii="Times New Roman" w:hAnsi="Times New Roman"/>
            <w:sz w:val="24"/>
            <w:szCs w:val="24"/>
          </w:rPr>
          <w:t>https://www.regulations.gov</w:t>
        </w:r>
      </w:hyperlink>
      <w:r w:rsidR="00DA4A07" w:rsidRPr="007B5A9B">
        <w:rPr>
          <w:rFonts w:ascii="Times New Roman" w:hAnsi="Times New Roman"/>
          <w:sz w:val="24"/>
          <w:szCs w:val="24"/>
        </w:rPr>
        <w:t>.</w:t>
      </w:r>
      <w:r w:rsidR="00DA4A07" w:rsidRPr="006B12A1">
        <w:t xml:space="preserve"> </w:t>
      </w:r>
    </w:p>
    <w:p w14:paraId="73B60C4C" w14:textId="20AA872C" w:rsidR="00335EBA" w:rsidRPr="007B5A9B" w:rsidRDefault="00335EBA" w:rsidP="007B5A9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99A65D5" w14:textId="127E15C5" w:rsidR="00EE2B84" w:rsidRPr="007B5A9B" w:rsidRDefault="00EE2B84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Background and Summary</w:t>
      </w:r>
    </w:p>
    <w:p w14:paraId="599B0674" w14:textId="77777777" w:rsidR="00D20602" w:rsidRPr="007B5A9B" w:rsidRDefault="00D20602" w:rsidP="007B5A9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61E06AC" w14:textId="367AD31A" w:rsidR="00EE2B84" w:rsidRPr="007B5A9B" w:rsidRDefault="00EE2B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5A9B">
        <w:rPr>
          <w:rFonts w:ascii="Times New Roman" w:hAnsi="Times New Roman"/>
          <w:sz w:val="24"/>
          <w:szCs w:val="24"/>
        </w:rPr>
        <w:t xml:space="preserve">Background – </w:t>
      </w:r>
      <w:r w:rsidR="00AE26F8" w:rsidRPr="009376D6">
        <w:rPr>
          <w:rFonts w:ascii="Times New Roman" w:hAnsi="Times New Roman"/>
          <w:sz w:val="24"/>
          <w:szCs w:val="24"/>
        </w:rPr>
        <w:t xml:space="preserve">The Department </w:t>
      </w:r>
      <w:r w:rsidRPr="007B5A9B">
        <w:rPr>
          <w:rFonts w:ascii="Times New Roman" w:hAnsi="Times New Roman"/>
          <w:sz w:val="24"/>
          <w:szCs w:val="24"/>
        </w:rPr>
        <w:t xml:space="preserve">of Labor issued a proposed rule to revise the regulations governing registered apprenticeship and the National Apprenticeship System </w:t>
      </w:r>
      <w:r w:rsidR="00AE26F8" w:rsidRPr="009376D6">
        <w:rPr>
          <w:rFonts w:ascii="Times New Roman" w:hAnsi="Times New Roman"/>
          <w:sz w:val="24"/>
          <w:szCs w:val="24"/>
        </w:rPr>
        <w:t>on January 17, 2024</w:t>
      </w:r>
      <w:r w:rsidR="00AE26F8">
        <w:rPr>
          <w:rFonts w:ascii="Times New Roman" w:hAnsi="Times New Roman"/>
          <w:sz w:val="24"/>
          <w:szCs w:val="24"/>
        </w:rPr>
        <w:t>. Among</w:t>
      </w:r>
      <w:r w:rsidRPr="007B5A9B">
        <w:rPr>
          <w:rFonts w:ascii="Times New Roman" w:hAnsi="Times New Roman"/>
          <w:sz w:val="24"/>
          <w:szCs w:val="24"/>
        </w:rPr>
        <w:t xml:space="preserve"> the goals of </w:t>
      </w:r>
      <w:r w:rsidR="00AE26F8">
        <w:rPr>
          <w:rFonts w:ascii="Times New Roman" w:hAnsi="Times New Roman"/>
          <w:sz w:val="24"/>
          <w:szCs w:val="24"/>
        </w:rPr>
        <w:t xml:space="preserve">the proposal were </w:t>
      </w:r>
      <w:r w:rsidRPr="007B5A9B">
        <w:rPr>
          <w:rFonts w:ascii="Times New Roman" w:hAnsi="Times New Roman"/>
          <w:sz w:val="24"/>
          <w:szCs w:val="24"/>
        </w:rPr>
        <w:t xml:space="preserve">enhancing worker protections and equity, improving the quality of registered apprenticeship programs, revising the State governance provisions, and strengthening the link between post-secondary education and registered apprenticeship through the establishment of registered career and technical education apprenticeships.  </w:t>
      </w:r>
    </w:p>
    <w:p w14:paraId="28F2E447" w14:textId="77777777" w:rsidR="00EE2B84" w:rsidRDefault="00EE2B84" w:rsidP="00EE2B8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BE2E5" w14:textId="0A15E369" w:rsidR="00335EBA" w:rsidRDefault="00AE26F8" w:rsidP="00D20602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E2B84" w:rsidRPr="007B5A9B">
        <w:rPr>
          <w:rFonts w:ascii="Times New Roman" w:hAnsi="Times New Roman"/>
          <w:sz w:val="24"/>
          <w:szCs w:val="24"/>
        </w:rPr>
        <w:t>n response to the NPRM, the Department received 2,115 comment submissions during the 60-day public comment period. Commenters represented a range of stakeholders from the public, non-profit, and private sectors, and individuals, including current and former apprentices.</w:t>
      </w:r>
      <w:r w:rsidR="00335EBA" w:rsidRPr="007B5A9B">
        <w:rPr>
          <w:rFonts w:ascii="Times New Roman" w:hAnsi="Times New Roman"/>
          <w:sz w:val="24"/>
          <w:szCs w:val="24"/>
        </w:rPr>
        <w:t xml:space="preserve"> </w:t>
      </w:r>
    </w:p>
    <w:p w14:paraId="4342F5A7" w14:textId="77777777" w:rsidR="00D20602" w:rsidRPr="007B5A9B" w:rsidRDefault="00D20602" w:rsidP="007B5A9B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626834A" w14:textId="5B2BE4B2" w:rsidR="00AB0441" w:rsidRPr="007B5A9B" w:rsidRDefault="3877009B" w:rsidP="00AB0441">
      <w:pPr>
        <w:pStyle w:val="ListParagraph"/>
        <w:numPr>
          <w:ilvl w:val="1"/>
          <w:numId w:val="1"/>
        </w:numPr>
        <w:spacing w:after="0" w:line="240" w:lineRule="auto"/>
      </w:pPr>
      <w:r w:rsidRPr="007B5A9B">
        <w:rPr>
          <w:rFonts w:ascii="Times New Roman" w:hAnsi="Times New Roman"/>
          <w:sz w:val="24"/>
          <w:szCs w:val="24"/>
        </w:rPr>
        <w:t>Summary –</w:t>
      </w:r>
      <w:r w:rsidR="00F41B6C" w:rsidRPr="007B5A9B">
        <w:rPr>
          <w:rFonts w:ascii="Times New Roman" w:eastAsia="Times New Roman" w:hAnsi="Times New Roman"/>
          <w:sz w:val="24"/>
          <w:szCs w:val="24"/>
        </w:rPr>
        <w:t xml:space="preserve"> </w:t>
      </w:r>
      <w:r w:rsidR="00AB0441" w:rsidRPr="007B5A9B">
        <w:rPr>
          <w:rFonts w:ascii="Times New Roman" w:hAnsi="Times New Roman"/>
          <w:sz w:val="24"/>
          <w:szCs w:val="24"/>
        </w:rPr>
        <w:t>In consideration of the detailed feedback, analysis, proposed alternatives, and dialogue generated by the publication of the NPRM</w:t>
      </w:r>
      <w:r w:rsidR="00AB0441">
        <w:rPr>
          <w:rFonts w:ascii="Times New Roman" w:hAnsi="Times New Roman"/>
          <w:sz w:val="24"/>
          <w:szCs w:val="24"/>
        </w:rPr>
        <w:t xml:space="preserve">, </w:t>
      </w:r>
      <w:r w:rsidR="00AB0441" w:rsidRPr="009376D6">
        <w:rPr>
          <w:rFonts w:ascii="Times New Roman" w:hAnsi="Times New Roman"/>
          <w:sz w:val="24"/>
          <w:szCs w:val="24"/>
        </w:rPr>
        <w:t xml:space="preserve">the Department has decided </w:t>
      </w:r>
      <w:r w:rsidR="00AB0441" w:rsidRPr="009376D6">
        <w:rPr>
          <w:rFonts w:ascii="Times New Roman" w:hAnsi="Times New Roman"/>
          <w:sz w:val="24"/>
          <w:szCs w:val="24"/>
        </w:rPr>
        <w:lastRenderedPageBreak/>
        <w:t>to withdraw the proposed rule to allow for additional</w:t>
      </w:r>
      <w:r w:rsidR="00AB0441">
        <w:rPr>
          <w:rFonts w:ascii="Times New Roman" w:hAnsi="Times New Roman"/>
          <w:sz w:val="24"/>
          <w:szCs w:val="24"/>
        </w:rPr>
        <w:t xml:space="preserve"> opportunity to conduct outreach and facilitate dialogue with key stakeholders within the regulated community</w:t>
      </w:r>
      <w:r w:rsidR="002F6384">
        <w:rPr>
          <w:rFonts w:ascii="Times New Roman" w:hAnsi="Times New Roman"/>
          <w:sz w:val="24"/>
          <w:szCs w:val="24"/>
        </w:rPr>
        <w:t xml:space="preserve"> before it develops a</w:t>
      </w:r>
      <w:r w:rsidR="00FD3472">
        <w:rPr>
          <w:rFonts w:ascii="Times New Roman" w:hAnsi="Times New Roman"/>
          <w:sz w:val="24"/>
          <w:szCs w:val="24"/>
        </w:rPr>
        <w:t>ny</w:t>
      </w:r>
      <w:r w:rsidR="002F6384">
        <w:rPr>
          <w:rFonts w:ascii="Times New Roman" w:hAnsi="Times New Roman"/>
          <w:sz w:val="24"/>
          <w:szCs w:val="24"/>
        </w:rPr>
        <w:t xml:space="preserve"> new regulatory</w:t>
      </w:r>
      <w:r w:rsidR="000D461B">
        <w:rPr>
          <w:rFonts w:ascii="Times New Roman" w:hAnsi="Times New Roman"/>
          <w:sz w:val="24"/>
          <w:szCs w:val="24"/>
        </w:rPr>
        <w:t xml:space="preserve"> proposal </w:t>
      </w:r>
      <w:r w:rsidR="00E853E3">
        <w:rPr>
          <w:rFonts w:ascii="Times New Roman" w:hAnsi="Times New Roman"/>
          <w:sz w:val="24"/>
          <w:szCs w:val="24"/>
        </w:rPr>
        <w:t>updating the governing regulations for the National Apprenticeship System and registered apprenticeship programs</w:t>
      </w:r>
      <w:r w:rsidR="00AB0441">
        <w:rPr>
          <w:rFonts w:ascii="Times New Roman" w:hAnsi="Times New Roman"/>
          <w:sz w:val="24"/>
          <w:szCs w:val="24"/>
        </w:rPr>
        <w:t>.</w:t>
      </w:r>
    </w:p>
    <w:p w14:paraId="03BC61D9" w14:textId="77777777" w:rsidR="00AB0441" w:rsidRPr="00AB0441" w:rsidRDefault="00AB0441" w:rsidP="007B5A9B">
      <w:pPr>
        <w:pStyle w:val="ListParagraph"/>
        <w:spacing w:after="0" w:line="240" w:lineRule="auto"/>
        <w:ind w:left="1080"/>
      </w:pPr>
    </w:p>
    <w:p w14:paraId="5F86B38A" w14:textId="28E9CCB2" w:rsidR="00F41B6C" w:rsidRPr="007B5A9B" w:rsidRDefault="00F41B6C" w:rsidP="007B5A9B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proposed rulemaking affirmed the growing role of</w:t>
      </w:r>
      <w:r w:rsidRPr="00F41B6C">
        <w:rPr>
          <w:rFonts w:ascii="Times New Roman" w:hAnsi="Times New Roman"/>
          <w:sz w:val="24"/>
          <w:szCs w:val="24"/>
        </w:rPr>
        <w:t xml:space="preserve"> registered apprenticeship in addressing workforce needs across industries. </w:t>
      </w:r>
      <w:r w:rsidR="00C57C62">
        <w:rPr>
          <w:rFonts w:ascii="Times New Roman" w:hAnsi="Times New Roman"/>
          <w:sz w:val="24"/>
          <w:szCs w:val="24"/>
        </w:rPr>
        <w:t>The feedback received</w:t>
      </w:r>
      <w:r w:rsidR="003D2D3D">
        <w:rPr>
          <w:rFonts w:ascii="Times New Roman" w:hAnsi="Times New Roman"/>
          <w:sz w:val="24"/>
          <w:szCs w:val="24"/>
        </w:rPr>
        <w:t xml:space="preserve"> and dialogue spurred by the NPRM demonstrates a need</w:t>
      </w:r>
      <w:r w:rsidR="005804EA">
        <w:rPr>
          <w:rFonts w:ascii="Times New Roman" w:hAnsi="Times New Roman"/>
          <w:sz w:val="24"/>
          <w:szCs w:val="24"/>
        </w:rPr>
        <w:t xml:space="preserve"> for a robust and</w:t>
      </w:r>
      <w:r w:rsidRPr="00F41B6C">
        <w:rPr>
          <w:rFonts w:ascii="Times New Roman" w:hAnsi="Times New Roman"/>
          <w:sz w:val="24"/>
          <w:szCs w:val="24"/>
        </w:rPr>
        <w:t xml:space="preserve"> modernized approach to registered apprenticeship, </w:t>
      </w:r>
      <w:r w:rsidR="006E460C">
        <w:rPr>
          <w:rFonts w:ascii="Times New Roman" w:hAnsi="Times New Roman"/>
          <w:sz w:val="24"/>
          <w:szCs w:val="24"/>
        </w:rPr>
        <w:t>more points of entry, and improved</w:t>
      </w:r>
      <w:r w:rsidRPr="00F41B6C">
        <w:rPr>
          <w:rFonts w:ascii="Times New Roman" w:hAnsi="Times New Roman"/>
          <w:sz w:val="24"/>
          <w:szCs w:val="24"/>
        </w:rPr>
        <w:t xml:space="preserve"> accessibility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6E460C">
        <w:rPr>
          <w:rFonts w:ascii="Times New Roman" w:hAnsi="Times New Roman"/>
          <w:sz w:val="24"/>
          <w:szCs w:val="24"/>
        </w:rPr>
        <w:t>for employers to join or register programs and for job seekers to become apprentices in those programs</w:t>
      </w:r>
      <w:r w:rsidRPr="00F41B6C">
        <w:rPr>
          <w:rFonts w:ascii="Times New Roman" w:hAnsi="Times New Roman"/>
          <w:sz w:val="24"/>
          <w:szCs w:val="24"/>
        </w:rPr>
        <w:t xml:space="preserve">. </w:t>
      </w:r>
      <w:r w:rsidR="00E948E3">
        <w:rPr>
          <w:rFonts w:ascii="Times New Roman" w:hAnsi="Times New Roman"/>
          <w:sz w:val="24"/>
          <w:szCs w:val="24"/>
        </w:rPr>
        <w:t>If</w:t>
      </w:r>
      <w:r w:rsidR="00BF7B81">
        <w:rPr>
          <w:rFonts w:ascii="Times New Roman" w:hAnsi="Times New Roman"/>
          <w:sz w:val="24"/>
          <w:szCs w:val="24"/>
        </w:rPr>
        <w:t xml:space="preserve"> the Department </w:t>
      </w:r>
      <w:r w:rsidR="00E948E3">
        <w:rPr>
          <w:rFonts w:ascii="Times New Roman" w:hAnsi="Times New Roman"/>
          <w:sz w:val="24"/>
          <w:szCs w:val="24"/>
        </w:rPr>
        <w:t>decides to revise</w:t>
      </w:r>
      <w:r w:rsidR="00BF7B81">
        <w:rPr>
          <w:rFonts w:ascii="Times New Roman" w:hAnsi="Times New Roman"/>
          <w:sz w:val="24"/>
          <w:szCs w:val="24"/>
        </w:rPr>
        <w:t xml:space="preserve"> </w:t>
      </w:r>
      <w:r w:rsidR="00BF7B81" w:rsidRPr="00DA4A07">
        <w:rPr>
          <w:rFonts w:ascii="Times New Roman" w:hAnsi="Times New Roman"/>
          <w:sz w:val="24"/>
          <w:szCs w:val="24"/>
        </w:rPr>
        <w:t>the Federal regulations implementing the National Apprenticeship Act of 1937</w:t>
      </w:r>
      <w:r w:rsidR="00BF7B81">
        <w:rPr>
          <w:rFonts w:ascii="Times New Roman" w:hAnsi="Times New Roman"/>
          <w:sz w:val="24"/>
          <w:szCs w:val="24"/>
        </w:rPr>
        <w:t xml:space="preserve"> in the future</w:t>
      </w:r>
      <w:r w:rsidR="00D840D6">
        <w:rPr>
          <w:rFonts w:ascii="Times New Roman" w:hAnsi="Times New Roman"/>
          <w:sz w:val="24"/>
          <w:szCs w:val="24"/>
        </w:rPr>
        <w:t xml:space="preserve">, </w:t>
      </w:r>
      <w:r w:rsidR="006055C7">
        <w:rPr>
          <w:rFonts w:ascii="Times New Roman" w:hAnsi="Times New Roman"/>
          <w:sz w:val="24"/>
          <w:szCs w:val="24"/>
        </w:rPr>
        <w:t>it will issue</w:t>
      </w:r>
      <w:r w:rsidR="00D840D6">
        <w:rPr>
          <w:rFonts w:ascii="Times New Roman" w:hAnsi="Times New Roman"/>
          <w:sz w:val="24"/>
          <w:szCs w:val="24"/>
        </w:rPr>
        <w:t xml:space="preserve"> a new NPRM in the Federal Register.</w:t>
      </w:r>
    </w:p>
    <w:p w14:paraId="30451E0F" w14:textId="77777777" w:rsidR="00A56306" w:rsidRPr="00443CBE" w:rsidRDefault="00A56306" w:rsidP="00443CBE">
      <w:pPr>
        <w:pStyle w:val="ListParagraph"/>
        <w:spacing w:after="0" w:line="240" w:lineRule="auto"/>
      </w:pPr>
    </w:p>
    <w:p w14:paraId="2D58B363" w14:textId="11AFB298" w:rsidR="000A380E" w:rsidRPr="000A380E" w:rsidRDefault="00335EBA" w:rsidP="007B5A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</w:rPr>
      </w:pPr>
      <w:r w:rsidRPr="00BF7B81">
        <w:rPr>
          <w:rFonts w:ascii="Times New Roman" w:hAnsi="Times New Roman"/>
          <w:b/>
          <w:bCs/>
          <w:sz w:val="24"/>
          <w:szCs w:val="24"/>
          <w:u w:val="single"/>
        </w:rPr>
        <w:t>Inquiries</w:t>
      </w:r>
      <w:r w:rsidRPr="00BF7B81">
        <w:rPr>
          <w:rFonts w:ascii="Times New Roman" w:hAnsi="Times New Roman"/>
          <w:b/>
          <w:bCs/>
          <w:sz w:val="24"/>
          <w:szCs w:val="24"/>
        </w:rPr>
        <w:t>.</w:t>
      </w:r>
      <w:r w:rsidR="00596B7C" w:rsidRPr="00BF7B81">
        <w:rPr>
          <w:rFonts w:ascii="Times New Roman" w:hAnsi="Times New Roman"/>
          <w:sz w:val="24"/>
          <w:szCs w:val="24"/>
        </w:rPr>
        <w:t xml:space="preserve"> </w:t>
      </w:r>
      <w:r w:rsidR="00BF7B81" w:rsidRPr="00BF7B81">
        <w:rPr>
          <w:rFonts w:ascii="Times New Roman" w:hAnsi="Times New Roman"/>
          <w:sz w:val="24"/>
          <w:szCs w:val="24"/>
        </w:rPr>
        <w:t xml:space="preserve">Questions about this </w:t>
      </w:r>
      <w:r w:rsidR="00D840D6">
        <w:rPr>
          <w:rFonts w:ascii="Times New Roman" w:hAnsi="Times New Roman"/>
          <w:sz w:val="24"/>
          <w:szCs w:val="24"/>
        </w:rPr>
        <w:t>bulletin</w:t>
      </w:r>
      <w:r w:rsidR="00BF7B81" w:rsidRPr="00BF7B81">
        <w:rPr>
          <w:rFonts w:ascii="Times New Roman" w:hAnsi="Times New Roman"/>
          <w:sz w:val="24"/>
          <w:szCs w:val="24"/>
        </w:rPr>
        <w:t xml:space="preserve"> should be directed to the Office of Apprenticeship at </w:t>
      </w:r>
      <w:hyperlink r:id="rId13" w:history="1">
        <w:r w:rsidR="004F632D" w:rsidRPr="00F4544A">
          <w:rPr>
            <w:rStyle w:val="Hyperlink"/>
            <w:rFonts w:ascii="Times New Roman" w:hAnsi="Times New Roman"/>
            <w:sz w:val="24"/>
            <w:szCs w:val="24"/>
          </w:rPr>
          <w:t>Apprenticeship@dol.gov</w:t>
        </w:r>
      </w:hyperlink>
      <w:r w:rsidR="004F632D">
        <w:rPr>
          <w:rFonts w:ascii="Times New Roman" w:hAnsi="Times New Roman"/>
          <w:sz w:val="24"/>
          <w:szCs w:val="24"/>
        </w:rPr>
        <w:t xml:space="preserve">. </w:t>
      </w:r>
    </w:p>
    <w:sectPr w:rsidR="000A380E" w:rsidRPr="000A380E" w:rsidSect="0093711C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B59F1" w14:textId="77777777" w:rsidR="00105D4E" w:rsidRDefault="00105D4E" w:rsidP="0093711C">
      <w:pPr>
        <w:spacing w:after="0" w:line="240" w:lineRule="auto"/>
      </w:pPr>
      <w:r>
        <w:separator/>
      </w:r>
    </w:p>
  </w:endnote>
  <w:endnote w:type="continuationSeparator" w:id="0">
    <w:p w14:paraId="604784E6" w14:textId="77777777" w:rsidR="00105D4E" w:rsidRDefault="00105D4E" w:rsidP="0093711C">
      <w:pPr>
        <w:spacing w:after="0" w:line="240" w:lineRule="auto"/>
      </w:pPr>
      <w:r>
        <w:continuationSeparator/>
      </w:r>
    </w:p>
  </w:endnote>
  <w:endnote w:type="continuationNotice" w:id="1">
    <w:p w14:paraId="63DB6F1E" w14:textId="77777777" w:rsidR="00105D4E" w:rsidRDefault="00105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1FCC" w14:textId="77777777" w:rsidR="00105D4E" w:rsidRDefault="00105D4E" w:rsidP="0093711C">
      <w:pPr>
        <w:spacing w:after="0" w:line="240" w:lineRule="auto"/>
      </w:pPr>
      <w:r>
        <w:separator/>
      </w:r>
    </w:p>
  </w:footnote>
  <w:footnote w:type="continuationSeparator" w:id="0">
    <w:p w14:paraId="36518DF1" w14:textId="77777777" w:rsidR="00105D4E" w:rsidRDefault="00105D4E" w:rsidP="0093711C">
      <w:pPr>
        <w:spacing w:after="0" w:line="240" w:lineRule="auto"/>
      </w:pPr>
      <w:r>
        <w:continuationSeparator/>
      </w:r>
    </w:p>
  </w:footnote>
  <w:footnote w:type="continuationNotice" w:id="1">
    <w:p w14:paraId="4CB934A2" w14:textId="77777777" w:rsidR="00105D4E" w:rsidRDefault="00105D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17119"/>
    <w:multiLevelType w:val="hybridMultilevel"/>
    <w:tmpl w:val="378ECAD2"/>
    <w:lvl w:ilvl="0" w:tplc="72524B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0D2E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903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8F07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24EE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CA02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8B05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E0EE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4FC6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7365A8"/>
    <w:multiLevelType w:val="hybridMultilevel"/>
    <w:tmpl w:val="3656E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1EF9"/>
    <w:multiLevelType w:val="hybridMultilevel"/>
    <w:tmpl w:val="A9328E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68A54D4"/>
    <w:multiLevelType w:val="hybridMultilevel"/>
    <w:tmpl w:val="2B248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9410506">
    <w:abstractNumId w:val="0"/>
  </w:num>
  <w:num w:numId="2" w16cid:durableId="2091005585">
    <w:abstractNumId w:val="3"/>
  </w:num>
  <w:num w:numId="3" w16cid:durableId="1259631272">
    <w:abstractNumId w:val="2"/>
  </w:num>
  <w:num w:numId="4" w16cid:durableId="2030252225">
    <w:abstractNumId w:val="4"/>
  </w:num>
  <w:num w:numId="5" w16cid:durableId="1614363224">
    <w:abstractNumId w:val="1"/>
  </w:num>
  <w:num w:numId="6" w16cid:durableId="103025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orkhodakaram, Amanda O - ETA">
    <w15:presenceInfo w15:providerId="AD" w15:userId="S::Poorkhodakaram.Amanda.O@dol.gov::683f8fdd-b477-4a45-b982-fa3dde2fc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CFD"/>
    <w:rsid w:val="00014345"/>
    <w:rsid w:val="000201B3"/>
    <w:rsid w:val="000331F8"/>
    <w:rsid w:val="0004677C"/>
    <w:rsid w:val="00051B08"/>
    <w:rsid w:val="00055CC7"/>
    <w:rsid w:val="00063894"/>
    <w:rsid w:val="000749C9"/>
    <w:rsid w:val="000A0BC2"/>
    <w:rsid w:val="000A380E"/>
    <w:rsid w:val="000B645B"/>
    <w:rsid w:val="000C2F62"/>
    <w:rsid w:val="000D1C41"/>
    <w:rsid w:val="000D461B"/>
    <w:rsid w:val="00105D4E"/>
    <w:rsid w:val="001142A5"/>
    <w:rsid w:val="00142E2C"/>
    <w:rsid w:val="001601BC"/>
    <w:rsid w:val="00166743"/>
    <w:rsid w:val="001671D1"/>
    <w:rsid w:val="00173404"/>
    <w:rsid w:val="001742A7"/>
    <w:rsid w:val="00177CD0"/>
    <w:rsid w:val="001C14A0"/>
    <w:rsid w:val="001C166B"/>
    <w:rsid w:val="001C518C"/>
    <w:rsid w:val="001F5FF2"/>
    <w:rsid w:val="001F6DA5"/>
    <w:rsid w:val="00200B07"/>
    <w:rsid w:val="00213BE0"/>
    <w:rsid w:val="002326F7"/>
    <w:rsid w:val="00261389"/>
    <w:rsid w:val="002720AF"/>
    <w:rsid w:val="00293DEE"/>
    <w:rsid w:val="0029592E"/>
    <w:rsid w:val="002A1A9E"/>
    <w:rsid w:val="002A2EF6"/>
    <w:rsid w:val="002B3138"/>
    <w:rsid w:val="002C1C64"/>
    <w:rsid w:val="002D4CAB"/>
    <w:rsid w:val="002F0517"/>
    <w:rsid w:val="002F6384"/>
    <w:rsid w:val="0031379C"/>
    <w:rsid w:val="00320AE3"/>
    <w:rsid w:val="00323591"/>
    <w:rsid w:val="003270C4"/>
    <w:rsid w:val="00327279"/>
    <w:rsid w:val="003334E9"/>
    <w:rsid w:val="00335EBA"/>
    <w:rsid w:val="003371C2"/>
    <w:rsid w:val="00341E9E"/>
    <w:rsid w:val="00344FDB"/>
    <w:rsid w:val="00347096"/>
    <w:rsid w:val="00360C43"/>
    <w:rsid w:val="00362FC8"/>
    <w:rsid w:val="00365AE4"/>
    <w:rsid w:val="00367468"/>
    <w:rsid w:val="00374BE6"/>
    <w:rsid w:val="0037763E"/>
    <w:rsid w:val="0039309B"/>
    <w:rsid w:val="003952C3"/>
    <w:rsid w:val="003B1D95"/>
    <w:rsid w:val="003B2D0A"/>
    <w:rsid w:val="003B74EC"/>
    <w:rsid w:val="003D2D3D"/>
    <w:rsid w:val="003D6F14"/>
    <w:rsid w:val="003F40A5"/>
    <w:rsid w:val="003F521F"/>
    <w:rsid w:val="0041215B"/>
    <w:rsid w:val="00414146"/>
    <w:rsid w:val="00420E69"/>
    <w:rsid w:val="00425858"/>
    <w:rsid w:val="0043601B"/>
    <w:rsid w:val="00443CBE"/>
    <w:rsid w:val="00445867"/>
    <w:rsid w:val="00446E26"/>
    <w:rsid w:val="00453E6B"/>
    <w:rsid w:val="004671E6"/>
    <w:rsid w:val="0047504B"/>
    <w:rsid w:val="00490E05"/>
    <w:rsid w:val="00492B5B"/>
    <w:rsid w:val="004B3363"/>
    <w:rsid w:val="004B7F6B"/>
    <w:rsid w:val="004C27A8"/>
    <w:rsid w:val="004C3D48"/>
    <w:rsid w:val="004C757C"/>
    <w:rsid w:val="004D3143"/>
    <w:rsid w:val="004D41E3"/>
    <w:rsid w:val="004D4BBF"/>
    <w:rsid w:val="004D6E1B"/>
    <w:rsid w:val="004E0E2A"/>
    <w:rsid w:val="004E4EF1"/>
    <w:rsid w:val="004F0999"/>
    <w:rsid w:val="004F632D"/>
    <w:rsid w:val="00500F71"/>
    <w:rsid w:val="00510BF2"/>
    <w:rsid w:val="0051516C"/>
    <w:rsid w:val="00526C3F"/>
    <w:rsid w:val="005471EF"/>
    <w:rsid w:val="00551C70"/>
    <w:rsid w:val="0055632E"/>
    <w:rsid w:val="005804EA"/>
    <w:rsid w:val="00582C6F"/>
    <w:rsid w:val="00596B7C"/>
    <w:rsid w:val="005A4F6A"/>
    <w:rsid w:val="005B5DF6"/>
    <w:rsid w:val="005C7D08"/>
    <w:rsid w:val="005D245B"/>
    <w:rsid w:val="005F3FBD"/>
    <w:rsid w:val="006055C7"/>
    <w:rsid w:val="006117E0"/>
    <w:rsid w:val="00614C3D"/>
    <w:rsid w:val="0061608A"/>
    <w:rsid w:val="00632C68"/>
    <w:rsid w:val="00643606"/>
    <w:rsid w:val="00657A23"/>
    <w:rsid w:val="006600EB"/>
    <w:rsid w:val="006667D1"/>
    <w:rsid w:val="00676920"/>
    <w:rsid w:val="00685646"/>
    <w:rsid w:val="00693268"/>
    <w:rsid w:val="006A4564"/>
    <w:rsid w:val="006C607B"/>
    <w:rsid w:val="006D1E81"/>
    <w:rsid w:val="006D6F91"/>
    <w:rsid w:val="006E24F6"/>
    <w:rsid w:val="006E460C"/>
    <w:rsid w:val="0070388B"/>
    <w:rsid w:val="00723B53"/>
    <w:rsid w:val="00730DE9"/>
    <w:rsid w:val="00754B0B"/>
    <w:rsid w:val="007559E8"/>
    <w:rsid w:val="0076184D"/>
    <w:rsid w:val="0077122D"/>
    <w:rsid w:val="00783FA7"/>
    <w:rsid w:val="00792925"/>
    <w:rsid w:val="00793E57"/>
    <w:rsid w:val="007B5A9B"/>
    <w:rsid w:val="007B735A"/>
    <w:rsid w:val="007C36B3"/>
    <w:rsid w:val="007E07C9"/>
    <w:rsid w:val="007E2EC4"/>
    <w:rsid w:val="00801773"/>
    <w:rsid w:val="0081422C"/>
    <w:rsid w:val="008143C9"/>
    <w:rsid w:val="0082045A"/>
    <w:rsid w:val="00833412"/>
    <w:rsid w:val="00834A49"/>
    <w:rsid w:val="00837F5B"/>
    <w:rsid w:val="00850CC8"/>
    <w:rsid w:val="00852267"/>
    <w:rsid w:val="00857050"/>
    <w:rsid w:val="00862206"/>
    <w:rsid w:val="008663C2"/>
    <w:rsid w:val="0089377F"/>
    <w:rsid w:val="008A3390"/>
    <w:rsid w:val="008A6250"/>
    <w:rsid w:val="008B20B0"/>
    <w:rsid w:val="008B2877"/>
    <w:rsid w:val="008D192D"/>
    <w:rsid w:val="008E11DE"/>
    <w:rsid w:val="008E1618"/>
    <w:rsid w:val="008F6C9F"/>
    <w:rsid w:val="00901736"/>
    <w:rsid w:val="0090331B"/>
    <w:rsid w:val="00936635"/>
    <w:rsid w:val="0093667E"/>
    <w:rsid w:val="0093711C"/>
    <w:rsid w:val="00937C28"/>
    <w:rsid w:val="00972054"/>
    <w:rsid w:val="00977B84"/>
    <w:rsid w:val="00985228"/>
    <w:rsid w:val="00994E28"/>
    <w:rsid w:val="00997DFE"/>
    <w:rsid w:val="009B351D"/>
    <w:rsid w:val="009C566A"/>
    <w:rsid w:val="009C6E59"/>
    <w:rsid w:val="009D1294"/>
    <w:rsid w:val="009D7243"/>
    <w:rsid w:val="009E234E"/>
    <w:rsid w:val="009F1D03"/>
    <w:rsid w:val="009F30C3"/>
    <w:rsid w:val="009F468B"/>
    <w:rsid w:val="009F56B8"/>
    <w:rsid w:val="009F7409"/>
    <w:rsid w:val="00A012CB"/>
    <w:rsid w:val="00A018CA"/>
    <w:rsid w:val="00A31726"/>
    <w:rsid w:val="00A32DF3"/>
    <w:rsid w:val="00A52A02"/>
    <w:rsid w:val="00A54B9F"/>
    <w:rsid w:val="00A56306"/>
    <w:rsid w:val="00A67765"/>
    <w:rsid w:val="00A67A5A"/>
    <w:rsid w:val="00A703DB"/>
    <w:rsid w:val="00A7356A"/>
    <w:rsid w:val="00A80FB5"/>
    <w:rsid w:val="00A9590C"/>
    <w:rsid w:val="00A959AC"/>
    <w:rsid w:val="00A97746"/>
    <w:rsid w:val="00AA0D46"/>
    <w:rsid w:val="00AA1D86"/>
    <w:rsid w:val="00AA4BDD"/>
    <w:rsid w:val="00AA561A"/>
    <w:rsid w:val="00AB0441"/>
    <w:rsid w:val="00AB48CC"/>
    <w:rsid w:val="00AD253A"/>
    <w:rsid w:val="00AE26F8"/>
    <w:rsid w:val="00AE52DF"/>
    <w:rsid w:val="00AF296F"/>
    <w:rsid w:val="00B207A8"/>
    <w:rsid w:val="00B25EAA"/>
    <w:rsid w:val="00B44653"/>
    <w:rsid w:val="00B51986"/>
    <w:rsid w:val="00B62EC5"/>
    <w:rsid w:val="00B635F9"/>
    <w:rsid w:val="00B73A44"/>
    <w:rsid w:val="00B91E12"/>
    <w:rsid w:val="00B93203"/>
    <w:rsid w:val="00BB0645"/>
    <w:rsid w:val="00BB32C4"/>
    <w:rsid w:val="00BC24FA"/>
    <w:rsid w:val="00BC4F70"/>
    <w:rsid w:val="00BE19F7"/>
    <w:rsid w:val="00BF0383"/>
    <w:rsid w:val="00BF2CE1"/>
    <w:rsid w:val="00BF7B81"/>
    <w:rsid w:val="00C1585A"/>
    <w:rsid w:val="00C15D1C"/>
    <w:rsid w:val="00C20F33"/>
    <w:rsid w:val="00C21CA8"/>
    <w:rsid w:val="00C26E6A"/>
    <w:rsid w:val="00C55897"/>
    <w:rsid w:val="00C562E0"/>
    <w:rsid w:val="00C57C62"/>
    <w:rsid w:val="00C60AD3"/>
    <w:rsid w:val="00C6389E"/>
    <w:rsid w:val="00C71586"/>
    <w:rsid w:val="00C84F80"/>
    <w:rsid w:val="00C86BBF"/>
    <w:rsid w:val="00C952C6"/>
    <w:rsid w:val="00CB64EA"/>
    <w:rsid w:val="00CB7B61"/>
    <w:rsid w:val="00CD31CB"/>
    <w:rsid w:val="00CD3987"/>
    <w:rsid w:val="00CE60D7"/>
    <w:rsid w:val="00D05304"/>
    <w:rsid w:val="00D20472"/>
    <w:rsid w:val="00D20602"/>
    <w:rsid w:val="00D479FE"/>
    <w:rsid w:val="00D840D6"/>
    <w:rsid w:val="00D94B34"/>
    <w:rsid w:val="00DA4A07"/>
    <w:rsid w:val="00DC4433"/>
    <w:rsid w:val="00DD155B"/>
    <w:rsid w:val="00DD181A"/>
    <w:rsid w:val="00DD4E7C"/>
    <w:rsid w:val="00DE2932"/>
    <w:rsid w:val="00E17130"/>
    <w:rsid w:val="00E17183"/>
    <w:rsid w:val="00E230E6"/>
    <w:rsid w:val="00E30222"/>
    <w:rsid w:val="00E33529"/>
    <w:rsid w:val="00E37AA4"/>
    <w:rsid w:val="00E47141"/>
    <w:rsid w:val="00E539EF"/>
    <w:rsid w:val="00E543C6"/>
    <w:rsid w:val="00E5450B"/>
    <w:rsid w:val="00E57775"/>
    <w:rsid w:val="00E60C33"/>
    <w:rsid w:val="00E67428"/>
    <w:rsid w:val="00E7000C"/>
    <w:rsid w:val="00E755F3"/>
    <w:rsid w:val="00E853E3"/>
    <w:rsid w:val="00E85A3C"/>
    <w:rsid w:val="00E948E3"/>
    <w:rsid w:val="00EB2273"/>
    <w:rsid w:val="00EB66FF"/>
    <w:rsid w:val="00ED6664"/>
    <w:rsid w:val="00EE2B84"/>
    <w:rsid w:val="00EF76C5"/>
    <w:rsid w:val="00F0012C"/>
    <w:rsid w:val="00F0576F"/>
    <w:rsid w:val="00F06BED"/>
    <w:rsid w:val="00F317A3"/>
    <w:rsid w:val="00F32E9B"/>
    <w:rsid w:val="00F33514"/>
    <w:rsid w:val="00F41B6C"/>
    <w:rsid w:val="00F4465D"/>
    <w:rsid w:val="00F7172C"/>
    <w:rsid w:val="00F84BBD"/>
    <w:rsid w:val="00F8752F"/>
    <w:rsid w:val="00F96847"/>
    <w:rsid w:val="00FA7E38"/>
    <w:rsid w:val="00FB2E1F"/>
    <w:rsid w:val="00FC7478"/>
    <w:rsid w:val="00FD24F8"/>
    <w:rsid w:val="00FD3472"/>
    <w:rsid w:val="00FD5AF3"/>
    <w:rsid w:val="00FE6DFA"/>
    <w:rsid w:val="00FF1148"/>
    <w:rsid w:val="00FF3120"/>
    <w:rsid w:val="00FF7092"/>
    <w:rsid w:val="0192608D"/>
    <w:rsid w:val="02868EE2"/>
    <w:rsid w:val="03B8A9E1"/>
    <w:rsid w:val="05B1130B"/>
    <w:rsid w:val="0B6EF5FB"/>
    <w:rsid w:val="0EA696BD"/>
    <w:rsid w:val="15074EC2"/>
    <w:rsid w:val="15FBDBBE"/>
    <w:rsid w:val="16239224"/>
    <w:rsid w:val="190BEED2"/>
    <w:rsid w:val="1CD57CDA"/>
    <w:rsid w:val="1EC4A80D"/>
    <w:rsid w:val="2069665D"/>
    <w:rsid w:val="29E55B0C"/>
    <w:rsid w:val="2A5C09B7"/>
    <w:rsid w:val="2D40A4FF"/>
    <w:rsid w:val="2D56CA75"/>
    <w:rsid w:val="2FA45D6C"/>
    <w:rsid w:val="31B64AC8"/>
    <w:rsid w:val="33A6902C"/>
    <w:rsid w:val="3508DCF7"/>
    <w:rsid w:val="352A68DE"/>
    <w:rsid w:val="381A103F"/>
    <w:rsid w:val="3877009B"/>
    <w:rsid w:val="3AF81914"/>
    <w:rsid w:val="3C70AC68"/>
    <w:rsid w:val="3E9C4D0D"/>
    <w:rsid w:val="4044F55D"/>
    <w:rsid w:val="40853157"/>
    <w:rsid w:val="4188C7D0"/>
    <w:rsid w:val="442C520F"/>
    <w:rsid w:val="4585B115"/>
    <w:rsid w:val="49EA553B"/>
    <w:rsid w:val="4A92E873"/>
    <w:rsid w:val="4B86259C"/>
    <w:rsid w:val="4CAB66D6"/>
    <w:rsid w:val="4DF5700D"/>
    <w:rsid w:val="4E3B301E"/>
    <w:rsid w:val="4EACBA23"/>
    <w:rsid w:val="4FECFF23"/>
    <w:rsid w:val="50433374"/>
    <w:rsid w:val="5323FBDD"/>
    <w:rsid w:val="54F5C471"/>
    <w:rsid w:val="55CBD8FD"/>
    <w:rsid w:val="597119D0"/>
    <w:rsid w:val="59D663FB"/>
    <w:rsid w:val="5F2D8085"/>
    <w:rsid w:val="6315A286"/>
    <w:rsid w:val="6539D1EA"/>
    <w:rsid w:val="674AB1B4"/>
    <w:rsid w:val="6BECDE78"/>
    <w:rsid w:val="6DEE293F"/>
    <w:rsid w:val="6E4D72A4"/>
    <w:rsid w:val="6E7CFCD3"/>
    <w:rsid w:val="6ECC96F3"/>
    <w:rsid w:val="6F41913D"/>
    <w:rsid w:val="70275A60"/>
    <w:rsid w:val="73116596"/>
    <w:rsid w:val="739AD12A"/>
    <w:rsid w:val="74F1B008"/>
    <w:rsid w:val="75187BA7"/>
    <w:rsid w:val="763BD792"/>
    <w:rsid w:val="7AFADFE9"/>
    <w:rsid w:val="7C138ECA"/>
    <w:rsid w:val="7C4D9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3C363D61-83CB-449E-B083-B3B6575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A07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outlineLvl w:val="0"/>
    </w:pPr>
    <w:rPr>
      <w:rFonts w:ascii="Times New Roman" w:eastAsia="Arial Unicode MS" w:hAnsi="Times New Roman"/>
      <w:b/>
      <w:bCs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7559E8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qFormat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4E0E2A"/>
    <w:rPr>
      <w:color w:val="0000FF"/>
      <w:u w:val="single"/>
    </w:rPr>
  </w:style>
  <w:style w:type="paragraph" w:customStyle="1" w:styleId="ONET">
    <w:name w:val="ONET"/>
    <w:basedOn w:val="Normal"/>
    <w:link w:val="ONETChar"/>
    <w:qFormat/>
    <w:rsid w:val="00FF3120"/>
    <w:pPr>
      <w:tabs>
        <w:tab w:val="left" w:pos="720"/>
      </w:tabs>
      <w:autoSpaceDE w:val="0"/>
      <w:autoSpaceDN w:val="0"/>
      <w:adjustRightInd w:val="0"/>
      <w:spacing w:before="240" w:after="0" w:line="244" w:lineRule="exact"/>
      <w:jc w:val="center"/>
    </w:pPr>
    <w:rPr>
      <w:rFonts w:ascii="Cambria" w:eastAsia="Times New Roman" w:hAnsi="Cambria" w:cs="Arial"/>
      <w:b/>
      <w:bCs/>
      <w:sz w:val="24"/>
      <w:szCs w:val="24"/>
      <w:lang w:val="fr-FR"/>
    </w:rPr>
  </w:style>
  <w:style w:type="character" w:customStyle="1" w:styleId="ONETChar">
    <w:name w:val="ONET Char"/>
    <w:link w:val="ONET"/>
    <w:rsid w:val="00FF3120"/>
    <w:rPr>
      <w:rFonts w:ascii="Cambria" w:eastAsia="Times New Roman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FF3120"/>
    <w:rPr>
      <w:rFonts w:ascii="Franklin Gothic Book" w:hAnsi="Franklin Gothic Book"/>
      <w:color w:val="404040"/>
      <w:sz w:val="20"/>
    </w:rPr>
  </w:style>
  <w:style w:type="paragraph" w:customStyle="1" w:styleId="Default">
    <w:name w:val="Default"/>
    <w:rsid w:val="00AE52D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35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CA8"/>
    <w:rPr>
      <w:sz w:val="22"/>
      <w:szCs w:val="22"/>
    </w:rPr>
  </w:style>
  <w:style w:type="paragraph" w:styleId="NoSpacing">
    <w:name w:val="No Spacing"/>
    <w:uiPriority w:val="1"/>
    <w:qFormat/>
    <w:rsid w:val="00446E2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A4A07"/>
    <w:rPr>
      <w:rFonts w:ascii="Times New Roman" w:eastAsia="Arial Unicode MS" w:hAnsi="Times New Roman"/>
      <w:b/>
      <w:bCs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F41B6C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5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renticeship@dol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gulations.gov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ralregister.gov/documents/2024/12/27/2024-31078/national-apprenticeship-system-enhancements-withdraw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3610</CharactersWithSpaces>
  <SharedDoc>false</SharedDoc>
  <HLinks>
    <vt:vector size="18" baseType="variant">
      <vt:variant>
        <vt:i4>7667805</vt:i4>
      </vt:variant>
      <vt:variant>
        <vt:i4>6</vt:i4>
      </vt:variant>
      <vt:variant>
        <vt:i4>0</vt:i4>
      </vt:variant>
      <vt:variant>
        <vt:i4>5</vt:i4>
      </vt:variant>
      <vt:variant>
        <vt:lpwstr>mailto:Apprenticeship@dol.gov</vt:lpwstr>
      </vt:variant>
      <vt:variant>
        <vt:lpwstr/>
      </vt:variant>
      <vt:variant>
        <vt:i4>7733292</vt:i4>
      </vt:variant>
      <vt:variant>
        <vt:i4>3</vt:i4>
      </vt:variant>
      <vt:variant>
        <vt:i4>0</vt:i4>
      </vt:variant>
      <vt:variant>
        <vt:i4>5</vt:i4>
      </vt:variant>
      <vt:variant>
        <vt:lpwstr>https://www.regulations.gov/document/ETA-2023-0004-0001</vt:lpwstr>
      </vt:variant>
      <vt:variant>
        <vt:lpwstr/>
      </vt:variant>
      <vt:variant>
        <vt:i4>2424957</vt:i4>
      </vt:variant>
      <vt:variant>
        <vt:i4>0</vt:i4>
      </vt:variant>
      <vt:variant>
        <vt:i4>0</vt:i4>
      </vt:variant>
      <vt:variant>
        <vt:i4>5</vt:i4>
      </vt:variant>
      <vt:variant>
        <vt:lpwstr>https://www.federalregister.gov/documents/2024/12/27/2024-31078/national-apprenticeship-system-enhancements-withdrawal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2018-12-06T19:26:00Z</cp:lastPrinted>
  <dcterms:created xsi:type="dcterms:W3CDTF">2025-01-07T18:05:00Z</dcterms:created>
  <dcterms:modified xsi:type="dcterms:W3CDTF">2025-01-07T18:05:00Z</dcterms:modified>
</cp:coreProperties>
</file>