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eastAsia="Times New Roman"/>
                <w:b/>
                <w:bCs/>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rPr>
            </w:pPr>
            <w:r w:rsidRPr="00596B7C">
              <w:rPr>
                <w:rFonts w:ascii="Lucida Console" w:eastAsia="Times New Roman" w:hAnsi="Lucida Console"/>
                <w:b/>
                <w:bCs/>
                <w:sz w:val="28"/>
                <w:szCs w:val="28"/>
              </w:rPr>
              <w:t>NO.</w:t>
            </w:r>
          </w:p>
          <w:p w14:paraId="46E81613" w14:textId="5883EBA3" w:rsidR="00596B7C" w:rsidRPr="00F26694" w:rsidRDefault="00897435" w:rsidP="00897435">
            <w:r>
              <w:t>2025-</w:t>
            </w:r>
            <w:r w:rsidR="00282579">
              <w:t>170</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rPr>
            </w:pPr>
            <w:r w:rsidRPr="00596B7C">
              <w:rPr>
                <w:rFonts w:ascii="Lucida Console" w:eastAsia="Times New Roman" w:hAnsi="Lucida Console"/>
                <w:b/>
                <w:bCs/>
                <w:sz w:val="28"/>
                <w:szCs w:val="28"/>
              </w:rPr>
              <w:t>DATE</w:t>
            </w:r>
          </w:p>
          <w:p w14:paraId="16C407D4" w14:textId="7213C733" w:rsidR="00596B7C" w:rsidRPr="00596B7C" w:rsidRDefault="005A2B34" w:rsidP="005A2B34">
            <w:pPr>
              <w:autoSpaceDE w:val="0"/>
              <w:autoSpaceDN w:val="0"/>
              <w:adjustRightInd w:val="0"/>
              <w:spacing w:after="58" w:line="240" w:lineRule="auto"/>
              <w:rPr>
                <w:rFonts w:eastAsia="Times New Roman"/>
              </w:rPr>
            </w:pPr>
            <w:r>
              <w:rPr>
                <w:rFonts w:eastAsia="Times New Roman"/>
              </w:rPr>
              <w:t xml:space="preserve">September </w:t>
            </w:r>
            <w:r w:rsidR="003767E0">
              <w:rPr>
                <w:rFonts w:eastAsia="Times New Roman"/>
              </w:rPr>
              <w:t>5</w:t>
            </w:r>
            <w:r w:rsidR="00641353">
              <w:rPr>
                <w:rFonts w:eastAsia="Times New Roman"/>
              </w:rPr>
              <w:t>, 2025</w:t>
            </w:r>
          </w:p>
        </w:tc>
      </w:tr>
    </w:tbl>
    <w:p w14:paraId="68A9EDBC" w14:textId="77777777" w:rsidR="00596B7C" w:rsidRPr="00582C6F" w:rsidRDefault="00596B7C" w:rsidP="003270C4">
      <w:pPr>
        <w:spacing w:after="0" w:line="240" w:lineRule="auto"/>
        <w:rPr>
          <w:b/>
          <w:sz w:val="16"/>
        </w:rPr>
      </w:pPr>
    </w:p>
    <w:p w14:paraId="5A122488" w14:textId="77777777" w:rsidR="00582C6F" w:rsidRPr="00582C6F" w:rsidRDefault="00582C6F" w:rsidP="003270C4">
      <w:pPr>
        <w:spacing w:after="0" w:line="240" w:lineRule="auto"/>
        <w:rPr>
          <w:b/>
          <w:sz w:val="16"/>
        </w:rPr>
      </w:pPr>
    </w:p>
    <w:p w14:paraId="05104A14" w14:textId="66B56573" w:rsidR="008143C9" w:rsidRDefault="003270C4" w:rsidP="003270C4">
      <w:pPr>
        <w:spacing w:after="0" w:line="240" w:lineRule="auto"/>
      </w:pPr>
      <w:r w:rsidRPr="003270C4">
        <w:rPr>
          <w:b/>
        </w:rPr>
        <w:t>TO:</w:t>
      </w:r>
      <w:r>
        <w:tab/>
      </w:r>
      <w:r>
        <w:tab/>
      </w:r>
      <w:r w:rsidR="003334E9">
        <w:t>NATIONAL APPRENTICESHIP SYSTEM STAKEHOLDERS</w:t>
      </w:r>
    </w:p>
    <w:p w14:paraId="5CF69E7B" w14:textId="2DDC4030" w:rsidR="003270C4" w:rsidRDefault="003270C4" w:rsidP="003270C4">
      <w:pPr>
        <w:spacing w:after="0" w:line="240" w:lineRule="auto"/>
      </w:pPr>
      <w:r>
        <w:tab/>
      </w:r>
      <w:r>
        <w:tab/>
      </w:r>
      <w:r w:rsidR="003334E9">
        <w:t>OFFICE OF APPRENTICESHIP STAFF</w:t>
      </w:r>
    </w:p>
    <w:p w14:paraId="7C2ABDE1" w14:textId="4E8F7A47" w:rsidR="003270C4" w:rsidRDefault="003270C4" w:rsidP="003270C4">
      <w:pPr>
        <w:spacing w:after="0" w:line="240" w:lineRule="auto"/>
      </w:pPr>
      <w:r>
        <w:tab/>
      </w:r>
      <w:r>
        <w:tab/>
      </w:r>
      <w:r w:rsidR="003334E9">
        <w:t>STATE APPRENTICESHIP AGENCIES</w:t>
      </w:r>
    </w:p>
    <w:p w14:paraId="0EC361D8" w14:textId="77777777" w:rsidR="003270C4" w:rsidRDefault="003270C4" w:rsidP="003270C4">
      <w:pPr>
        <w:spacing w:after="0" w:line="240" w:lineRule="auto"/>
      </w:pPr>
    </w:p>
    <w:p w14:paraId="788D4DBE" w14:textId="05DA3188" w:rsidR="003270C4" w:rsidRDefault="003270C4" w:rsidP="003270C4">
      <w:pPr>
        <w:spacing w:after="0" w:line="240" w:lineRule="auto"/>
        <w:rPr>
          <w:bCs/>
        </w:rPr>
      </w:pPr>
      <w:r w:rsidRPr="003270C4">
        <w:rPr>
          <w:b/>
        </w:rPr>
        <w:t>FROM:</w:t>
      </w:r>
      <w:r w:rsidRPr="003270C4">
        <w:rPr>
          <w:b/>
        </w:rPr>
        <w:tab/>
      </w:r>
      <w:r w:rsidR="00F93092">
        <w:rPr>
          <w:bCs/>
        </w:rPr>
        <w:t>MEGAN BAIRD</w:t>
      </w:r>
      <w:r w:rsidR="003334E9">
        <w:rPr>
          <w:bCs/>
        </w:rPr>
        <w:t xml:space="preserve"> /s/</w:t>
      </w:r>
    </w:p>
    <w:p w14:paraId="19D6FE01" w14:textId="42867C9F" w:rsidR="003334E9" w:rsidRPr="003334E9" w:rsidRDefault="003334E9" w:rsidP="003270C4">
      <w:pPr>
        <w:spacing w:after="0" w:line="240" w:lineRule="auto"/>
        <w:rPr>
          <w:bCs/>
        </w:rPr>
      </w:pPr>
      <w:r>
        <w:rPr>
          <w:bCs/>
        </w:rPr>
        <w:tab/>
      </w:r>
      <w:r>
        <w:rPr>
          <w:bCs/>
        </w:rPr>
        <w:tab/>
      </w:r>
      <w:r w:rsidR="00F93092">
        <w:rPr>
          <w:bCs/>
        </w:rPr>
        <w:t xml:space="preserve">Acting </w:t>
      </w:r>
      <w:r>
        <w:rPr>
          <w:bCs/>
        </w:rPr>
        <w:t>Administrator, Office of Apprenticeship</w:t>
      </w:r>
    </w:p>
    <w:p w14:paraId="5FEC6DA7" w14:textId="77777777" w:rsidR="003270C4" w:rsidRDefault="003270C4" w:rsidP="003270C4">
      <w:pPr>
        <w:spacing w:after="0" w:line="240" w:lineRule="auto"/>
      </w:pPr>
    </w:p>
    <w:p w14:paraId="0C3794C9" w14:textId="3116B083" w:rsidR="003270C4" w:rsidRPr="00A959AC" w:rsidRDefault="003270C4" w:rsidP="003270C4">
      <w:pPr>
        <w:spacing w:after="0" w:line="240" w:lineRule="auto"/>
        <w:rPr>
          <w:b/>
        </w:rPr>
      </w:pPr>
      <w:r w:rsidRPr="003270C4">
        <w:rPr>
          <w:b/>
        </w:rPr>
        <w:t>SUBJECT:</w:t>
      </w:r>
      <w:r w:rsidR="003334E9">
        <w:rPr>
          <w:b/>
        </w:rPr>
        <w:tab/>
      </w:r>
      <w:r w:rsidR="000948BB">
        <w:rPr>
          <w:bCs/>
        </w:rPr>
        <w:t>New</w:t>
      </w:r>
      <w:r w:rsidR="0031108A" w:rsidRPr="0031108A">
        <w:rPr>
          <w:bCs/>
        </w:rPr>
        <w:t xml:space="preserve"> Apprenticeable Occupation</w:t>
      </w:r>
      <w:r w:rsidR="00641353" w:rsidRPr="0031108A">
        <w:rPr>
          <w:bCs/>
        </w:rPr>
        <w:t>: Social</w:t>
      </w:r>
      <w:r w:rsidR="00010FB0" w:rsidRPr="00E138BA">
        <w:rPr>
          <w:bCs/>
        </w:rPr>
        <w:t xml:space="preserve"> Worker</w:t>
      </w:r>
    </w:p>
    <w:p w14:paraId="4B5392D3" w14:textId="77777777" w:rsidR="003270C4" w:rsidRDefault="003270C4" w:rsidP="003270C4">
      <w:pPr>
        <w:spacing w:after="0" w:line="240" w:lineRule="auto"/>
      </w:pPr>
    </w:p>
    <w:p w14:paraId="60347E25" w14:textId="3E9E1A62" w:rsidR="003270C4" w:rsidRPr="00E138BA" w:rsidRDefault="003270C4" w:rsidP="003270C4">
      <w:pPr>
        <w:pStyle w:val="ListParagraph"/>
        <w:numPr>
          <w:ilvl w:val="0"/>
          <w:numId w:val="1"/>
        </w:numPr>
        <w:spacing w:after="0" w:line="240" w:lineRule="auto"/>
        <w:rPr>
          <w:bCs/>
        </w:rPr>
      </w:pPr>
      <w:r w:rsidRPr="003270C4">
        <w:rPr>
          <w:b/>
          <w:u w:val="single"/>
        </w:rPr>
        <w:t>Purpose</w:t>
      </w:r>
      <w:r w:rsidRPr="003270C4">
        <w:rPr>
          <w:b/>
        </w:rPr>
        <w:t>.</w:t>
      </w:r>
      <w:r>
        <w:t xml:space="preserve"> </w:t>
      </w:r>
      <w:r w:rsidR="0031108A" w:rsidRPr="0031108A">
        <w:t xml:space="preserve">To inform the staff of OA, State Apprenticeship Agencies (SAA), Registered Apprenticeship program sponsors, and other Registered Apprenticeship </w:t>
      </w:r>
      <w:r w:rsidR="00441D72" w:rsidRPr="00441D72">
        <w:t>partners of the following new apprenticeable occupation</w:t>
      </w:r>
      <w:r w:rsidR="00641353" w:rsidRPr="0031108A">
        <w:t>:</w:t>
      </w:r>
      <w:r w:rsidR="00641353">
        <w:t xml:space="preserve"> Social</w:t>
      </w:r>
      <w:r w:rsidR="00010FB0" w:rsidRPr="00E138BA">
        <w:rPr>
          <w:bCs/>
        </w:rPr>
        <w:t xml:space="preserve"> Worker</w:t>
      </w:r>
      <w:r w:rsidR="00016D69">
        <w:rPr>
          <w:bCs/>
        </w:rPr>
        <w:t>.</w:t>
      </w:r>
    </w:p>
    <w:p w14:paraId="58D834F2" w14:textId="77777777" w:rsidR="003270C4" w:rsidRDefault="003270C4" w:rsidP="003270C4">
      <w:pPr>
        <w:pStyle w:val="ListParagraph"/>
        <w:spacing w:after="0" w:line="240" w:lineRule="auto"/>
        <w:ind w:left="360"/>
      </w:pPr>
    </w:p>
    <w:p w14:paraId="5626918C" w14:textId="64D5FE8A" w:rsidR="003334E9" w:rsidRDefault="003270C4" w:rsidP="003334E9">
      <w:pPr>
        <w:pStyle w:val="ListParagraph"/>
        <w:numPr>
          <w:ilvl w:val="0"/>
          <w:numId w:val="1"/>
        </w:numPr>
        <w:spacing w:after="0" w:line="240" w:lineRule="auto"/>
        <w:rPr>
          <w:bCs/>
        </w:rPr>
      </w:pPr>
      <w:r w:rsidRPr="003334E9">
        <w:rPr>
          <w:b/>
          <w:u w:val="single"/>
        </w:rPr>
        <w:t>Action Requested</w:t>
      </w:r>
      <w:r w:rsidRPr="003334E9">
        <w:rPr>
          <w:b/>
        </w:rPr>
        <w:t>.</w:t>
      </w:r>
      <w:r w:rsidRPr="003334E9">
        <w:t xml:space="preserve"> </w:t>
      </w:r>
      <w:r w:rsidR="0031108A" w:rsidRPr="0031108A">
        <w:rPr>
          <w:bCs/>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bCs/>
        </w:rPr>
      </w:pPr>
    </w:p>
    <w:p w14:paraId="0092D53E" w14:textId="7919725E" w:rsidR="00BA5840" w:rsidRPr="003334E9" w:rsidRDefault="006959E2" w:rsidP="00BA5840">
      <w:pPr>
        <w:pStyle w:val="ListParagraph"/>
        <w:spacing w:after="0" w:line="240" w:lineRule="auto"/>
        <w:ind w:left="360"/>
        <w:rPr>
          <w:bCs/>
        </w:rPr>
      </w:pPr>
      <w:r w:rsidRPr="00016D69">
        <w:rPr>
          <w:bCs/>
        </w:rPr>
        <w:t>Social Worker</w:t>
      </w:r>
      <w:r w:rsidR="00380AD7" w:rsidRPr="00380AD7">
        <w:rPr>
          <w:bCs/>
        </w:rPr>
        <w:t xml:space="preserve"> </w:t>
      </w:r>
      <w:r w:rsidR="00BF242A" w:rsidRPr="00A31B72">
        <w:rPr>
          <w:bCs/>
        </w:rPr>
        <w:t xml:space="preserve">will be added to the List of Occupations Recognized as Apprenticeable by OA </w:t>
      </w:r>
      <w:r w:rsidR="00DF04FF" w:rsidRPr="00A31B72">
        <w:rPr>
          <w:bCs/>
        </w:rPr>
        <w:t xml:space="preserve">located on </w:t>
      </w:r>
      <w:r w:rsidR="00A31B72" w:rsidRPr="00A31B72">
        <w:rPr>
          <w:bCs/>
        </w:rPr>
        <w:t>www.</w:t>
      </w:r>
      <w:r w:rsidR="00DF04FF" w:rsidRPr="00A31B72">
        <w:rPr>
          <w:bCs/>
        </w:rPr>
        <w:t>apprenticeship.gov.</w:t>
      </w:r>
      <w:r w:rsidR="00BF242A" w:rsidRPr="00A31B72">
        <w:rPr>
          <w:bCs/>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pPr>
    </w:p>
    <w:p w14:paraId="464BE2E5" w14:textId="23E22EB0" w:rsidR="00335EBA" w:rsidRPr="00A959AC" w:rsidRDefault="00335EBA" w:rsidP="00335EBA">
      <w:pPr>
        <w:pStyle w:val="ListParagraph"/>
        <w:numPr>
          <w:ilvl w:val="0"/>
          <w:numId w:val="1"/>
        </w:numPr>
        <w:spacing w:after="0" w:line="240" w:lineRule="auto"/>
      </w:pPr>
      <w:r w:rsidRPr="00A959AC">
        <w:rPr>
          <w:b/>
          <w:u w:val="single"/>
        </w:rPr>
        <w:t>Summary and Background</w:t>
      </w:r>
      <w:r w:rsidRPr="00A959AC">
        <w:rPr>
          <w:b/>
        </w:rPr>
        <w:t>.</w:t>
      </w:r>
      <w:r w:rsidRPr="00A959AC">
        <w:t xml:space="preserve"> </w:t>
      </w:r>
    </w:p>
    <w:p w14:paraId="684C513E" w14:textId="7E978A2E" w:rsidR="00335EBA" w:rsidRPr="00E138BA" w:rsidRDefault="00335EBA" w:rsidP="00335EBA">
      <w:pPr>
        <w:pStyle w:val="ListParagraph"/>
        <w:numPr>
          <w:ilvl w:val="1"/>
          <w:numId w:val="1"/>
        </w:numPr>
        <w:spacing w:after="0" w:line="240" w:lineRule="auto"/>
        <w:ind w:left="720"/>
      </w:pPr>
      <w:r w:rsidRPr="00E138BA">
        <w:t xml:space="preserve">Summary – </w:t>
      </w:r>
      <w:r w:rsidR="0031108A" w:rsidRPr="00E138BA">
        <w:t xml:space="preserve">The occupation </w:t>
      </w:r>
      <w:r w:rsidR="00566D74" w:rsidRPr="00E138BA">
        <w:t>Social Worker</w:t>
      </w:r>
      <w:r w:rsidR="00F93092" w:rsidRPr="00E138BA">
        <w:t xml:space="preserve"> </w:t>
      </w:r>
      <w:r w:rsidR="0031108A" w:rsidRPr="00E138BA">
        <w:t xml:space="preserve">was submitted by </w:t>
      </w:r>
      <w:r w:rsidR="00566D74" w:rsidRPr="00E138BA">
        <w:t xml:space="preserve">Melissa English </w:t>
      </w:r>
      <w:r w:rsidR="007C0005" w:rsidRPr="00E138BA">
        <w:t xml:space="preserve">on behalf </w:t>
      </w:r>
      <w:r w:rsidR="00380AD7" w:rsidRPr="00E138BA">
        <w:t xml:space="preserve">of </w:t>
      </w:r>
      <w:r w:rsidR="00566D74" w:rsidRPr="00E138BA">
        <w:t>Apprenticeship Colorado</w:t>
      </w:r>
      <w:r w:rsidR="00A959AC" w:rsidRPr="00E138BA">
        <w:t>, w</w:t>
      </w:r>
      <w:r w:rsidR="003706AB" w:rsidRPr="00E138BA">
        <w:t>as</w:t>
      </w:r>
      <w:r w:rsidR="00A959AC" w:rsidRPr="00E138BA">
        <w:t xml:space="preserve"> processed by </w:t>
      </w:r>
      <w:r w:rsidR="00694BFD">
        <w:t xml:space="preserve">Dr. </w:t>
      </w:r>
      <w:r w:rsidR="00566D74" w:rsidRPr="00E138BA">
        <w:t>Ricky Godbolt</w:t>
      </w:r>
      <w:r w:rsidR="00C77A1B" w:rsidRPr="00E138BA">
        <w:t xml:space="preserve"> </w:t>
      </w:r>
      <w:r w:rsidR="00A959AC" w:rsidRPr="00E138BA">
        <w:t xml:space="preserve">and approved by the OA </w:t>
      </w:r>
      <w:r w:rsidR="00C77A1B" w:rsidRPr="00E138BA">
        <w:t xml:space="preserve">Acting </w:t>
      </w:r>
      <w:r w:rsidR="00A959AC" w:rsidRPr="00E138BA">
        <w:t xml:space="preserve">Administrator </w:t>
      </w:r>
      <w:r w:rsidR="0040109E" w:rsidRPr="00E138BA">
        <w:t xml:space="preserve">on </w:t>
      </w:r>
      <w:r w:rsidR="00282579">
        <w:t xml:space="preserve">September 4, </w:t>
      </w:r>
      <w:r w:rsidR="00566D74" w:rsidRPr="00E138BA">
        <w:t>2025.</w:t>
      </w:r>
      <w:r w:rsidR="00A959AC" w:rsidRPr="00E138BA">
        <w:t xml:space="preserve">  </w:t>
      </w:r>
    </w:p>
    <w:p w14:paraId="52D5A07F" w14:textId="77777777" w:rsidR="00335EBA" w:rsidRDefault="00335EBA" w:rsidP="00335EBA">
      <w:pPr>
        <w:pStyle w:val="ListParagraph"/>
        <w:spacing w:after="0" w:line="240" w:lineRule="auto"/>
      </w:pPr>
    </w:p>
    <w:p w14:paraId="60954450" w14:textId="77777777" w:rsidR="00A959AC" w:rsidRDefault="00335EBA" w:rsidP="003334E9">
      <w:pPr>
        <w:pStyle w:val="ListParagraph"/>
        <w:numPr>
          <w:ilvl w:val="1"/>
          <w:numId w:val="1"/>
        </w:numPr>
        <w:spacing w:after="0" w:line="240" w:lineRule="auto"/>
        <w:ind w:left="720"/>
      </w:pPr>
      <w:r w:rsidRPr="003334E9">
        <w:t xml:space="preserve">Background – </w:t>
      </w:r>
    </w:p>
    <w:p w14:paraId="596A8BF3" w14:textId="77777777" w:rsidR="00A959AC" w:rsidRPr="00A959AC" w:rsidRDefault="00A959AC" w:rsidP="00A959AC">
      <w:pPr>
        <w:pStyle w:val="ListParagraph"/>
      </w:pPr>
    </w:p>
    <w:p w14:paraId="20C6F0B7" w14:textId="60AB18FB" w:rsidR="00A959AC" w:rsidRPr="00A959AC" w:rsidRDefault="00A959AC" w:rsidP="00A959AC">
      <w:pPr>
        <w:pStyle w:val="ListParagraph"/>
      </w:pPr>
      <w:r>
        <w:rPr>
          <w:b/>
          <w:bCs/>
          <w:i/>
          <w:iCs/>
        </w:rPr>
        <w:t xml:space="preserve">New/Revised Occupation Background - </w:t>
      </w:r>
      <w:r w:rsidRPr="00A959AC">
        <w:t>Under 29 CFR section 29.4, an occupation for a RAP must meet the following criteria to be determined apprenticeable:</w:t>
      </w:r>
    </w:p>
    <w:p w14:paraId="1950F536" w14:textId="299E46DB" w:rsidR="00A959AC" w:rsidRDefault="00A959AC" w:rsidP="00282579">
      <w:pPr>
        <w:pStyle w:val="ListParagraph"/>
        <w:numPr>
          <w:ilvl w:val="0"/>
          <w:numId w:val="2"/>
        </w:numPr>
      </w:pPr>
      <w:r w:rsidRPr="00A959AC">
        <w:t>Involve skills that are customarily learned in a practical way through a structured, systematic program of on-the job supervised learning</w:t>
      </w:r>
      <w:r w:rsidR="00282579">
        <w:t>;</w:t>
      </w:r>
    </w:p>
    <w:p w14:paraId="11391C29" w14:textId="77777777" w:rsidR="007F5D89" w:rsidRPr="007F5D89" w:rsidRDefault="007F5D89" w:rsidP="007F5D89">
      <w:pPr>
        <w:pStyle w:val="ListParagraph"/>
        <w:numPr>
          <w:ilvl w:val="0"/>
          <w:numId w:val="2"/>
        </w:numPr>
      </w:pPr>
      <w:r w:rsidRPr="007F5D89">
        <w:t>Be clearly identified and commonly recognized throughout an industry;</w:t>
      </w:r>
    </w:p>
    <w:p w14:paraId="537E2E23" w14:textId="77777777" w:rsidR="007F5D89" w:rsidRPr="007F5D89" w:rsidRDefault="007F5D89" w:rsidP="007F5D89">
      <w:pPr>
        <w:pStyle w:val="ListParagraph"/>
        <w:numPr>
          <w:ilvl w:val="0"/>
          <w:numId w:val="2"/>
        </w:numPr>
      </w:pPr>
      <w:r w:rsidRPr="007F5D89">
        <w:t>Involve the progressive attainment of manual, mechanical, or technical skills and knowledge which, in accordance with the industry standard for the occupation, would require the completion of at least 2,000 hours of on-the-job learning to attain; and</w:t>
      </w:r>
    </w:p>
    <w:p w14:paraId="4ABACD1D" w14:textId="77777777" w:rsidR="007F5D89" w:rsidRPr="007F5D89" w:rsidRDefault="007F5D89" w:rsidP="007F5D89">
      <w:pPr>
        <w:pStyle w:val="ListParagraph"/>
        <w:numPr>
          <w:ilvl w:val="0"/>
          <w:numId w:val="2"/>
        </w:numPr>
      </w:pPr>
      <w:r w:rsidRPr="007F5D89">
        <w:t xml:space="preserve">Require related instruction to supplement the on-the job learning. </w:t>
      </w:r>
    </w:p>
    <w:p w14:paraId="03026FFD" w14:textId="77777777" w:rsidR="00282579" w:rsidRPr="00A959AC" w:rsidRDefault="00282579" w:rsidP="007F5D89">
      <w:pPr>
        <w:pStyle w:val="ListParagraph"/>
        <w:ind w:left="2160"/>
      </w:pPr>
    </w:p>
    <w:p w14:paraId="1B74E26A" w14:textId="77777777" w:rsidR="0031108A" w:rsidRPr="00BF242A" w:rsidRDefault="0031108A" w:rsidP="00BF242A">
      <w:pPr>
        <w:spacing w:after="0" w:line="240" w:lineRule="auto"/>
      </w:pPr>
    </w:p>
    <w:p w14:paraId="61DB0D59" w14:textId="282959A1" w:rsidR="003334E9" w:rsidRPr="003334E9" w:rsidRDefault="00800401" w:rsidP="003334E9">
      <w:pPr>
        <w:pStyle w:val="ListParagraph"/>
        <w:numPr>
          <w:ilvl w:val="0"/>
          <w:numId w:val="1"/>
        </w:numPr>
        <w:spacing w:after="0" w:line="240" w:lineRule="auto"/>
      </w:pPr>
      <w:r>
        <w:rPr>
          <w:b/>
          <w:u w:val="single"/>
        </w:rPr>
        <w:t xml:space="preserve">New </w:t>
      </w:r>
      <w:r w:rsidR="0031108A">
        <w:rPr>
          <w:b/>
          <w:u w:val="single"/>
        </w:rPr>
        <w:t>Apprenticeable Occupation</w:t>
      </w:r>
      <w:r w:rsidR="00335EBA" w:rsidRPr="00335EBA">
        <w:rPr>
          <w:b/>
        </w:rPr>
        <w:t>.</w:t>
      </w:r>
      <w:r w:rsidR="00335EBA">
        <w:t xml:space="preserve"> </w:t>
      </w:r>
      <w:r w:rsidR="0031108A" w:rsidRPr="0031108A">
        <w:t xml:space="preserve">The occupation </w:t>
      </w:r>
      <w:r w:rsidR="00566D74" w:rsidRPr="00E138BA">
        <w:t>Social Worker</w:t>
      </w:r>
      <w:r w:rsidR="00C77A1B">
        <w:rPr>
          <w:b/>
          <w:bCs/>
        </w:rPr>
        <w:t xml:space="preserve"> </w:t>
      </w:r>
      <w:r w:rsidR="0031108A">
        <w:t>was submitted for an apprenticeability determination</w:t>
      </w:r>
      <w:r>
        <w:t>.</w:t>
      </w:r>
    </w:p>
    <w:p w14:paraId="2B9C0472" w14:textId="77777777" w:rsidR="003334E9" w:rsidRPr="003334E9" w:rsidRDefault="003334E9" w:rsidP="003334E9">
      <w:pPr>
        <w:pStyle w:val="ListParagraph"/>
        <w:ind w:left="360"/>
      </w:pPr>
    </w:p>
    <w:p w14:paraId="4B8D4639" w14:textId="2852FE2B" w:rsidR="00AC197E" w:rsidRDefault="001B3E87" w:rsidP="0031108A">
      <w:pPr>
        <w:pStyle w:val="ListParagraph"/>
        <w:ind w:left="360"/>
      </w:pPr>
      <w:r>
        <w:rPr>
          <w:b/>
          <w:bCs/>
        </w:rPr>
        <w:t>SOCIAL WORKER</w:t>
      </w:r>
    </w:p>
    <w:p w14:paraId="08B0E54C" w14:textId="7328819B" w:rsidR="0031108A" w:rsidRPr="00E138BA" w:rsidRDefault="00BA5218" w:rsidP="0031108A">
      <w:pPr>
        <w:pStyle w:val="ListParagraph"/>
        <w:ind w:left="360"/>
        <w:rPr>
          <w:b/>
          <w:bCs/>
        </w:rPr>
      </w:pPr>
      <w:r w:rsidRPr="00BA5218">
        <w:t>O*NET-SOC CODE</w:t>
      </w:r>
      <w:r w:rsidR="001B3E87" w:rsidRPr="00E138BA">
        <w:rPr>
          <w:b/>
          <w:bCs/>
        </w:rPr>
        <w:t xml:space="preserve">: </w:t>
      </w:r>
      <w:r w:rsidR="001B3E87" w:rsidRPr="00694BFD">
        <w:t>21</w:t>
      </w:r>
      <w:r w:rsidR="00566D74" w:rsidRPr="00E138BA">
        <w:t>-1029.00</w:t>
      </w:r>
    </w:p>
    <w:p w14:paraId="0559574D" w14:textId="2115BFF6" w:rsidR="0031108A" w:rsidRPr="00E138BA" w:rsidRDefault="0031108A" w:rsidP="0031108A">
      <w:pPr>
        <w:pStyle w:val="ListParagraph"/>
        <w:ind w:left="360"/>
      </w:pPr>
      <w:r w:rsidRPr="0031108A">
        <w:t>RAPIDS C</w:t>
      </w:r>
      <w:r w:rsidR="00A91BFD">
        <w:t>ODE</w:t>
      </w:r>
      <w:r w:rsidR="001B3E87" w:rsidRPr="0031108A">
        <w:t>:</w:t>
      </w:r>
      <w:r w:rsidR="001B3E87">
        <w:t xml:space="preserve"> 4022</w:t>
      </w:r>
      <w:r w:rsidR="008E430C">
        <w:t>CB</w:t>
      </w:r>
    </w:p>
    <w:p w14:paraId="6AED3FF0" w14:textId="38F5D49B" w:rsidR="00A959AC" w:rsidRDefault="0031108A" w:rsidP="0031108A">
      <w:pPr>
        <w:pStyle w:val="ListParagraph"/>
        <w:ind w:left="360"/>
      </w:pPr>
      <w:r w:rsidRPr="0031108A">
        <w:t>Type of Training</w:t>
      </w:r>
      <w:r w:rsidR="001B3E87" w:rsidRPr="0031108A">
        <w:t>: Competency</w:t>
      </w:r>
      <w:r w:rsidR="00566D74" w:rsidRPr="00E138BA">
        <w:t>-Based</w:t>
      </w:r>
      <w:r w:rsidR="008D0844">
        <w:t>.</w:t>
      </w:r>
    </w:p>
    <w:p w14:paraId="316BA0FB" w14:textId="35E87750" w:rsidR="008D0844" w:rsidRPr="00E138BA" w:rsidRDefault="008D0844" w:rsidP="0031108A">
      <w:pPr>
        <w:pStyle w:val="ListParagraph"/>
        <w:ind w:left="360"/>
      </w:pPr>
      <w:r>
        <w:t xml:space="preserve">Term Length: Competency based 2 Years. </w:t>
      </w:r>
    </w:p>
    <w:p w14:paraId="40E26D31" w14:textId="5B29E7B8" w:rsidR="0031108A" w:rsidRDefault="0031108A" w:rsidP="0031108A">
      <w:pPr>
        <w:pStyle w:val="ListParagraph"/>
        <w:ind w:left="360"/>
      </w:pPr>
    </w:p>
    <w:p w14:paraId="52A8F287" w14:textId="1BC41BB9" w:rsidR="00C77A1B" w:rsidRDefault="00566D74" w:rsidP="00C77A1B">
      <w:pPr>
        <w:pStyle w:val="ListParagraph"/>
        <w:ind w:left="360"/>
      </w:pPr>
      <w:r w:rsidRPr="00E138BA">
        <w:t>Social Worker</w:t>
      </w:r>
      <w:r w:rsidR="00952BDF">
        <w:t>s</w:t>
      </w:r>
      <w:r w:rsidR="00C77A1B">
        <w:rPr>
          <w:b/>
          <w:bCs/>
        </w:rPr>
        <w:t xml:space="preserve"> </w:t>
      </w:r>
      <w:r w:rsidR="005B2ACF" w:rsidRPr="005B2ACF">
        <w:t xml:space="preserve">perform the following duties: </w:t>
      </w:r>
    </w:p>
    <w:p w14:paraId="1E6C2D2C" w14:textId="77777777" w:rsidR="00282579" w:rsidRDefault="00374FAA" w:rsidP="00952BDF">
      <w:pPr>
        <w:ind w:left="360"/>
        <w:jc w:val="both"/>
      </w:pPr>
      <w:r w:rsidRPr="003D2D25">
        <w:t xml:space="preserve">Social workers are employed in a variety of settings, including child welfare and human service agencies, healthcare providers, and schools. Most work full time, and some work evenings, weekends, and holidays. (Bureau of Labor Statistics)  </w:t>
      </w:r>
    </w:p>
    <w:p w14:paraId="241CF581" w14:textId="77777777" w:rsidR="00282579" w:rsidRDefault="00374FAA" w:rsidP="00282579">
      <w:pPr>
        <w:spacing w:line="240" w:lineRule="auto"/>
        <w:ind w:left="360"/>
        <w:contextualSpacing/>
        <w:jc w:val="both"/>
      </w:pPr>
      <w:r w:rsidRPr="003D2D25">
        <w:t xml:space="preserve">Social workers typically do the following: </w:t>
      </w:r>
    </w:p>
    <w:p w14:paraId="4E941FD6" w14:textId="77777777" w:rsidR="00282579" w:rsidRDefault="00374FAA" w:rsidP="00282579">
      <w:pPr>
        <w:spacing w:line="240" w:lineRule="auto"/>
        <w:ind w:left="360"/>
        <w:contextualSpacing/>
        <w:jc w:val="both"/>
      </w:pPr>
      <w:r w:rsidRPr="003D2D25">
        <w:t xml:space="preserve">•Identify people and communities in need of help </w:t>
      </w:r>
    </w:p>
    <w:p w14:paraId="52FEC1E1" w14:textId="77777777" w:rsidR="00282579" w:rsidRDefault="00374FAA" w:rsidP="00282579">
      <w:pPr>
        <w:spacing w:line="240" w:lineRule="auto"/>
        <w:ind w:left="360"/>
        <w:contextualSpacing/>
        <w:jc w:val="both"/>
      </w:pPr>
      <w:r w:rsidRPr="003D2D25">
        <w:t xml:space="preserve">•Assess clients’ needs, situations, strengths, and support networks to determine their goals •Help clients adjust to changes and challenges in their lives, such as illness, divorce, or unemployment </w:t>
      </w:r>
    </w:p>
    <w:p w14:paraId="224CD2FB" w14:textId="77777777" w:rsidR="00282579" w:rsidRDefault="00374FAA" w:rsidP="00282579">
      <w:pPr>
        <w:spacing w:line="240" w:lineRule="auto"/>
        <w:ind w:left="360"/>
        <w:contextualSpacing/>
        <w:jc w:val="both"/>
      </w:pPr>
      <w:r w:rsidRPr="003D2D25">
        <w:t xml:space="preserve">•Research, refer, and advocate for community resources, such as food stamps, childcare, and healthcare, to assist and improve a client’s well-being </w:t>
      </w:r>
    </w:p>
    <w:p w14:paraId="4D1A3858" w14:textId="77777777" w:rsidR="00282579" w:rsidRDefault="00374FAA" w:rsidP="00282579">
      <w:pPr>
        <w:spacing w:line="240" w:lineRule="auto"/>
        <w:ind w:left="360"/>
        <w:contextualSpacing/>
        <w:jc w:val="both"/>
      </w:pPr>
      <w:r w:rsidRPr="003D2D25">
        <w:t xml:space="preserve">•Respond to crisis situations such as child abuse and mental health emergencies </w:t>
      </w:r>
    </w:p>
    <w:p w14:paraId="7D441B1C" w14:textId="77777777" w:rsidR="00282579" w:rsidRDefault="00374FAA" w:rsidP="00282579">
      <w:pPr>
        <w:spacing w:line="240" w:lineRule="auto"/>
        <w:ind w:left="360"/>
        <w:contextualSpacing/>
        <w:jc w:val="both"/>
      </w:pPr>
      <w:r w:rsidRPr="003D2D25">
        <w:t>•Monitor clients' situations, and follow up to ensure that they have improved</w:t>
      </w:r>
    </w:p>
    <w:p w14:paraId="4534684B" w14:textId="77777777" w:rsidR="00282579" w:rsidRDefault="00374FAA" w:rsidP="00282579">
      <w:pPr>
        <w:spacing w:line="240" w:lineRule="auto"/>
        <w:ind w:left="360"/>
        <w:contextualSpacing/>
        <w:jc w:val="both"/>
      </w:pPr>
      <w:r w:rsidRPr="003D2D25">
        <w:t xml:space="preserve"> •Maintain case files and records </w:t>
      </w:r>
    </w:p>
    <w:p w14:paraId="227EDF51" w14:textId="77777777" w:rsidR="00282579" w:rsidRDefault="00374FAA" w:rsidP="00282579">
      <w:pPr>
        <w:spacing w:line="240" w:lineRule="auto"/>
        <w:ind w:left="360"/>
        <w:contextualSpacing/>
        <w:jc w:val="both"/>
      </w:pPr>
      <w:r w:rsidRPr="003D2D25">
        <w:t>•Provide psychotherapy services</w:t>
      </w:r>
    </w:p>
    <w:p w14:paraId="46CB86F9" w14:textId="77777777" w:rsidR="00282579" w:rsidRDefault="00374FAA" w:rsidP="00282579">
      <w:pPr>
        <w:spacing w:line="240" w:lineRule="auto"/>
        <w:ind w:left="360"/>
        <w:contextualSpacing/>
        <w:jc w:val="both"/>
      </w:pPr>
      <w:r w:rsidRPr="003D2D25">
        <w:t xml:space="preserve"> •Social workers help people cope with challenges in their lives.</w:t>
      </w:r>
    </w:p>
    <w:p w14:paraId="4286936B" w14:textId="77777777" w:rsidR="00282579" w:rsidRDefault="00282579" w:rsidP="00282579">
      <w:pPr>
        <w:spacing w:line="240" w:lineRule="auto"/>
        <w:ind w:left="360"/>
        <w:contextualSpacing/>
        <w:jc w:val="both"/>
      </w:pPr>
    </w:p>
    <w:p w14:paraId="7E887DA2" w14:textId="71BF692F" w:rsidR="00282579" w:rsidRDefault="00374FAA" w:rsidP="00282579">
      <w:pPr>
        <w:spacing w:line="240" w:lineRule="auto"/>
        <w:ind w:left="360"/>
        <w:contextualSpacing/>
        <w:jc w:val="both"/>
      </w:pPr>
      <w:r w:rsidRPr="003D2D25">
        <w:t xml:space="preserve"> They help with a wide range of situations, such as adopting a child, being diagnosed with a terminal illness, or preventing and treating substance abuse.  Some social workers get involved at a broad level to help community organizations and policymakers develop or improve social programs, services, and conditions. This is sometimes referred to as macro social work.  Advocacy is an important aspect of social work. Social workers advocate or raise awareness with and on behalf of their clients and constituents. Additionally, they may advocate for the social work occupation on local, state, and national levels.  Social workers who are licensed to diagnose and treat mental, behavioral, and emotional disorders are called clinical social workers (CSW), licensed clinical social workers (LCSW), or have a similar title; specific titles vary by state. They provide individual, group, family, and couples therapy; work with clients to develop strategies to change behavior or cope with difficult situations; and refer clients to other resources or services, such as support groups or other mental health workers. Clinical social workers may develop treatment plans with the client, doctors, and other healthcare workers and may adjust the treatment </w:t>
      </w:r>
      <w:r w:rsidR="007F5D89" w:rsidRPr="003D2D25">
        <w:t>plan,</w:t>
      </w:r>
      <w:r w:rsidRPr="003D2D25">
        <w:t xml:space="preserve"> if </w:t>
      </w:r>
      <w:r w:rsidR="007F5D89" w:rsidRPr="003D2D25">
        <w:t>necessary,</w:t>
      </w:r>
      <w:r w:rsidRPr="003D2D25">
        <w:t xml:space="preserve"> based on their client’s progress. </w:t>
      </w:r>
    </w:p>
    <w:p w14:paraId="6E8C5FA4" w14:textId="77777777" w:rsidR="007F5D89" w:rsidRDefault="007F5D89" w:rsidP="00282579">
      <w:pPr>
        <w:spacing w:line="240" w:lineRule="auto"/>
        <w:ind w:left="360"/>
        <w:contextualSpacing/>
        <w:jc w:val="both"/>
      </w:pPr>
    </w:p>
    <w:p w14:paraId="1DD02E5C" w14:textId="77777777" w:rsidR="007F5D89" w:rsidRDefault="007F5D89" w:rsidP="00282579">
      <w:pPr>
        <w:spacing w:line="240" w:lineRule="auto"/>
        <w:ind w:left="360"/>
        <w:contextualSpacing/>
        <w:jc w:val="both"/>
      </w:pPr>
    </w:p>
    <w:p w14:paraId="622948BA" w14:textId="77777777" w:rsidR="00282579" w:rsidRDefault="00282579" w:rsidP="00282579">
      <w:pPr>
        <w:spacing w:line="240" w:lineRule="auto"/>
        <w:ind w:left="360"/>
        <w:contextualSpacing/>
        <w:jc w:val="both"/>
      </w:pPr>
    </w:p>
    <w:p w14:paraId="49AFE227" w14:textId="77777777" w:rsidR="00282579" w:rsidRDefault="00374FAA" w:rsidP="00282579">
      <w:pPr>
        <w:spacing w:line="240" w:lineRule="auto"/>
        <w:ind w:left="360"/>
        <w:contextualSpacing/>
        <w:jc w:val="both"/>
      </w:pPr>
      <w:r w:rsidRPr="003D2D25">
        <w:lastRenderedPageBreak/>
        <w:t xml:space="preserve">They may work in a variety of specialties.  </w:t>
      </w:r>
    </w:p>
    <w:p w14:paraId="0902A83D" w14:textId="77777777" w:rsidR="00282579" w:rsidRDefault="00374FAA" w:rsidP="00282579">
      <w:pPr>
        <w:spacing w:line="240" w:lineRule="auto"/>
        <w:ind w:left="360"/>
        <w:contextualSpacing/>
        <w:jc w:val="both"/>
      </w:pPr>
      <w:r w:rsidRPr="003D2D25">
        <w:t xml:space="preserve">•Child and Family: Child and family social workers protect vulnerable children and help families in need of assistance. They help families find housing or services, such as childcare, or apply for benefits, such as food stamps. They intervene when children are in danger of neglect or abuse. Some help arrange adoptions, locate foster families, or work to reunite families. </w:t>
      </w:r>
    </w:p>
    <w:p w14:paraId="13E521D1" w14:textId="77777777" w:rsidR="00282579" w:rsidRDefault="00374FAA" w:rsidP="00282579">
      <w:pPr>
        <w:spacing w:line="240" w:lineRule="auto"/>
        <w:ind w:left="360"/>
        <w:contextualSpacing/>
        <w:jc w:val="both"/>
      </w:pPr>
      <w:r w:rsidRPr="003D2D25">
        <w:t>•School: School social workers work with teachers, parents, and school administrators to develop plans and strategies to improve students’ academic performance and social development. They help students with problems such as aggressive behavior or bullying.  •Healthcare: Healthcare social workers help clients understand their diagnosis and adjust their lifestyle, housing, or healthcare. For example, they may help people transition from the hospital to their homes and communities. In addition, they may provide information about services, such as home healthcare or support groups, to help clients manage their illness or disease. Social workers help doctors and other healthcare workers understand the effects that diseases and illnesses have on clients’ mental and emotional health. Some healthcare social workers specialize in geriatric social work, hospice and palliative care, or medical social work.</w:t>
      </w:r>
    </w:p>
    <w:p w14:paraId="6FC2DD62" w14:textId="45FCF238" w:rsidR="00374FAA" w:rsidRPr="003D2D25" w:rsidRDefault="00374FAA" w:rsidP="00282579">
      <w:pPr>
        <w:spacing w:line="240" w:lineRule="auto"/>
        <w:ind w:left="360"/>
        <w:contextualSpacing/>
        <w:jc w:val="both"/>
      </w:pPr>
      <w:r w:rsidRPr="003D2D25">
        <w:t xml:space="preserve"> •Mental Health and Substance Abuse: Mental health and substance abuse social workers help clients with mental illnesses or addictions. They provide information on services, such as support groups and 12-step programs, to help clients cope with their illness. These workers often are licensed clinical social workers.  (Bureau of Labor Statistics)</w:t>
      </w:r>
    </w:p>
    <w:p w14:paraId="778321F2" w14:textId="638D83C7" w:rsidR="003334E9" w:rsidRPr="003334E9" w:rsidRDefault="00335EBA" w:rsidP="00282579">
      <w:pPr>
        <w:pStyle w:val="ListParagraph"/>
        <w:numPr>
          <w:ilvl w:val="0"/>
          <w:numId w:val="1"/>
        </w:numPr>
      </w:pPr>
      <w:r>
        <w:rPr>
          <w:b/>
          <w:u w:val="single"/>
        </w:rPr>
        <w:t>Inquiries</w:t>
      </w:r>
      <w:r>
        <w:rPr>
          <w:b/>
        </w:rPr>
        <w:t>.</w:t>
      </w:r>
      <w:r w:rsidR="00596B7C">
        <w:t xml:space="preserve"> </w:t>
      </w:r>
      <w:r w:rsidR="00F8425A" w:rsidRPr="00F8425A">
        <w:t xml:space="preserve">If you have any questions, please contact </w:t>
      </w:r>
      <w:r w:rsidR="00112672">
        <w:t xml:space="preserve">Dr. </w:t>
      </w:r>
      <w:r w:rsidR="00566D74" w:rsidRPr="00F26694">
        <w:t>Ricky Godbolt</w:t>
      </w:r>
      <w:r w:rsidR="00F8425A" w:rsidRPr="00F26694">
        <w:t>,</w:t>
      </w:r>
      <w:r w:rsidR="00F8425A" w:rsidRPr="00F8425A">
        <w:t xml:space="preserve"> National Office of Apprenticeship at </w:t>
      </w:r>
      <w:hyperlink r:id="rId11" w:history="1">
        <w:r w:rsidR="00112672" w:rsidRPr="00947FA2">
          <w:rPr>
            <w:rStyle w:val="Hyperlink"/>
          </w:rPr>
          <w:t>Godbolt.Ricky.C@dol.gov</w:t>
        </w:r>
      </w:hyperlink>
      <w:r w:rsidR="0031108A" w:rsidRPr="00F26694">
        <w:t>.</w:t>
      </w:r>
      <w:r w:rsidR="00112672">
        <w:t xml:space="preserve"> </w:t>
      </w:r>
    </w:p>
    <w:p w14:paraId="17E6FB21" w14:textId="77777777" w:rsidR="00596B7C" w:rsidRPr="00A959AC" w:rsidRDefault="00596B7C" w:rsidP="00A959AC">
      <w:pPr>
        <w:spacing w:after="0" w:line="240" w:lineRule="auto"/>
      </w:pPr>
    </w:p>
    <w:p w14:paraId="133CE972" w14:textId="73DE146B" w:rsidR="00596B7C" w:rsidRDefault="00596B7C" w:rsidP="003270C4">
      <w:pPr>
        <w:pStyle w:val="ListParagraph"/>
        <w:numPr>
          <w:ilvl w:val="0"/>
          <w:numId w:val="1"/>
        </w:numPr>
        <w:spacing w:after="0" w:line="240" w:lineRule="auto"/>
      </w:pPr>
      <w:r>
        <w:rPr>
          <w:b/>
          <w:u w:val="single"/>
        </w:rPr>
        <w:t>Attachments</w:t>
      </w:r>
      <w:r>
        <w:rPr>
          <w:b/>
        </w:rPr>
        <w:t>.</w:t>
      </w:r>
      <w:r>
        <w:t xml:space="preserve"> </w:t>
      </w:r>
    </w:p>
    <w:p w14:paraId="29C24702" w14:textId="067ACA48" w:rsidR="0031108A" w:rsidRDefault="0031108A" w:rsidP="001C3937">
      <w:pPr>
        <w:spacing w:after="0" w:line="240" w:lineRule="auto"/>
        <w:ind w:left="360"/>
      </w:pPr>
    </w:p>
    <w:bookmarkStart w:id="0" w:name="_MON_1818509956"/>
    <w:bookmarkEnd w:id="0"/>
    <w:p w14:paraId="2FAED4B2" w14:textId="3069015D" w:rsidR="00234627" w:rsidRPr="00E61FA6" w:rsidRDefault="007F5D89" w:rsidP="001C3937">
      <w:pPr>
        <w:spacing w:after="0" w:line="240" w:lineRule="auto"/>
        <w:ind w:left="360"/>
        <w:rPr>
          <w:b/>
          <w:bCs/>
        </w:rPr>
      </w:pPr>
      <w:r>
        <w:rPr>
          <w:b/>
          <w:bCs/>
        </w:rPr>
        <w:object w:dxaOrig="1025" w:dyaOrig="667" w14:anchorId="3ED15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pt;height:33pt" o:ole="">
            <v:imagedata r:id="rId12" o:title=""/>
          </v:shape>
          <o:OLEObject Type="Embed" ProgID="Word.Document.12" ShapeID="_x0000_i1027" DrawAspect="Icon" ObjectID="_1818566281" r:id="rId13">
            <o:FieldCodes>\s</o:FieldCodes>
          </o:OLEObject>
        </w:object>
      </w:r>
    </w:p>
    <w:sectPr w:rsidR="00234627" w:rsidRPr="00E61FA6"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6D700" w14:textId="77777777" w:rsidR="00086444" w:rsidRDefault="00086444" w:rsidP="0093711C">
      <w:pPr>
        <w:spacing w:after="0" w:line="240" w:lineRule="auto"/>
      </w:pPr>
      <w:r>
        <w:separator/>
      </w:r>
    </w:p>
  </w:endnote>
  <w:endnote w:type="continuationSeparator" w:id="0">
    <w:p w14:paraId="5ACD8CE0" w14:textId="77777777" w:rsidR="00086444" w:rsidRDefault="00086444"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FE8D7" w14:textId="77777777" w:rsidR="00086444" w:rsidRDefault="00086444" w:rsidP="0093711C">
      <w:pPr>
        <w:spacing w:after="0" w:line="240" w:lineRule="auto"/>
      </w:pPr>
      <w:r>
        <w:separator/>
      </w:r>
    </w:p>
  </w:footnote>
  <w:footnote w:type="continuationSeparator" w:id="0">
    <w:p w14:paraId="783C2306" w14:textId="77777777" w:rsidR="00086444" w:rsidRDefault="00086444"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E54C5"/>
    <w:multiLevelType w:val="hybridMultilevel"/>
    <w:tmpl w:val="ACF25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A10317"/>
    <w:multiLevelType w:val="hybridMultilevel"/>
    <w:tmpl w:val="1742C2E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4823409"/>
    <w:multiLevelType w:val="hybridMultilevel"/>
    <w:tmpl w:val="14426A42"/>
    <w:lvl w:ilvl="0" w:tplc="D942480E">
      <w:start w:val="1"/>
      <w:numFmt w:val="bullet"/>
      <w:lvlText w:val=""/>
      <w:lvlJc w:val="left"/>
      <w:pPr>
        <w:ind w:left="720" w:hanging="360"/>
      </w:pPr>
      <w:rPr>
        <w:rFonts w:ascii="Symbol" w:hAnsi="Symbol" w:hint="default"/>
      </w:rPr>
    </w:lvl>
    <w:lvl w:ilvl="1" w:tplc="AE2EC50E">
      <w:start w:val="1"/>
      <w:numFmt w:val="bullet"/>
      <w:lvlText w:val="o"/>
      <w:lvlJc w:val="left"/>
      <w:pPr>
        <w:ind w:left="1440" w:hanging="360"/>
      </w:pPr>
      <w:rPr>
        <w:rFonts w:ascii="Courier New" w:hAnsi="Courier New" w:hint="default"/>
      </w:rPr>
    </w:lvl>
    <w:lvl w:ilvl="2" w:tplc="63E4B346">
      <w:start w:val="1"/>
      <w:numFmt w:val="bullet"/>
      <w:lvlText w:val=""/>
      <w:lvlJc w:val="left"/>
      <w:pPr>
        <w:ind w:left="2160" w:hanging="360"/>
      </w:pPr>
      <w:rPr>
        <w:rFonts w:ascii="Wingdings" w:hAnsi="Wingdings" w:hint="default"/>
      </w:rPr>
    </w:lvl>
    <w:lvl w:ilvl="3" w:tplc="2BFCECE8">
      <w:start w:val="1"/>
      <w:numFmt w:val="bullet"/>
      <w:lvlText w:val=""/>
      <w:lvlJc w:val="left"/>
      <w:pPr>
        <w:ind w:left="2880" w:hanging="360"/>
      </w:pPr>
      <w:rPr>
        <w:rFonts w:ascii="Symbol" w:hAnsi="Symbol" w:hint="default"/>
      </w:rPr>
    </w:lvl>
    <w:lvl w:ilvl="4" w:tplc="1B24991C">
      <w:start w:val="1"/>
      <w:numFmt w:val="bullet"/>
      <w:lvlText w:val="o"/>
      <w:lvlJc w:val="left"/>
      <w:pPr>
        <w:ind w:left="3600" w:hanging="360"/>
      </w:pPr>
      <w:rPr>
        <w:rFonts w:ascii="Courier New" w:hAnsi="Courier New" w:hint="default"/>
      </w:rPr>
    </w:lvl>
    <w:lvl w:ilvl="5" w:tplc="2ED2734C">
      <w:start w:val="1"/>
      <w:numFmt w:val="bullet"/>
      <w:lvlText w:val=""/>
      <w:lvlJc w:val="left"/>
      <w:pPr>
        <w:ind w:left="4320" w:hanging="360"/>
      </w:pPr>
      <w:rPr>
        <w:rFonts w:ascii="Wingdings" w:hAnsi="Wingdings" w:hint="default"/>
      </w:rPr>
    </w:lvl>
    <w:lvl w:ilvl="6" w:tplc="CB5AE600">
      <w:start w:val="1"/>
      <w:numFmt w:val="bullet"/>
      <w:lvlText w:val=""/>
      <w:lvlJc w:val="left"/>
      <w:pPr>
        <w:ind w:left="5040" w:hanging="360"/>
      </w:pPr>
      <w:rPr>
        <w:rFonts w:ascii="Symbol" w:hAnsi="Symbol" w:hint="default"/>
      </w:rPr>
    </w:lvl>
    <w:lvl w:ilvl="7" w:tplc="26E43D36">
      <w:start w:val="1"/>
      <w:numFmt w:val="bullet"/>
      <w:lvlText w:val="o"/>
      <w:lvlJc w:val="left"/>
      <w:pPr>
        <w:ind w:left="5760" w:hanging="360"/>
      </w:pPr>
      <w:rPr>
        <w:rFonts w:ascii="Courier New" w:hAnsi="Courier New" w:hint="default"/>
      </w:rPr>
    </w:lvl>
    <w:lvl w:ilvl="8" w:tplc="C00AB67A">
      <w:start w:val="1"/>
      <w:numFmt w:val="bullet"/>
      <w:lvlText w:val=""/>
      <w:lvlJc w:val="left"/>
      <w:pPr>
        <w:ind w:left="6480" w:hanging="360"/>
      </w:pPr>
      <w:rPr>
        <w:rFonts w:ascii="Wingdings" w:hAnsi="Wingdings" w:hint="default"/>
      </w:rPr>
    </w:lvl>
  </w:abstractNum>
  <w:abstractNum w:abstractNumId="4" w15:restartNumberingAfterBreak="0">
    <w:nsid w:val="72586D21"/>
    <w:multiLevelType w:val="hybridMultilevel"/>
    <w:tmpl w:val="A16AD874"/>
    <w:lvl w:ilvl="0" w:tplc="881C3408">
      <w:start w:val="1"/>
      <w:numFmt w:val="bullet"/>
      <w:lvlText w:val=""/>
      <w:lvlJc w:val="left"/>
      <w:pPr>
        <w:ind w:left="720" w:hanging="360"/>
      </w:pPr>
      <w:rPr>
        <w:rFonts w:ascii="Symbol" w:hAnsi="Symbol" w:hint="default"/>
      </w:rPr>
    </w:lvl>
    <w:lvl w:ilvl="1" w:tplc="9D6A73AE">
      <w:start w:val="1"/>
      <w:numFmt w:val="bullet"/>
      <w:lvlText w:val="o"/>
      <w:lvlJc w:val="left"/>
      <w:pPr>
        <w:ind w:left="1440" w:hanging="360"/>
      </w:pPr>
      <w:rPr>
        <w:rFonts w:ascii="Courier New" w:hAnsi="Courier New" w:hint="default"/>
      </w:rPr>
    </w:lvl>
    <w:lvl w:ilvl="2" w:tplc="5906A2DC">
      <w:start w:val="1"/>
      <w:numFmt w:val="bullet"/>
      <w:lvlText w:val=""/>
      <w:lvlJc w:val="left"/>
      <w:pPr>
        <w:ind w:left="2160" w:hanging="360"/>
      </w:pPr>
      <w:rPr>
        <w:rFonts w:ascii="Wingdings" w:hAnsi="Wingdings" w:hint="default"/>
      </w:rPr>
    </w:lvl>
    <w:lvl w:ilvl="3" w:tplc="7DB62286">
      <w:start w:val="1"/>
      <w:numFmt w:val="bullet"/>
      <w:lvlText w:val=""/>
      <w:lvlJc w:val="left"/>
      <w:pPr>
        <w:ind w:left="2880" w:hanging="360"/>
      </w:pPr>
      <w:rPr>
        <w:rFonts w:ascii="Symbol" w:hAnsi="Symbol" w:hint="default"/>
      </w:rPr>
    </w:lvl>
    <w:lvl w:ilvl="4" w:tplc="C8785A2C">
      <w:start w:val="1"/>
      <w:numFmt w:val="bullet"/>
      <w:lvlText w:val="o"/>
      <w:lvlJc w:val="left"/>
      <w:pPr>
        <w:ind w:left="3600" w:hanging="360"/>
      </w:pPr>
      <w:rPr>
        <w:rFonts w:ascii="Courier New" w:hAnsi="Courier New" w:hint="default"/>
      </w:rPr>
    </w:lvl>
    <w:lvl w:ilvl="5" w:tplc="B9B4A3AE">
      <w:start w:val="1"/>
      <w:numFmt w:val="bullet"/>
      <w:lvlText w:val=""/>
      <w:lvlJc w:val="left"/>
      <w:pPr>
        <w:ind w:left="4320" w:hanging="360"/>
      </w:pPr>
      <w:rPr>
        <w:rFonts w:ascii="Wingdings" w:hAnsi="Wingdings" w:hint="default"/>
      </w:rPr>
    </w:lvl>
    <w:lvl w:ilvl="6" w:tplc="D4C4EEAC">
      <w:start w:val="1"/>
      <w:numFmt w:val="bullet"/>
      <w:lvlText w:val=""/>
      <w:lvlJc w:val="left"/>
      <w:pPr>
        <w:ind w:left="5040" w:hanging="360"/>
      </w:pPr>
      <w:rPr>
        <w:rFonts w:ascii="Symbol" w:hAnsi="Symbol" w:hint="default"/>
      </w:rPr>
    </w:lvl>
    <w:lvl w:ilvl="7" w:tplc="EA1CB4EE">
      <w:start w:val="1"/>
      <w:numFmt w:val="bullet"/>
      <w:lvlText w:val="o"/>
      <w:lvlJc w:val="left"/>
      <w:pPr>
        <w:ind w:left="5760" w:hanging="360"/>
      </w:pPr>
      <w:rPr>
        <w:rFonts w:ascii="Courier New" w:hAnsi="Courier New" w:hint="default"/>
      </w:rPr>
    </w:lvl>
    <w:lvl w:ilvl="8" w:tplc="BBFADA7C">
      <w:start w:val="1"/>
      <w:numFmt w:val="bullet"/>
      <w:lvlText w:val=""/>
      <w:lvlJc w:val="left"/>
      <w:pPr>
        <w:ind w:left="6480" w:hanging="360"/>
      </w:pPr>
      <w:rPr>
        <w:rFonts w:ascii="Wingdings" w:hAnsi="Wingdings" w:hint="default"/>
      </w:rPr>
    </w:lvl>
  </w:abstractNum>
  <w:num w:numId="1" w16cid:durableId="2019044325">
    <w:abstractNumId w:val="1"/>
  </w:num>
  <w:num w:numId="2" w16cid:durableId="306476108">
    <w:abstractNumId w:val="2"/>
  </w:num>
  <w:num w:numId="3" w16cid:durableId="1990137473">
    <w:abstractNumId w:val="0"/>
  </w:num>
  <w:num w:numId="4" w16cid:durableId="341977230">
    <w:abstractNumId w:val="3"/>
  </w:num>
  <w:num w:numId="5" w16cid:durableId="691339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5EB1"/>
    <w:rsid w:val="00010FB0"/>
    <w:rsid w:val="00016D69"/>
    <w:rsid w:val="000331F8"/>
    <w:rsid w:val="00086444"/>
    <w:rsid w:val="000948BB"/>
    <w:rsid w:val="000973AD"/>
    <w:rsid w:val="000C319B"/>
    <w:rsid w:val="000E2419"/>
    <w:rsid w:val="0010510B"/>
    <w:rsid w:val="00107385"/>
    <w:rsid w:val="00107AF0"/>
    <w:rsid w:val="00112672"/>
    <w:rsid w:val="0018222E"/>
    <w:rsid w:val="001A2B84"/>
    <w:rsid w:val="001B3E87"/>
    <w:rsid w:val="001C3937"/>
    <w:rsid w:val="001C7078"/>
    <w:rsid w:val="001E2D6D"/>
    <w:rsid w:val="001E636D"/>
    <w:rsid w:val="001F541C"/>
    <w:rsid w:val="001F74DC"/>
    <w:rsid w:val="00234627"/>
    <w:rsid w:val="002355AD"/>
    <w:rsid w:val="00240C66"/>
    <w:rsid w:val="00274ACA"/>
    <w:rsid w:val="00282579"/>
    <w:rsid w:val="002A5A41"/>
    <w:rsid w:val="002A6D93"/>
    <w:rsid w:val="002B79D1"/>
    <w:rsid w:val="002C0FFE"/>
    <w:rsid w:val="002F475D"/>
    <w:rsid w:val="00301014"/>
    <w:rsid w:val="0031108A"/>
    <w:rsid w:val="0031379C"/>
    <w:rsid w:val="0032407D"/>
    <w:rsid w:val="003270C4"/>
    <w:rsid w:val="0033267F"/>
    <w:rsid w:val="003334E9"/>
    <w:rsid w:val="00335EBA"/>
    <w:rsid w:val="00344FDB"/>
    <w:rsid w:val="00360C43"/>
    <w:rsid w:val="003706AB"/>
    <w:rsid w:val="00374C99"/>
    <w:rsid w:val="00374FAA"/>
    <w:rsid w:val="003767E0"/>
    <w:rsid w:val="00380AD7"/>
    <w:rsid w:val="003D2D25"/>
    <w:rsid w:val="003D759B"/>
    <w:rsid w:val="003E20AE"/>
    <w:rsid w:val="003F4382"/>
    <w:rsid w:val="0040109E"/>
    <w:rsid w:val="00404BAE"/>
    <w:rsid w:val="00425858"/>
    <w:rsid w:val="00436167"/>
    <w:rsid w:val="00441D72"/>
    <w:rsid w:val="004835B4"/>
    <w:rsid w:val="004B2294"/>
    <w:rsid w:val="004B312C"/>
    <w:rsid w:val="004C20BE"/>
    <w:rsid w:val="004D16D2"/>
    <w:rsid w:val="004D678D"/>
    <w:rsid w:val="00500925"/>
    <w:rsid w:val="005253A0"/>
    <w:rsid w:val="00564D50"/>
    <w:rsid w:val="00566D74"/>
    <w:rsid w:val="00582C6F"/>
    <w:rsid w:val="00585718"/>
    <w:rsid w:val="00595A46"/>
    <w:rsid w:val="00596B7C"/>
    <w:rsid w:val="005A2B34"/>
    <w:rsid w:val="005B2ACF"/>
    <w:rsid w:val="005C2B63"/>
    <w:rsid w:val="005E7242"/>
    <w:rsid w:val="005E7EDF"/>
    <w:rsid w:val="00605D7F"/>
    <w:rsid w:val="00632833"/>
    <w:rsid w:val="006365A7"/>
    <w:rsid w:val="00641353"/>
    <w:rsid w:val="00673023"/>
    <w:rsid w:val="00685CD4"/>
    <w:rsid w:val="00691DE9"/>
    <w:rsid w:val="00694BFD"/>
    <w:rsid w:val="006959E2"/>
    <w:rsid w:val="006A0013"/>
    <w:rsid w:val="006A64C2"/>
    <w:rsid w:val="006D0F7E"/>
    <w:rsid w:val="006F45B0"/>
    <w:rsid w:val="00727B7A"/>
    <w:rsid w:val="0073730A"/>
    <w:rsid w:val="007559E8"/>
    <w:rsid w:val="00755AF3"/>
    <w:rsid w:val="00760C5C"/>
    <w:rsid w:val="0076184D"/>
    <w:rsid w:val="0078032A"/>
    <w:rsid w:val="00792925"/>
    <w:rsid w:val="007A11C0"/>
    <w:rsid w:val="007A4F8E"/>
    <w:rsid w:val="007C0005"/>
    <w:rsid w:val="007D05DA"/>
    <w:rsid w:val="007D5913"/>
    <w:rsid w:val="007E0B37"/>
    <w:rsid w:val="007F41C6"/>
    <w:rsid w:val="007F5D89"/>
    <w:rsid w:val="00800401"/>
    <w:rsid w:val="00811B07"/>
    <w:rsid w:val="008143C9"/>
    <w:rsid w:val="0081652A"/>
    <w:rsid w:val="00817118"/>
    <w:rsid w:val="008475CD"/>
    <w:rsid w:val="008571EA"/>
    <w:rsid w:val="0089197A"/>
    <w:rsid w:val="008935F9"/>
    <w:rsid w:val="00897435"/>
    <w:rsid w:val="008D0844"/>
    <w:rsid w:val="008D792E"/>
    <w:rsid w:val="008E11DE"/>
    <w:rsid w:val="008E430C"/>
    <w:rsid w:val="009143A2"/>
    <w:rsid w:val="00923447"/>
    <w:rsid w:val="0093711C"/>
    <w:rsid w:val="00952BDF"/>
    <w:rsid w:val="009C05C7"/>
    <w:rsid w:val="009C173C"/>
    <w:rsid w:val="009C566A"/>
    <w:rsid w:val="009C7C88"/>
    <w:rsid w:val="009E0FD4"/>
    <w:rsid w:val="00A02084"/>
    <w:rsid w:val="00A03B8F"/>
    <w:rsid w:val="00A061C5"/>
    <w:rsid w:val="00A31726"/>
    <w:rsid w:val="00A31B72"/>
    <w:rsid w:val="00A56925"/>
    <w:rsid w:val="00A717E1"/>
    <w:rsid w:val="00A74A37"/>
    <w:rsid w:val="00A91BFD"/>
    <w:rsid w:val="00A959AC"/>
    <w:rsid w:val="00AC197E"/>
    <w:rsid w:val="00AD3170"/>
    <w:rsid w:val="00AD333C"/>
    <w:rsid w:val="00AE0140"/>
    <w:rsid w:val="00B25EAA"/>
    <w:rsid w:val="00B3051E"/>
    <w:rsid w:val="00B502C0"/>
    <w:rsid w:val="00B571EF"/>
    <w:rsid w:val="00B85680"/>
    <w:rsid w:val="00B9179F"/>
    <w:rsid w:val="00BA1749"/>
    <w:rsid w:val="00BA2090"/>
    <w:rsid w:val="00BA25F7"/>
    <w:rsid w:val="00BA5147"/>
    <w:rsid w:val="00BA5218"/>
    <w:rsid w:val="00BA5840"/>
    <w:rsid w:val="00BC0120"/>
    <w:rsid w:val="00BC418E"/>
    <w:rsid w:val="00BF242A"/>
    <w:rsid w:val="00C00E9A"/>
    <w:rsid w:val="00C26049"/>
    <w:rsid w:val="00C27DAA"/>
    <w:rsid w:val="00C77A1B"/>
    <w:rsid w:val="00CA4213"/>
    <w:rsid w:val="00CB7191"/>
    <w:rsid w:val="00CC7E4E"/>
    <w:rsid w:val="00CD3987"/>
    <w:rsid w:val="00CE37F9"/>
    <w:rsid w:val="00CE5786"/>
    <w:rsid w:val="00CF30EC"/>
    <w:rsid w:val="00CF3E03"/>
    <w:rsid w:val="00CF77EF"/>
    <w:rsid w:val="00D22513"/>
    <w:rsid w:val="00D37670"/>
    <w:rsid w:val="00D37DEA"/>
    <w:rsid w:val="00DA5D55"/>
    <w:rsid w:val="00DE753A"/>
    <w:rsid w:val="00DF04FF"/>
    <w:rsid w:val="00E138BA"/>
    <w:rsid w:val="00E40AC0"/>
    <w:rsid w:val="00E61FA6"/>
    <w:rsid w:val="00E6646C"/>
    <w:rsid w:val="00E90704"/>
    <w:rsid w:val="00EA2220"/>
    <w:rsid w:val="00EB1839"/>
    <w:rsid w:val="00EB32FD"/>
    <w:rsid w:val="00EB3570"/>
    <w:rsid w:val="00EB64BF"/>
    <w:rsid w:val="00EC1EED"/>
    <w:rsid w:val="00EC6933"/>
    <w:rsid w:val="00EC6A03"/>
    <w:rsid w:val="00EE2D4D"/>
    <w:rsid w:val="00EF76C5"/>
    <w:rsid w:val="00F06BED"/>
    <w:rsid w:val="00F26694"/>
    <w:rsid w:val="00F26BB9"/>
    <w:rsid w:val="00F33514"/>
    <w:rsid w:val="00F8425A"/>
    <w:rsid w:val="00F93092"/>
    <w:rsid w:val="00FB350E"/>
    <w:rsid w:val="00FD5A38"/>
    <w:rsid w:val="00FD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paragraph">
    <w:name w:val="paragraph"/>
    <w:basedOn w:val="Normal"/>
    <w:rsid w:val="001A2B84"/>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112672"/>
    <w:rPr>
      <w:color w:val="0563C1" w:themeColor="hyperlink"/>
      <w:u w:val="single"/>
    </w:rPr>
  </w:style>
  <w:style w:type="character" w:styleId="UnresolvedMention">
    <w:name w:val="Unresolved Mention"/>
    <w:basedOn w:val="DefaultParagraphFont"/>
    <w:uiPriority w:val="99"/>
    <w:semiHidden/>
    <w:unhideWhenUsed/>
    <w:rsid w:val="0011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5</cp:revision>
  <cp:lastPrinted>2018-12-06T13:26:00Z</cp:lastPrinted>
  <dcterms:created xsi:type="dcterms:W3CDTF">2025-09-05T11:32:00Z</dcterms:created>
  <dcterms:modified xsi:type="dcterms:W3CDTF">2025-09-05T12:31:00Z</dcterms:modified>
</cp:coreProperties>
</file>