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5CC659D" w:rsidR="00596B7C" w:rsidRPr="00596B7C" w:rsidRDefault="00F256E7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F706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FF7069">
              <w:rPr>
                <w:rFonts w:ascii="Times New Roman" w:eastAsia="Times New Roman" w:hAnsi="Times New Roman"/>
              </w:rPr>
              <w:t>42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B5CF672" w:rsidR="00596B7C" w:rsidRPr="00596B7C" w:rsidRDefault="0080217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  <w:r w:rsidR="00FF7069">
              <w:rPr>
                <w:rFonts w:ascii="Times New Roman" w:eastAsia="Times New Roman" w:hAnsi="Times New Roman"/>
              </w:rPr>
              <w:t>anuary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F7069">
              <w:rPr>
                <w:rFonts w:ascii="Times New Roman" w:eastAsia="Times New Roman" w:hAnsi="Times New Roman"/>
              </w:rPr>
              <w:t>5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FF7069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292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292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292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292C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292C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0ADC2A77" w:rsidR="003270C4" w:rsidRPr="009F7409" w:rsidRDefault="003270C4" w:rsidP="00292C4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036DF0">
        <w:rPr>
          <w:rFonts w:ascii="Times New Roman" w:hAnsi="Times New Roman"/>
          <w:sz w:val="24"/>
          <w:szCs w:val="24"/>
        </w:rPr>
        <w:t xml:space="preserve">Registered Apprenticeship </w:t>
      </w:r>
      <w:r w:rsidR="00E54B77">
        <w:rPr>
          <w:rFonts w:ascii="Times New Roman" w:hAnsi="Times New Roman"/>
          <w:sz w:val="24"/>
          <w:szCs w:val="24"/>
        </w:rPr>
        <w:t xml:space="preserve">Eligibility with Respect to </w:t>
      </w:r>
      <w:r w:rsidR="00E54B77" w:rsidRPr="00E54B77">
        <w:rPr>
          <w:rFonts w:ascii="Times New Roman" w:hAnsi="Times New Roman"/>
          <w:sz w:val="24"/>
          <w:szCs w:val="24"/>
        </w:rPr>
        <w:t>United States (U.S.) Citizenship</w:t>
      </w:r>
    </w:p>
    <w:p w14:paraId="4B5392D3" w14:textId="77777777" w:rsidR="003270C4" w:rsidRDefault="003270C4" w:rsidP="00E13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47E25" w14:textId="4A3C39F8" w:rsidR="003270C4" w:rsidRPr="00F8759E" w:rsidRDefault="003270C4" w:rsidP="00624A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8759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F8759E">
        <w:rPr>
          <w:rFonts w:ascii="Times New Roman" w:hAnsi="Times New Roman"/>
          <w:b/>
          <w:sz w:val="24"/>
          <w:szCs w:val="24"/>
        </w:rPr>
        <w:t>.</w:t>
      </w:r>
      <w:r w:rsidRPr="00F8759E">
        <w:rPr>
          <w:rFonts w:ascii="Times New Roman" w:hAnsi="Times New Roman"/>
          <w:sz w:val="24"/>
          <w:szCs w:val="24"/>
        </w:rPr>
        <w:t xml:space="preserve"> </w:t>
      </w:r>
      <w:r w:rsidR="0047504B" w:rsidRPr="00F8759E">
        <w:rPr>
          <w:rFonts w:ascii="Times New Roman" w:hAnsi="Times New Roman"/>
          <w:sz w:val="24"/>
          <w:szCs w:val="24"/>
        </w:rPr>
        <w:t xml:space="preserve">To </w:t>
      </w:r>
      <w:r w:rsidR="00872C0A" w:rsidRPr="00F8759E">
        <w:rPr>
          <w:rFonts w:ascii="Times New Roman" w:hAnsi="Times New Roman"/>
          <w:sz w:val="24"/>
          <w:szCs w:val="24"/>
        </w:rPr>
        <w:t>provide</w:t>
      </w:r>
      <w:r w:rsidR="0047504B" w:rsidRPr="00F8759E">
        <w:rPr>
          <w:rFonts w:ascii="Times New Roman" w:hAnsi="Times New Roman"/>
          <w:sz w:val="24"/>
          <w:szCs w:val="24"/>
        </w:rPr>
        <w:t xml:space="preserve"> the staff of</w:t>
      </w:r>
      <w:r w:rsidR="00210216" w:rsidRPr="00F8759E">
        <w:rPr>
          <w:rFonts w:ascii="Times New Roman" w:hAnsi="Times New Roman"/>
          <w:sz w:val="24"/>
          <w:szCs w:val="24"/>
        </w:rPr>
        <w:t xml:space="preserve"> the</w:t>
      </w:r>
      <w:r w:rsidR="0047504B" w:rsidRPr="00F8759E">
        <w:rPr>
          <w:rFonts w:ascii="Times New Roman" w:hAnsi="Times New Roman"/>
          <w:sz w:val="24"/>
          <w:szCs w:val="24"/>
        </w:rPr>
        <w:t xml:space="preserve"> </w:t>
      </w:r>
      <w:r w:rsidR="00CB64EA" w:rsidRPr="00F8759E">
        <w:rPr>
          <w:rFonts w:ascii="Times New Roman" w:hAnsi="Times New Roman"/>
          <w:sz w:val="24"/>
          <w:szCs w:val="24"/>
        </w:rPr>
        <w:t>Office of Apprenticeship (</w:t>
      </w:r>
      <w:r w:rsidR="0047504B" w:rsidRPr="00F8759E">
        <w:rPr>
          <w:rFonts w:ascii="Times New Roman" w:hAnsi="Times New Roman"/>
          <w:sz w:val="24"/>
          <w:szCs w:val="24"/>
        </w:rPr>
        <w:t>OA</w:t>
      </w:r>
      <w:r w:rsidR="00CB64EA" w:rsidRPr="00F8759E">
        <w:rPr>
          <w:rFonts w:ascii="Times New Roman" w:hAnsi="Times New Roman"/>
          <w:sz w:val="24"/>
          <w:szCs w:val="24"/>
        </w:rPr>
        <w:t>)</w:t>
      </w:r>
      <w:r w:rsidR="00BA51B2" w:rsidRPr="00F8759E">
        <w:rPr>
          <w:rFonts w:ascii="Times New Roman" w:hAnsi="Times New Roman"/>
          <w:sz w:val="24"/>
          <w:szCs w:val="24"/>
        </w:rPr>
        <w:t>,</w:t>
      </w:r>
      <w:r w:rsidR="0047504B" w:rsidRPr="00F8759E">
        <w:rPr>
          <w:rFonts w:ascii="Times New Roman" w:hAnsi="Times New Roman"/>
          <w:sz w:val="24"/>
          <w:szCs w:val="24"/>
        </w:rPr>
        <w:t xml:space="preserve"> State Apprenticeship Agencies (SAA</w:t>
      </w:r>
      <w:r w:rsidR="00BA51B2" w:rsidRPr="00F8759E">
        <w:rPr>
          <w:rFonts w:ascii="Times New Roman" w:hAnsi="Times New Roman"/>
          <w:sz w:val="24"/>
          <w:szCs w:val="24"/>
        </w:rPr>
        <w:t>s</w:t>
      </w:r>
      <w:r w:rsidR="0047504B" w:rsidRPr="00F8759E">
        <w:rPr>
          <w:rFonts w:ascii="Times New Roman" w:hAnsi="Times New Roman"/>
          <w:sz w:val="24"/>
          <w:szCs w:val="24"/>
        </w:rPr>
        <w:t xml:space="preserve">), Registered Apprenticeship </w:t>
      </w:r>
      <w:r w:rsidR="004C3D48" w:rsidRPr="00F8759E">
        <w:rPr>
          <w:rFonts w:ascii="Times New Roman" w:hAnsi="Times New Roman"/>
          <w:sz w:val="24"/>
          <w:szCs w:val="24"/>
        </w:rPr>
        <w:t>P</w:t>
      </w:r>
      <w:r w:rsidR="0047504B" w:rsidRPr="00F8759E">
        <w:rPr>
          <w:rFonts w:ascii="Times New Roman" w:hAnsi="Times New Roman"/>
          <w:sz w:val="24"/>
          <w:szCs w:val="24"/>
        </w:rPr>
        <w:t>rogram</w:t>
      </w:r>
      <w:r w:rsidR="004C3D48" w:rsidRPr="00F8759E">
        <w:rPr>
          <w:rFonts w:ascii="Times New Roman" w:hAnsi="Times New Roman"/>
          <w:sz w:val="24"/>
          <w:szCs w:val="24"/>
        </w:rPr>
        <w:t xml:space="preserve"> (RAP)</w:t>
      </w:r>
      <w:r w:rsidR="0047504B" w:rsidRPr="00F8759E">
        <w:rPr>
          <w:rFonts w:ascii="Times New Roman" w:hAnsi="Times New Roman"/>
          <w:sz w:val="24"/>
          <w:szCs w:val="24"/>
        </w:rPr>
        <w:t xml:space="preserve"> sponsors</w:t>
      </w:r>
      <w:r w:rsidR="00210216" w:rsidRPr="00F8759E">
        <w:rPr>
          <w:rFonts w:ascii="Times New Roman" w:hAnsi="Times New Roman"/>
          <w:sz w:val="24"/>
          <w:szCs w:val="24"/>
        </w:rPr>
        <w:t>,</w:t>
      </w:r>
      <w:r w:rsidR="0047504B" w:rsidRPr="00F8759E">
        <w:rPr>
          <w:rFonts w:ascii="Times New Roman" w:hAnsi="Times New Roman"/>
          <w:sz w:val="24"/>
          <w:szCs w:val="24"/>
        </w:rPr>
        <w:t xml:space="preserve"> and other Registered Apprenticeship partners </w:t>
      </w:r>
      <w:r w:rsidR="00875E81" w:rsidRPr="00F8759E">
        <w:rPr>
          <w:rFonts w:ascii="Times New Roman" w:hAnsi="Times New Roman"/>
          <w:sz w:val="24"/>
          <w:szCs w:val="24"/>
        </w:rPr>
        <w:t xml:space="preserve">with </w:t>
      </w:r>
      <w:r w:rsidR="0043351E" w:rsidRPr="00F8759E">
        <w:rPr>
          <w:rFonts w:ascii="Times New Roman" w:hAnsi="Times New Roman"/>
          <w:sz w:val="24"/>
          <w:szCs w:val="24"/>
        </w:rPr>
        <w:t>information</w:t>
      </w:r>
      <w:r w:rsidR="00872C0A" w:rsidRPr="00F8759E">
        <w:rPr>
          <w:rFonts w:ascii="Times New Roman" w:hAnsi="Times New Roman"/>
          <w:sz w:val="24"/>
          <w:szCs w:val="24"/>
        </w:rPr>
        <w:t xml:space="preserve"> </w:t>
      </w:r>
      <w:r w:rsidR="00962584" w:rsidRPr="00F8759E">
        <w:rPr>
          <w:rFonts w:ascii="Times New Roman" w:hAnsi="Times New Roman"/>
          <w:sz w:val="24"/>
          <w:szCs w:val="24"/>
        </w:rPr>
        <w:t>c</w:t>
      </w:r>
      <w:r w:rsidR="00144C26" w:rsidRPr="00F8759E">
        <w:rPr>
          <w:rFonts w:ascii="Times New Roman" w:hAnsi="Times New Roman"/>
          <w:sz w:val="24"/>
          <w:szCs w:val="24"/>
        </w:rPr>
        <w:t>larify</w:t>
      </w:r>
      <w:r w:rsidR="00962584" w:rsidRPr="00F8759E">
        <w:rPr>
          <w:rFonts w:ascii="Times New Roman" w:hAnsi="Times New Roman"/>
          <w:sz w:val="24"/>
          <w:szCs w:val="24"/>
        </w:rPr>
        <w:t>ing</w:t>
      </w:r>
      <w:r w:rsidR="00E54B77" w:rsidRPr="00F8759E">
        <w:rPr>
          <w:rFonts w:ascii="Times New Roman" w:hAnsi="Times New Roman"/>
          <w:sz w:val="24"/>
          <w:szCs w:val="24"/>
        </w:rPr>
        <w:t xml:space="preserve"> </w:t>
      </w:r>
      <w:r w:rsidR="00DC3A74" w:rsidRPr="00F8759E">
        <w:rPr>
          <w:rFonts w:ascii="Times New Roman" w:hAnsi="Times New Roman"/>
          <w:sz w:val="24"/>
          <w:szCs w:val="24"/>
        </w:rPr>
        <w:t>that the U</w:t>
      </w:r>
      <w:r w:rsidR="005E480D" w:rsidRPr="00F8759E">
        <w:rPr>
          <w:rFonts w:ascii="Times New Roman" w:hAnsi="Times New Roman"/>
          <w:sz w:val="24"/>
          <w:szCs w:val="24"/>
        </w:rPr>
        <w:t>.S. Department of Labor’s (Department or DOL) regulations governing the registration of apprenticeship programs and equal employment opportunity (EEO) in Registered Apprenticeship</w:t>
      </w:r>
      <w:r w:rsidR="00DC3A74" w:rsidRPr="00F8759E">
        <w:rPr>
          <w:rFonts w:ascii="Times New Roman" w:hAnsi="Times New Roman"/>
          <w:sz w:val="24"/>
          <w:szCs w:val="24"/>
        </w:rPr>
        <w:t xml:space="preserve"> under 29 CFR </w:t>
      </w:r>
      <w:r w:rsidR="008F3310" w:rsidRPr="00F8759E">
        <w:rPr>
          <w:rFonts w:ascii="Times New Roman" w:hAnsi="Times New Roman"/>
          <w:sz w:val="24"/>
          <w:szCs w:val="24"/>
        </w:rPr>
        <w:t>p</w:t>
      </w:r>
      <w:r w:rsidR="00DC3A74" w:rsidRPr="00F8759E">
        <w:rPr>
          <w:rFonts w:ascii="Times New Roman" w:hAnsi="Times New Roman"/>
          <w:sz w:val="24"/>
          <w:szCs w:val="24"/>
        </w:rPr>
        <w:t>arts 29 and</w:t>
      </w:r>
      <w:r w:rsidR="00AE3055" w:rsidRPr="00F8759E">
        <w:rPr>
          <w:rFonts w:ascii="Times New Roman" w:hAnsi="Times New Roman"/>
          <w:sz w:val="24"/>
          <w:szCs w:val="24"/>
        </w:rPr>
        <w:t xml:space="preserve"> 30</w:t>
      </w:r>
      <w:r w:rsidR="00082D7F">
        <w:rPr>
          <w:rFonts w:ascii="Times New Roman" w:hAnsi="Times New Roman"/>
          <w:sz w:val="24"/>
          <w:szCs w:val="24"/>
        </w:rPr>
        <w:t xml:space="preserve"> </w:t>
      </w:r>
      <w:r w:rsidR="00AE3055" w:rsidRPr="00F8759E">
        <w:rPr>
          <w:rFonts w:ascii="Times New Roman" w:hAnsi="Times New Roman"/>
          <w:sz w:val="24"/>
          <w:szCs w:val="24"/>
        </w:rPr>
        <w:t>do not require apprentices to be U.S. citizens</w:t>
      </w:r>
      <w:r w:rsidR="00AF0814" w:rsidRPr="00F8759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F8759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FCC1E8A" w:rsidR="003334E9" w:rsidRPr="00192C2E" w:rsidRDefault="003270C4" w:rsidP="00192C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F83488">
        <w:rPr>
          <w:rFonts w:ascii="Times New Roman" w:hAnsi="Times New Roman"/>
          <w:bCs/>
          <w:sz w:val="24"/>
          <w:szCs w:val="24"/>
        </w:rPr>
        <w:t xml:space="preserve">This bulletin is being provided </w:t>
      </w:r>
      <w:r w:rsidR="00927AC1">
        <w:rPr>
          <w:rFonts w:ascii="Times New Roman" w:hAnsi="Times New Roman"/>
          <w:bCs/>
          <w:sz w:val="24"/>
          <w:szCs w:val="24"/>
        </w:rPr>
        <w:t xml:space="preserve">to </w:t>
      </w:r>
      <w:r w:rsidR="009E11F0">
        <w:rPr>
          <w:rFonts w:ascii="Times New Roman" w:hAnsi="Times New Roman"/>
          <w:bCs/>
          <w:sz w:val="24"/>
          <w:szCs w:val="24"/>
        </w:rPr>
        <w:t>OA staff and Registered Apprenticeship stakeholders</w:t>
      </w:r>
      <w:r w:rsidR="00E13F7D">
        <w:rPr>
          <w:rFonts w:ascii="Times New Roman" w:hAnsi="Times New Roman"/>
          <w:bCs/>
          <w:sz w:val="24"/>
          <w:szCs w:val="24"/>
        </w:rPr>
        <w:t xml:space="preserve"> </w:t>
      </w:r>
      <w:r w:rsidR="00F83488">
        <w:rPr>
          <w:rFonts w:ascii="Times New Roman" w:hAnsi="Times New Roman"/>
          <w:bCs/>
          <w:sz w:val="24"/>
          <w:szCs w:val="24"/>
        </w:rPr>
        <w:t>for informational purposes only</w:t>
      </w:r>
      <w:r w:rsidR="00E30222" w:rsidRPr="00A018CA">
        <w:rPr>
          <w:rFonts w:ascii="Times New Roman" w:hAnsi="Times New Roman"/>
          <w:bCs/>
          <w:sz w:val="24"/>
          <w:szCs w:val="24"/>
        </w:rPr>
        <w:t xml:space="preserve">.  </w:t>
      </w:r>
      <w:r w:rsidR="00F41666">
        <w:rPr>
          <w:rFonts w:ascii="Times New Roman" w:hAnsi="Times New Roman"/>
          <w:bCs/>
          <w:sz w:val="24"/>
          <w:szCs w:val="24"/>
        </w:rPr>
        <w:t xml:space="preserve">OA staff, </w:t>
      </w:r>
      <w:r w:rsidR="001A02BF">
        <w:rPr>
          <w:rFonts w:ascii="Times New Roman" w:hAnsi="Times New Roman"/>
          <w:bCs/>
          <w:sz w:val="24"/>
          <w:szCs w:val="24"/>
        </w:rPr>
        <w:t xml:space="preserve">existing </w:t>
      </w:r>
      <w:r w:rsidR="00E13F7D">
        <w:rPr>
          <w:rFonts w:ascii="Times New Roman" w:hAnsi="Times New Roman"/>
          <w:bCs/>
          <w:sz w:val="24"/>
          <w:szCs w:val="24"/>
        </w:rPr>
        <w:t xml:space="preserve">RAP </w:t>
      </w:r>
      <w:r w:rsidR="00F41666">
        <w:rPr>
          <w:rFonts w:ascii="Times New Roman" w:hAnsi="Times New Roman"/>
          <w:bCs/>
          <w:sz w:val="24"/>
          <w:szCs w:val="24"/>
        </w:rPr>
        <w:t xml:space="preserve">sponsors, </w:t>
      </w:r>
      <w:r w:rsidR="00E37AA4">
        <w:rPr>
          <w:rFonts w:ascii="Times New Roman" w:hAnsi="Times New Roman"/>
          <w:bCs/>
          <w:sz w:val="24"/>
          <w:szCs w:val="24"/>
        </w:rPr>
        <w:t>and potential RA</w:t>
      </w:r>
      <w:r w:rsidR="00E13F7D">
        <w:rPr>
          <w:rFonts w:ascii="Times New Roman" w:hAnsi="Times New Roman"/>
          <w:bCs/>
          <w:sz w:val="24"/>
          <w:szCs w:val="24"/>
        </w:rPr>
        <w:t>P</w:t>
      </w:r>
      <w:r w:rsidR="00E37AA4">
        <w:rPr>
          <w:rFonts w:ascii="Times New Roman" w:hAnsi="Times New Roman"/>
          <w:bCs/>
          <w:sz w:val="24"/>
          <w:szCs w:val="24"/>
        </w:rPr>
        <w:t xml:space="preserve"> sponsors should familiarize themselves with </w:t>
      </w:r>
      <w:r w:rsidR="004C3D48">
        <w:rPr>
          <w:rFonts w:ascii="Times New Roman" w:hAnsi="Times New Roman"/>
          <w:bCs/>
          <w:sz w:val="24"/>
          <w:szCs w:val="24"/>
        </w:rPr>
        <w:t xml:space="preserve">this bulletin </w:t>
      </w:r>
      <w:r w:rsidR="00186D25">
        <w:rPr>
          <w:rFonts w:ascii="Times New Roman" w:hAnsi="Times New Roman"/>
          <w:bCs/>
          <w:sz w:val="24"/>
          <w:szCs w:val="24"/>
        </w:rPr>
        <w:t>to ensure th</w:t>
      </w:r>
      <w:r w:rsidR="00DA73DC">
        <w:rPr>
          <w:rFonts w:ascii="Times New Roman" w:hAnsi="Times New Roman"/>
          <w:bCs/>
          <w:sz w:val="24"/>
          <w:szCs w:val="24"/>
        </w:rPr>
        <w:t>at</w:t>
      </w:r>
      <w:r w:rsidR="00186D25">
        <w:rPr>
          <w:rFonts w:ascii="Times New Roman" w:hAnsi="Times New Roman"/>
          <w:bCs/>
          <w:sz w:val="24"/>
          <w:szCs w:val="24"/>
        </w:rPr>
        <w:t xml:space="preserve"> </w:t>
      </w:r>
      <w:r w:rsidR="00927AC1" w:rsidRPr="00927AC1">
        <w:rPr>
          <w:rFonts w:ascii="Times New Roman" w:hAnsi="Times New Roman"/>
          <w:bCs/>
          <w:sz w:val="24"/>
          <w:szCs w:val="24"/>
        </w:rPr>
        <w:t xml:space="preserve">all </w:t>
      </w:r>
      <w:r w:rsidR="00861179">
        <w:rPr>
          <w:rFonts w:ascii="Times New Roman" w:hAnsi="Times New Roman"/>
          <w:bCs/>
          <w:sz w:val="24"/>
          <w:szCs w:val="24"/>
        </w:rPr>
        <w:t>individuals</w:t>
      </w:r>
      <w:r w:rsidR="00371C74">
        <w:rPr>
          <w:rFonts w:ascii="Times New Roman" w:hAnsi="Times New Roman"/>
          <w:bCs/>
          <w:sz w:val="24"/>
          <w:szCs w:val="24"/>
        </w:rPr>
        <w:t xml:space="preserve"> who are</w:t>
      </w:r>
      <w:r w:rsidR="00371C74" w:rsidRPr="00371C74">
        <w:t xml:space="preserve"> </w:t>
      </w:r>
      <w:r w:rsidR="00371C74">
        <w:rPr>
          <w:rFonts w:ascii="Times New Roman" w:hAnsi="Times New Roman"/>
          <w:bCs/>
          <w:sz w:val="24"/>
          <w:szCs w:val="24"/>
        </w:rPr>
        <w:t xml:space="preserve">eligible </w:t>
      </w:r>
      <w:r w:rsidR="00371C74" w:rsidRPr="00371C74">
        <w:rPr>
          <w:rFonts w:ascii="Times New Roman" w:hAnsi="Times New Roman"/>
          <w:bCs/>
          <w:sz w:val="24"/>
          <w:szCs w:val="24"/>
        </w:rPr>
        <w:t>to work in the U</w:t>
      </w:r>
      <w:r w:rsidR="00371C74">
        <w:rPr>
          <w:rFonts w:ascii="Times New Roman" w:hAnsi="Times New Roman"/>
          <w:bCs/>
          <w:sz w:val="24"/>
          <w:szCs w:val="24"/>
        </w:rPr>
        <w:t>.S.</w:t>
      </w:r>
      <w:r w:rsidR="00927AC1">
        <w:rPr>
          <w:rFonts w:ascii="Times New Roman" w:hAnsi="Times New Roman"/>
          <w:bCs/>
          <w:sz w:val="24"/>
          <w:szCs w:val="24"/>
        </w:rPr>
        <w:t xml:space="preserve"> </w:t>
      </w:r>
      <w:r w:rsidR="00E859E4">
        <w:rPr>
          <w:rFonts w:ascii="Times New Roman" w:hAnsi="Times New Roman"/>
          <w:bCs/>
          <w:sz w:val="24"/>
          <w:szCs w:val="24"/>
        </w:rPr>
        <w:t>are afforded</w:t>
      </w:r>
      <w:r w:rsidR="00DA73DC">
        <w:rPr>
          <w:rFonts w:ascii="Times New Roman" w:hAnsi="Times New Roman"/>
          <w:bCs/>
          <w:sz w:val="24"/>
          <w:szCs w:val="24"/>
        </w:rPr>
        <w:t xml:space="preserve"> an opportunity to participate </w:t>
      </w:r>
      <w:r w:rsidR="0051227E">
        <w:rPr>
          <w:rFonts w:ascii="Times New Roman" w:hAnsi="Times New Roman"/>
          <w:bCs/>
          <w:sz w:val="24"/>
          <w:szCs w:val="24"/>
        </w:rPr>
        <w:t xml:space="preserve">and complete </w:t>
      </w:r>
      <w:r w:rsidR="00DA73DC">
        <w:rPr>
          <w:rFonts w:ascii="Times New Roman" w:hAnsi="Times New Roman"/>
          <w:bCs/>
          <w:sz w:val="24"/>
          <w:szCs w:val="24"/>
        </w:rPr>
        <w:t xml:space="preserve">a </w:t>
      </w:r>
      <w:r w:rsidR="00B15A18">
        <w:rPr>
          <w:rFonts w:ascii="Times New Roman" w:hAnsi="Times New Roman"/>
          <w:bCs/>
          <w:sz w:val="24"/>
          <w:szCs w:val="24"/>
        </w:rPr>
        <w:t>RAP</w:t>
      </w:r>
      <w:r w:rsidR="00186D25">
        <w:rPr>
          <w:rFonts w:ascii="Times New Roman" w:hAnsi="Times New Roman"/>
          <w:bCs/>
          <w:sz w:val="24"/>
          <w:szCs w:val="24"/>
        </w:rPr>
        <w:t>.</w:t>
      </w:r>
      <w:r w:rsidR="00192C2E" w:rsidRPr="00192C2E">
        <w:rPr>
          <w:rFonts w:ascii="Times New Roman" w:hAnsi="Times New Roman"/>
          <w:bCs/>
          <w:sz w:val="24"/>
          <w:szCs w:val="24"/>
        </w:rPr>
        <w:t xml:space="preserve"> 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557667B" w14:textId="77777777" w:rsidR="005C1A9E" w:rsidRDefault="00D003E5" w:rsidP="00D25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Summary</w:t>
      </w:r>
      <w:r w:rsidR="00DA73DC">
        <w:rPr>
          <w:rFonts w:ascii="Times New Roman" w:hAnsi="Times New Roman"/>
          <w:b/>
          <w:sz w:val="24"/>
          <w:szCs w:val="24"/>
          <w:u w:val="single"/>
        </w:rPr>
        <w:t xml:space="preserve"> and Background</w:t>
      </w:r>
      <w:r w:rsidR="00335EBA" w:rsidRPr="00A959AC">
        <w:rPr>
          <w:rFonts w:ascii="Times New Roman" w:hAnsi="Times New Roman"/>
          <w:b/>
          <w:sz w:val="24"/>
          <w:szCs w:val="24"/>
        </w:rPr>
        <w:t>.</w:t>
      </w:r>
      <w:r w:rsidR="00335EBA" w:rsidRPr="00A959AC">
        <w:rPr>
          <w:rFonts w:ascii="Times New Roman" w:hAnsi="Times New Roman"/>
          <w:sz w:val="24"/>
          <w:szCs w:val="24"/>
        </w:rPr>
        <w:t xml:space="preserve"> </w:t>
      </w:r>
    </w:p>
    <w:p w14:paraId="5425BD50" w14:textId="46AF07C2" w:rsidR="005C1A9E" w:rsidRPr="00176F98" w:rsidRDefault="005C1A9E" w:rsidP="00F74F8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76F98">
        <w:rPr>
          <w:rFonts w:ascii="Times New Roman" w:hAnsi="Times New Roman"/>
          <w:sz w:val="24"/>
          <w:szCs w:val="24"/>
        </w:rPr>
        <w:t xml:space="preserve">Summary – </w:t>
      </w:r>
      <w:r w:rsidR="00AE0B6A" w:rsidRPr="00176F98">
        <w:rPr>
          <w:rFonts w:ascii="Times New Roman" w:hAnsi="Times New Roman"/>
          <w:sz w:val="24"/>
          <w:szCs w:val="24"/>
        </w:rPr>
        <w:t xml:space="preserve">In recent months, </w:t>
      </w:r>
      <w:r w:rsidR="00D70AE6" w:rsidRPr="00176F98">
        <w:rPr>
          <w:rFonts w:ascii="Times New Roman" w:hAnsi="Times New Roman"/>
          <w:sz w:val="24"/>
          <w:szCs w:val="24"/>
        </w:rPr>
        <w:t xml:space="preserve">RAP sponsors and participating employers have sought clarification regarding their ability to permit </w:t>
      </w:r>
      <w:r w:rsidR="00412EC4" w:rsidRPr="00176F98">
        <w:rPr>
          <w:rFonts w:ascii="Times New Roman" w:hAnsi="Times New Roman"/>
          <w:sz w:val="24"/>
          <w:szCs w:val="24"/>
        </w:rPr>
        <w:t xml:space="preserve">non-citizens </w:t>
      </w:r>
      <w:r w:rsidR="00EA4AEF" w:rsidRPr="00176F98">
        <w:rPr>
          <w:rFonts w:ascii="Times New Roman" w:hAnsi="Times New Roman"/>
          <w:sz w:val="24"/>
          <w:szCs w:val="24"/>
        </w:rPr>
        <w:t xml:space="preserve">across the U.S. </w:t>
      </w:r>
      <w:r w:rsidR="00D70AE6" w:rsidRPr="00176F98">
        <w:rPr>
          <w:rFonts w:ascii="Times New Roman" w:hAnsi="Times New Roman"/>
          <w:sz w:val="24"/>
          <w:szCs w:val="24"/>
        </w:rPr>
        <w:t xml:space="preserve">to </w:t>
      </w:r>
      <w:r w:rsidR="00412EC4" w:rsidRPr="00176F98">
        <w:rPr>
          <w:rFonts w:ascii="Times New Roman" w:hAnsi="Times New Roman"/>
          <w:sz w:val="24"/>
          <w:szCs w:val="24"/>
        </w:rPr>
        <w:t>participate</w:t>
      </w:r>
      <w:r w:rsidR="00D70AE6" w:rsidRPr="00176F98">
        <w:rPr>
          <w:rFonts w:ascii="Times New Roman" w:hAnsi="Times New Roman"/>
          <w:sz w:val="24"/>
          <w:szCs w:val="24"/>
        </w:rPr>
        <w:t xml:space="preserve"> and enroll</w:t>
      </w:r>
      <w:r w:rsidR="00412EC4" w:rsidRPr="00176F98">
        <w:rPr>
          <w:rFonts w:ascii="Times New Roman" w:hAnsi="Times New Roman"/>
          <w:sz w:val="24"/>
          <w:szCs w:val="24"/>
        </w:rPr>
        <w:t xml:space="preserve"> in R</w:t>
      </w:r>
      <w:r w:rsidR="003F3BAB" w:rsidRPr="00176F98">
        <w:rPr>
          <w:rFonts w:ascii="Times New Roman" w:hAnsi="Times New Roman"/>
          <w:sz w:val="24"/>
          <w:szCs w:val="24"/>
        </w:rPr>
        <w:t>egistered Apprenticeships</w:t>
      </w:r>
      <w:r w:rsidR="00412EC4" w:rsidRPr="00176F98">
        <w:rPr>
          <w:rFonts w:ascii="Times New Roman" w:hAnsi="Times New Roman"/>
          <w:sz w:val="24"/>
          <w:szCs w:val="24"/>
        </w:rPr>
        <w:t>.</w:t>
      </w:r>
      <w:r w:rsidR="00371C74" w:rsidRPr="00176F98">
        <w:rPr>
          <w:rFonts w:ascii="Times New Roman" w:hAnsi="Times New Roman"/>
          <w:sz w:val="24"/>
          <w:szCs w:val="24"/>
        </w:rPr>
        <w:t xml:space="preserve">  </w:t>
      </w:r>
      <w:r w:rsidR="006C7604" w:rsidRPr="00176F98">
        <w:rPr>
          <w:rFonts w:ascii="Times New Roman" w:hAnsi="Times New Roman"/>
          <w:sz w:val="24"/>
          <w:szCs w:val="24"/>
        </w:rPr>
        <w:t>The</w:t>
      </w:r>
      <w:r w:rsidR="00990AF5" w:rsidRPr="00176F98">
        <w:rPr>
          <w:rFonts w:ascii="Times New Roman" w:hAnsi="Times New Roman"/>
          <w:sz w:val="24"/>
          <w:szCs w:val="24"/>
        </w:rPr>
        <w:t xml:space="preserve"> Department’s </w:t>
      </w:r>
      <w:r w:rsidR="00767846" w:rsidRPr="00176F98">
        <w:rPr>
          <w:rFonts w:ascii="Times New Roman" w:hAnsi="Times New Roman"/>
          <w:sz w:val="24"/>
          <w:szCs w:val="24"/>
        </w:rPr>
        <w:t>apprenticeship</w:t>
      </w:r>
      <w:r w:rsidR="009E7448" w:rsidRPr="00176F98">
        <w:rPr>
          <w:rFonts w:ascii="Times New Roman" w:hAnsi="Times New Roman"/>
          <w:sz w:val="24"/>
          <w:szCs w:val="24"/>
        </w:rPr>
        <w:t xml:space="preserve"> </w:t>
      </w:r>
      <w:r w:rsidR="00AB17CC" w:rsidRPr="00176F98">
        <w:rPr>
          <w:rFonts w:ascii="Times New Roman" w:hAnsi="Times New Roman"/>
          <w:sz w:val="24"/>
          <w:szCs w:val="24"/>
        </w:rPr>
        <w:t xml:space="preserve">regulations </w:t>
      </w:r>
      <w:r w:rsidR="009E7448" w:rsidRPr="00176F98">
        <w:rPr>
          <w:rFonts w:ascii="Times New Roman" w:hAnsi="Times New Roman"/>
          <w:sz w:val="24"/>
          <w:szCs w:val="24"/>
        </w:rPr>
        <w:t>do</w:t>
      </w:r>
      <w:r w:rsidR="006C7604" w:rsidRPr="00176F98">
        <w:rPr>
          <w:rFonts w:ascii="Times New Roman" w:hAnsi="Times New Roman"/>
          <w:sz w:val="24"/>
          <w:szCs w:val="24"/>
        </w:rPr>
        <w:t xml:space="preserve"> not re</w:t>
      </w:r>
      <w:r w:rsidR="0072337D" w:rsidRPr="00176F98">
        <w:rPr>
          <w:rFonts w:ascii="Times New Roman" w:hAnsi="Times New Roman"/>
          <w:sz w:val="24"/>
          <w:szCs w:val="24"/>
        </w:rPr>
        <w:t xml:space="preserve">strict </w:t>
      </w:r>
      <w:r w:rsidR="005E2672" w:rsidRPr="00176F98">
        <w:rPr>
          <w:rFonts w:ascii="Times New Roman" w:hAnsi="Times New Roman"/>
          <w:sz w:val="24"/>
          <w:szCs w:val="24"/>
        </w:rPr>
        <w:t xml:space="preserve">Registered </w:t>
      </w:r>
      <w:r w:rsidR="00F74F8F" w:rsidRPr="00176F98">
        <w:rPr>
          <w:rFonts w:ascii="Times New Roman" w:hAnsi="Times New Roman"/>
          <w:sz w:val="24"/>
          <w:szCs w:val="24"/>
        </w:rPr>
        <w:t>A</w:t>
      </w:r>
      <w:r w:rsidR="0072337D" w:rsidRPr="00176F98">
        <w:rPr>
          <w:rFonts w:ascii="Times New Roman" w:hAnsi="Times New Roman"/>
          <w:sz w:val="24"/>
          <w:szCs w:val="24"/>
        </w:rPr>
        <w:t xml:space="preserve">pprenticeship opportunities to </w:t>
      </w:r>
      <w:r w:rsidR="009B515C" w:rsidRPr="00176F98">
        <w:rPr>
          <w:rFonts w:ascii="Times New Roman" w:hAnsi="Times New Roman"/>
          <w:sz w:val="24"/>
          <w:szCs w:val="24"/>
        </w:rPr>
        <w:t xml:space="preserve">only </w:t>
      </w:r>
      <w:r w:rsidR="006C7604" w:rsidRPr="00176F98">
        <w:rPr>
          <w:rFonts w:ascii="Times New Roman" w:hAnsi="Times New Roman"/>
          <w:sz w:val="24"/>
          <w:szCs w:val="24"/>
        </w:rPr>
        <w:t>U.S. citizens</w:t>
      </w:r>
      <w:r w:rsidR="00910492" w:rsidRPr="00176F98">
        <w:rPr>
          <w:rFonts w:ascii="Times New Roman" w:hAnsi="Times New Roman"/>
          <w:sz w:val="24"/>
          <w:szCs w:val="24"/>
        </w:rPr>
        <w:t>.  T</w:t>
      </w:r>
      <w:r w:rsidR="00036B23" w:rsidRPr="00176F98">
        <w:rPr>
          <w:rFonts w:ascii="Times New Roman" w:hAnsi="Times New Roman"/>
          <w:sz w:val="24"/>
          <w:szCs w:val="24"/>
        </w:rPr>
        <w:t>he Department affirms that</w:t>
      </w:r>
      <w:r w:rsidR="00147921" w:rsidRPr="00176F98">
        <w:rPr>
          <w:rFonts w:ascii="Times New Roman" w:hAnsi="Times New Roman"/>
          <w:sz w:val="24"/>
          <w:szCs w:val="24"/>
        </w:rPr>
        <w:t xml:space="preserve"> </w:t>
      </w:r>
      <w:r w:rsidR="00FD57EE" w:rsidRPr="00176F98">
        <w:rPr>
          <w:rFonts w:ascii="Times New Roman" w:hAnsi="Times New Roman"/>
          <w:sz w:val="24"/>
          <w:szCs w:val="24"/>
        </w:rPr>
        <w:t>both U.S. citizens and eligible non-citizens</w:t>
      </w:r>
      <w:r w:rsidR="000A7AE7" w:rsidRPr="00176F98">
        <w:rPr>
          <w:rFonts w:ascii="Times New Roman" w:hAnsi="Times New Roman"/>
          <w:sz w:val="24"/>
          <w:szCs w:val="24"/>
        </w:rPr>
        <w:t>, who are authorized to work in the U.S., can</w:t>
      </w:r>
      <w:r w:rsidR="00FD57EE" w:rsidRPr="00176F98">
        <w:rPr>
          <w:rFonts w:ascii="Times New Roman" w:hAnsi="Times New Roman"/>
          <w:sz w:val="24"/>
          <w:szCs w:val="24"/>
        </w:rPr>
        <w:t xml:space="preserve"> participate in a </w:t>
      </w:r>
      <w:r w:rsidR="00147921" w:rsidRPr="00176F98">
        <w:rPr>
          <w:rFonts w:ascii="Times New Roman" w:hAnsi="Times New Roman"/>
          <w:sz w:val="24"/>
          <w:szCs w:val="24"/>
        </w:rPr>
        <w:t>RAP</w:t>
      </w:r>
      <w:r w:rsidR="003F3BAB" w:rsidRPr="00176F98">
        <w:rPr>
          <w:rFonts w:ascii="Times New Roman" w:hAnsi="Times New Roman"/>
          <w:sz w:val="24"/>
          <w:szCs w:val="24"/>
        </w:rPr>
        <w:t xml:space="preserve"> so long as they meet the </w:t>
      </w:r>
      <w:r w:rsidR="008350BD" w:rsidRPr="00176F98">
        <w:rPr>
          <w:rFonts w:ascii="Times New Roman" w:hAnsi="Times New Roman"/>
          <w:sz w:val="24"/>
          <w:szCs w:val="24"/>
        </w:rPr>
        <w:t xml:space="preserve">qualifications and </w:t>
      </w:r>
      <w:r w:rsidR="003F3BAB" w:rsidRPr="00176F98">
        <w:rPr>
          <w:rFonts w:ascii="Times New Roman" w:hAnsi="Times New Roman"/>
          <w:sz w:val="24"/>
          <w:szCs w:val="24"/>
        </w:rPr>
        <w:t xml:space="preserve">requirements </w:t>
      </w:r>
      <w:r w:rsidR="00A74ADC" w:rsidRPr="00176F98">
        <w:rPr>
          <w:rFonts w:ascii="Times New Roman" w:hAnsi="Times New Roman"/>
          <w:sz w:val="24"/>
          <w:szCs w:val="24"/>
        </w:rPr>
        <w:t>for</w:t>
      </w:r>
      <w:r w:rsidR="003F3BAB" w:rsidRPr="00176F98">
        <w:rPr>
          <w:rFonts w:ascii="Times New Roman" w:hAnsi="Times New Roman"/>
          <w:sz w:val="24"/>
          <w:szCs w:val="24"/>
        </w:rPr>
        <w:t xml:space="preserve"> </w:t>
      </w:r>
      <w:r w:rsidR="00A74ADC" w:rsidRPr="00176F98">
        <w:rPr>
          <w:rFonts w:ascii="Times New Roman" w:hAnsi="Times New Roman"/>
          <w:sz w:val="24"/>
          <w:szCs w:val="24"/>
        </w:rPr>
        <w:t>enrollment into a particular program</w:t>
      </w:r>
      <w:r w:rsidR="002A1C4A" w:rsidRPr="00176F98">
        <w:rPr>
          <w:rFonts w:ascii="Times New Roman" w:hAnsi="Times New Roman"/>
          <w:sz w:val="24"/>
          <w:szCs w:val="24"/>
        </w:rPr>
        <w:t xml:space="preserve"> and are not required by law, regulation, or government contract to be a U.S. citizen</w:t>
      </w:r>
      <w:r w:rsidR="00A67590" w:rsidRPr="00176F98">
        <w:rPr>
          <w:rFonts w:ascii="Times New Roman" w:hAnsi="Times New Roman"/>
          <w:sz w:val="24"/>
          <w:szCs w:val="24"/>
        </w:rPr>
        <w:t xml:space="preserve">.  </w:t>
      </w:r>
    </w:p>
    <w:p w14:paraId="5B1AF33D" w14:textId="77777777" w:rsidR="005C1A9E" w:rsidRPr="00F74F8F" w:rsidRDefault="005C1A9E" w:rsidP="00F74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19A47" w14:textId="735C4D8B" w:rsidR="00FE737E" w:rsidRPr="00FE737E" w:rsidRDefault="005C1A9E" w:rsidP="00FE737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74F8F">
        <w:rPr>
          <w:rFonts w:ascii="Times New Roman" w:hAnsi="Times New Roman"/>
          <w:sz w:val="24"/>
          <w:szCs w:val="24"/>
        </w:rPr>
        <w:t>Background –</w:t>
      </w:r>
      <w:r w:rsidRPr="00D2584E">
        <w:rPr>
          <w:rFonts w:ascii="Times New Roman" w:hAnsi="Times New Roman"/>
          <w:sz w:val="24"/>
          <w:szCs w:val="24"/>
        </w:rPr>
        <w:t xml:space="preserve"> </w:t>
      </w:r>
      <w:r w:rsidR="00A74ADC" w:rsidRPr="00D2584E">
        <w:rPr>
          <w:rFonts w:ascii="Times New Roman" w:hAnsi="Times New Roman"/>
          <w:sz w:val="24"/>
          <w:szCs w:val="24"/>
        </w:rPr>
        <w:t xml:space="preserve">The Department </w:t>
      </w:r>
      <w:r w:rsidR="00586030">
        <w:rPr>
          <w:rFonts w:ascii="Times New Roman" w:hAnsi="Times New Roman"/>
          <w:sz w:val="24"/>
          <w:szCs w:val="24"/>
        </w:rPr>
        <w:t>remains</w:t>
      </w:r>
      <w:r w:rsidR="00D2584E" w:rsidRPr="00D2584E">
        <w:rPr>
          <w:rFonts w:ascii="Times New Roman" w:hAnsi="Times New Roman"/>
          <w:sz w:val="24"/>
          <w:szCs w:val="24"/>
        </w:rPr>
        <w:t xml:space="preserve"> committed to </w:t>
      </w:r>
      <w:r w:rsidR="00721B85">
        <w:rPr>
          <w:rFonts w:ascii="Times New Roman" w:hAnsi="Times New Roman"/>
          <w:sz w:val="24"/>
          <w:szCs w:val="24"/>
        </w:rPr>
        <w:t xml:space="preserve">expanding access </w:t>
      </w:r>
      <w:r w:rsidR="003762BC">
        <w:rPr>
          <w:rFonts w:ascii="Times New Roman" w:hAnsi="Times New Roman"/>
          <w:sz w:val="24"/>
          <w:szCs w:val="24"/>
        </w:rPr>
        <w:t xml:space="preserve">to Registered Apprenticeship </w:t>
      </w:r>
      <w:r w:rsidR="00B4560C">
        <w:rPr>
          <w:rFonts w:ascii="Times New Roman" w:hAnsi="Times New Roman"/>
          <w:sz w:val="24"/>
          <w:szCs w:val="24"/>
        </w:rPr>
        <w:t xml:space="preserve">opportunities </w:t>
      </w:r>
      <w:r w:rsidR="00721B85">
        <w:rPr>
          <w:rFonts w:ascii="Times New Roman" w:hAnsi="Times New Roman"/>
          <w:sz w:val="24"/>
          <w:szCs w:val="24"/>
        </w:rPr>
        <w:t xml:space="preserve">and ensuring that diverse and </w:t>
      </w:r>
      <w:r w:rsidR="003762BC">
        <w:rPr>
          <w:rFonts w:ascii="Times New Roman" w:hAnsi="Times New Roman"/>
          <w:sz w:val="24"/>
          <w:szCs w:val="24"/>
        </w:rPr>
        <w:t xml:space="preserve">traditionally underrepresented and underserved </w:t>
      </w:r>
      <w:r w:rsidR="00721B85">
        <w:rPr>
          <w:rFonts w:ascii="Times New Roman" w:hAnsi="Times New Roman"/>
          <w:sz w:val="24"/>
          <w:szCs w:val="24"/>
        </w:rPr>
        <w:t>populations</w:t>
      </w:r>
      <w:r w:rsidR="003762BC">
        <w:rPr>
          <w:rFonts w:ascii="Times New Roman" w:hAnsi="Times New Roman"/>
          <w:sz w:val="24"/>
          <w:szCs w:val="24"/>
        </w:rPr>
        <w:t xml:space="preserve">, including </w:t>
      </w:r>
      <w:r w:rsidR="00EA4AEF">
        <w:rPr>
          <w:rFonts w:ascii="Times New Roman" w:hAnsi="Times New Roman"/>
          <w:sz w:val="24"/>
          <w:szCs w:val="24"/>
        </w:rPr>
        <w:t xml:space="preserve">immigrants and </w:t>
      </w:r>
      <w:r w:rsidR="003762BC">
        <w:rPr>
          <w:rFonts w:ascii="Times New Roman" w:hAnsi="Times New Roman"/>
          <w:sz w:val="24"/>
          <w:szCs w:val="24"/>
        </w:rPr>
        <w:t xml:space="preserve">people of color, </w:t>
      </w:r>
      <w:r w:rsidR="00721B85">
        <w:rPr>
          <w:rFonts w:ascii="Times New Roman" w:hAnsi="Times New Roman"/>
          <w:sz w:val="24"/>
          <w:szCs w:val="24"/>
        </w:rPr>
        <w:t xml:space="preserve">are </w:t>
      </w:r>
      <w:r w:rsidR="003762BC">
        <w:rPr>
          <w:rFonts w:ascii="Times New Roman" w:hAnsi="Times New Roman"/>
          <w:sz w:val="24"/>
          <w:szCs w:val="24"/>
        </w:rPr>
        <w:t xml:space="preserve">connected to </w:t>
      </w:r>
      <w:r w:rsidR="00B4560C">
        <w:rPr>
          <w:rFonts w:ascii="Times New Roman" w:hAnsi="Times New Roman"/>
          <w:sz w:val="24"/>
          <w:szCs w:val="24"/>
        </w:rPr>
        <w:t>such</w:t>
      </w:r>
      <w:r w:rsidR="00721B85">
        <w:rPr>
          <w:rFonts w:ascii="Times New Roman" w:hAnsi="Times New Roman"/>
          <w:sz w:val="24"/>
          <w:szCs w:val="24"/>
        </w:rPr>
        <w:t xml:space="preserve"> opportunities</w:t>
      </w:r>
      <w:r w:rsidR="00586030">
        <w:rPr>
          <w:rFonts w:ascii="Times New Roman" w:hAnsi="Times New Roman"/>
          <w:sz w:val="24"/>
          <w:szCs w:val="24"/>
        </w:rPr>
        <w:t xml:space="preserve">.  </w:t>
      </w:r>
      <w:r w:rsidR="001F176E">
        <w:rPr>
          <w:rFonts w:ascii="Times New Roman" w:hAnsi="Times New Roman"/>
          <w:sz w:val="24"/>
          <w:szCs w:val="24"/>
        </w:rPr>
        <w:t xml:space="preserve">In December 2016, the Department amended </w:t>
      </w:r>
      <w:r w:rsidR="006B6F3F">
        <w:rPr>
          <w:rFonts w:ascii="Times New Roman" w:hAnsi="Times New Roman"/>
          <w:sz w:val="24"/>
          <w:szCs w:val="24"/>
        </w:rPr>
        <w:t xml:space="preserve">and modernized </w:t>
      </w:r>
      <w:r w:rsidR="001F176E">
        <w:rPr>
          <w:rFonts w:ascii="Times New Roman" w:hAnsi="Times New Roman"/>
          <w:sz w:val="24"/>
          <w:szCs w:val="24"/>
        </w:rPr>
        <w:t xml:space="preserve">its EEO in </w:t>
      </w:r>
      <w:r w:rsidR="00882E5F">
        <w:rPr>
          <w:rFonts w:ascii="Times New Roman" w:hAnsi="Times New Roman"/>
          <w:sz w:val="24"/>
          <w:szCs w:val="24"/>
        </w:rPr>
        <w:t>a</w:t>
      </w:r>
      <w:r w:rsidR="001F176E">
        <w:rPr>
          <w:rFonts w:ascii="Times New Roman" w:hAnsi="Times New Roman"/>
          <w:sz w:val="24"/>
          <w:szCs w:val="24"/>
        </w:rPr>
        <w:t>pprenticeship regulation at 29 CFR part 30</w:t>
      </w:r>
      <w:r w:rsidR="00836F38">
        <w:rPr>
          <w:rFonts w:ascii="Times New Roman" w:hAnsi="Times New Roman"/>
          <w:sz w:val="24"/>
          <w:szCs w:val="24"/>
        </w:rPr>
        <w:t xml:space="preserve">, which </w:t>
      </w:r>
      <w:r w:rsidR="001F176E" w:rsidRPr="005B0334">
        <w:rPr>
          <w:rFonts w:ascii="Times New Roman" w:hAnsi="Times New Roman"/>
          <w:bCs/>
          <w:sz w:val="24"/>
          <w:szCs w:val="24"/>
        </w:rPr>
        <w:t>prohibit</w:t>
      </w:r>
      <w:r w:rsidR="00836F38">
        <w:rPr>
          <w:rFonts w:ascii="Times New Roman" w:hAnsi="Times New Roman"/>
          <w:bCs/>
          <w:sz w:val="24"/>
          <w:szCs w:val="24"/>
        </w:rPr>
        <w:t>s</w:t>
      </w:r>
      <w:r w:rsidR="001F176E">
        <w:rPr>
          <w:rFonts w:ascii="Times New Roman" w:hAnsi="Times New Roman"/>
          <w:bCs/>
          <w:sz w:val="24"/>
          <w:szCs w:val="24"/>
        </w:rPr>
        <w:t xml:space="preserve"> </w:t>
      </w:r>
      <w:r w:rsidR="001F176E" w:rsidRPr="005B0334">
        <w:rPr>
          <w:rFonts w:ascii="Times New Roman" w:hAnsi="Times New Roman"/>
          <w:bCs/>
          <w:sz w:val="24"/>
          <w:szCs w:val="24"/>
        </w:rPr>
        <w:t xml:space="preserve">discrimination </w:t>
      </w:r>
      <w:r w:rsidR="001F176E">
        <w:rPr>
          <w:rFonts w:ascii="Times New Roman" w:hAnsi="Times New Roman"/>
          <w:bCs/>
          <w:sz w:val="24"/>
          <w:szCs w:val="24"/>
        </w:rPr>
        <w:t xml:space="preserve">in RAPs </w:t>
      </w:r>
      <w:r w:rsidR="006B6F3F" w:rsidRPr="006B6F3F">
        <w:rPr>
          <w:rFonts w:ascii="Times New Roman" w:hAnsi="Times New Roman"/>
          <w:bCs/>
          <w:sz w:val="24"/>
          <w:szCs w:val="24"/>
        </w:rPr>
        <w:t>on the basis of race, color, national origin, religion, sex (including pregnancy, gender identity, and sexual orientation), disability, age (40 or older), sexual orientation, and genetic information</w:t>
      </w:r>
      <w:r w:rsidR="006B6F3F">
        <w:rPr>
          <w:rFonts w:ascii="Times New Roman" w:hAnsi="Times New Roman"/>
          <w:bCs/>
          <w:sz w:val="24"/>
          <w:szCs w:val="24"/>
        </w:rPr>
        <w:t xml:space="preserve">, and </w:t>
      </w:r>
      <w:r w:rsidR="00836F38">
        <w:rPr>
          <w:rFonts w:ascii="Times New Roman" w:hAnsi="Times New Roman"/>
          <w:bCs/>
          <w:sz w:val="24"/>
          <w:szCs w:val="24"/>
        </w:rPr>
        <w:t>prescribes</w:t>
      </w:r>
      <w:r w:rsidR="001F176E" w:rsidRPr="005B0334">
        <w:rPr>
          <w:rFonts w:ascii="Times New Roman" w:hAnsi="Times New Roman"/>
          <w:bCs/>
          <w:sz w:val="24"/>
          <w:szCs w:val="24"/>
        </w:rPr>
        <w:t xml:space="preserve"> affirmative action efforts</w:t>
      </w:r>
      <w:r w:rsidR="001F176E">
        <w:rPr>
          <w:rFonts w:ascii="Times New Roman" w:hAnsi="Times New Roman"/>
          <w:bCs/>
          <w:sz w:val="24"/>
          <w:szCs w:val="24"/>
        </w:rPr>
        <w:t xml:space="preserve"> </w:t>
      </w:r>
      <w:r w:rsidR="001F176E" w:rsidRPr="005B0334">
        <w:rPr>
          <w:rFonts w:ascii="Times New Roman" w:hAnsi="Times New Roman"/>
          <w:bCs/>
          <w:sz w:val="24"/>
          <w:szCs w:val="24"/>
        </w:rPr>
        <w:t>sponsors must take to ensure equal</w:t>
      </w:r>
      <w:r w:rsidR="001F176E">
        <w:rPr>
          <w:rFonts w:ascii="Times New Roman" w:hAnsi="Times New Roman"/>
          <w:bCs/>
          <w:sz w:val="24"/>
          <w:szCs w:val="24"/>
        </w:rPr>
        <w:t xml:space="preserve"> </w:t>
      </w:r>
      <w:r w:rsidR="001F176E" w:rsidRPr="005B0334">
        <w:rPr>
          <w:rFonts w:ascii="Times New Roman" w:hAnsi="Times New Roman"/>
          <w:bCs/>
          <w:sz w:val="24"/>
          <w:szCs w:val="24"/>
        </w:rPr>
        <w:lastRenderedPageBreak/>
        <w:t xml:space="preserve">opportunity </w:t>
      </w:r>
      <w:r w:rsidR="00882E5F">
        <w:rPr>
          <w:rFonts w:ascii="Times New Roman" w:hAnsi="Times New Roman"/>
          <w:bCs/>
          <w:sz w:val="24"/>
          <w:szCs w:val="24"/>
        </w:rPr>
        <w:t>with</w:t>
      </w:r>
      <w:r w:rsidR="00836F38">
        <w:rPr>
          <w:rFonts w:ascii="Times New Roman" w:hAnsi="Times New Roman"/>
          <w:bCs/>
          <w:sz w:val="24"/>
          <w:szCs w:val="24"/>
        </w:rPr>
        <w:t>in the</w:t>
      </w:r>
      <w:r w:rsidR="00882E5F">
        <w:rPr>
          <w:rFonts w:ascii="Times New Roman" w:hAnsi="Times New Roman"/>
          <w:bCs/>
          <w:sz w:val="24"/>
          <w:szCs w:val="24"/>
        </w:rPr>
        <w:t>ir</w:t>
      </w:r>
      <w:r w:rsidR="00836F38">
        <w:rPr>
          <w:rFonts w:ascii="Times New Roman" w:hAnsi="Times New Roman"/>
          <w:bCs/>
          <w:sz w:val="24"/>
          <w:szCs w:val="24"/>
        </w:rPr>
        <w:t xml:space="preserve"> programs</w:t>
      </w:r>
      <w:r w:rsidR="0026177D">
        <w:rPr>
          <w:rFonts w:ascii="Times New Roman" w:hAnsi="Times New Roman"/>
          <w:bCs/>
          <w:sz w:val="24"/>
          <w:szCs w:val="24"/>
        </w:rPr>
        <w:t xml:space="preserve">.  </w:t>
      </w:r>
      <w:r w:rsidR="0026177D" w:rsidRPr="00FE737E">
        <w:rPr>
          <w:rFonts w:ascii="Times New Roman" w:hAnsi="Times New Roman"/>
          <w:bCs/>
          <w:sz w:val="24"/>
          <w:szCs w:val="24"/>
        </w:rPr>
        <w:t xml:space="preserve">Discrimination </w:t>
      </w:r>
      <w:r w:rsidR="00055405" w:rsidRPr="00FE737E">
        <w:rPr>
          <w:rFonts w:ascii="Times New Roman" w:hAnsi="Times New Roman"/>
          <w:bCs/>
          <w:sz w:val="24"/>
          <w:szCs w:val="24"/>
        </w:rPr>
        <w:t xml:space="preserve">with respect to the protected bases covered under 29 CFR part 30 </w:t>
      </w:r>
      <w:r w:rsidR="0026177D" w:rsidRPr="00FE737E">
        <w:rPr>
          <w:rFonts w:ascii="Times New Roman" w:hAnsi="Times New Roman"/>
          <w:bCs/>
          <w:sz w:val="24"/>
          <w:szCs w:val="24"/>
        </w:rPr>
        <w:t xml:space="preserve">is prohibited </w:t>
      </w:r>
      <w:r w:rsidR="00597756" w:rsidRPr="00FE737E">
        <w:rPr>
          <w:rFonts w:ascii="Times New Roman" w:hAnsi="Times New Roman"/>
          <w:bCs/>
          <w:sz w:val="24"/>
          <w:szCs w:val="24"/>
        </w:rPr>
        <w:t>in</w:t>
      </w:r>
      <w:r w:rsidR="00823B5F" w:rsidRPr="00FE737E">
        <w:rPr>
          <w:rFonts w:ascii="Times New Roman" w:hAnsi="Times New Roman"/>
          <w:bCs/>
          <w:sz w:val="24"/>
          <w:szCs w:val="24"/>
        </w:rPr>
        <w:t xml:space="preserve"> all </w:t>
      </w:r>
      <w:r w:rsidR="00597756" w:rsidRPr="00FE737E">
        <w:rPr>
          <w:rFonts w:ascii="Times New Roman" w:hAnsi="Times New Roman"/>
          <w:bCs/>
          <w:sz w:val="24"/>
          <w:szCs w:val="24"/>
        </w:rPr>
        <w:t>aspect</w:t>
      </w:r>
      <w:r w:rsidR="00823B5F" w:rsidRPr="00FE737E">
        <w:rPr>
          <w:rFonts w:ascii="Times New Roman" w:hAnsi="Times New Roman"/>
          <w:bCs/>
          <w:sz w:val="24"/>
          <w:szCs w:val="24"/>
        </w:rPr>
        <w:t>s</w:t>
      </w:r>
      <w:r w:rsidR="00597756" w:rsidRPr="00FE737E">
        <w:rPr>
          <w:rFonts w:ascii="Times New Roman" w:hAnsi="Times New Roman"/>
          <w:bCs/>
          <w:sz w:val="24"/>
          <w:szCs w:val="24"/>
        </w:rPr>
        <w:t xml:space="preserve"> of </w:t>
      </w:r>
      <w:r w:rsidR="00F619AE" w:rsidRPr="00FE737E">
        <w:rPr>
          <w:rFonts w:ascii="Times New Roman" w:hAnsi="Times New Roman"/>
          <w:bCs/>
          <w:sz w:val="24"/>
          <w:szCs w:val="24"/>
        </w:rPr>
        <w:t xml:space="preserve">a </w:t>
      </w:r>
      <w:r w:rsidR="00823B5F" w:rsidRPr="00FE737E">
        <w:rPr>
          <w:rFonts w:ascii="Times New Roman" w:hAnsi="Times New Roman"/>
          <w:bCs/>
          <w:sz w:val="24"/>
          <w:szCs w:val="24"/>
        </w:rPr>
        <w:t xml:space="preserve">RAP, including </w:t>
      </w:r>
      <w:r w:rsidR="00597756" w:rsidRPr="00FE737E">
        <w:rPr>
          <w:rFonts w:ascii="Times New Roman" w:hAnsi="Times New Roman"/>
          <w:bCs/>
          <w:sz w:val="24"/>
          <w:szCs w:val="24"/>
        </w:rPr>
        <w:t>recruiting</w:t>
      </w:r>
      <w:r w:rsidR="00823B5F" w:rsidRPr="00FE737E">
        <w:rPr>
          <w:rFonts w:ascii="Times New Roman" w:hAnsi="Times New Roman"/>
          <w:bCs/>
          <w:sz w:val="24"/>
          <w:szCs w:val="24"/>
        </w:rPr>
        <w:t>;</w:t>
      </w:r>
      <w:r w:rsidR="00597756" w:rsidRPr="00FE737E">
        <w:rPr>
          <w:rFonts w:ascii="Times New Roman" w:hAnsi="Times New Roman"/>
          <w:bCs/>
          <w:sz w:val="24"/>
          <w:szCs w:val="24"/>
        </w:rPr>
        <w:t xml:space="preserve"> hiring and advancement</w:t>
      </w:r>
      <w:r w:rsidR="00823B5F" w:rsidRPr="00FE737E">
        <w:rPr>
          <w:rFonts w:ascii="Times New Roman" w:hAnsi="Times New Roman"/>
          <w:bCs/>
          <w:sz w:val="24"/>
          <w:szCs w:val="24"/>
        </w:rPr>
        <w:t>;</w:t>
      </w:r>
      <w:r w:rsidR="00597756" w:rsidRPr="00FE737E">
        <w:rPr>
          <w:rFonts w:ascii="Times New Roman" w:hAnsi="Times New Roman"/>
          <w:bCs/>
          <w:sz w:val="24"/>
          <w:szCs w:val="24"/>
        </w:rPr>
        <w:t xml:space="preserve"> wages and benefits</w:t>
      </w:r>
      <w:r w:rsidR="00823B5F" w:rsidRPr="00FE737E">
        <w:rPr>
          <w:rFonts w:ascii="Times New Roman" w:hAnsi="Times New Roman"/>
          <w:bCs/>
          <w:sz w:val="24"/>
          <w:szCs w:val="24"/>
        </w:rPr>
        <w:t>;</w:t>
      </w:r>
      <w:r w:rsidR="00597756" w:rsidRPr="00FE737E">
        <w:rPr>
          <w:rFonts w:ascii="Times New Roman" w:hAnsi="Times New Roman"/>
          <w:bCs/>
          <w:sz w:val="24"/>
          <w:szCs w:val="24"/>
        </w:rPr>
        <w:t xml:space="preserve"> work assignments</w:t>
      </w:r>
      <w:r w:rsidR="00823B5F" w:rsidRPr="00FE737E">
        <w:rPr>
          <w:rFonts w:ascii="Times New Roman" w:hAnsi="Times New Roman"/>
          <w:bCs/>
          <w:sz w:val="24"/>
          <w:szCs w:val="24"/>
        </w:rPr>
        <w:t>;</w:t>
      </w:r>
      <w:r w:rsidR="00597756" w:rsidRPr="00FE737E">
        <w:rPr>
          <w:rFonts w:ascii="Times New Roman" w:hAnsi="Times New Roman"/>
          <w:bCs/>
          <w:sz w:val="24"/>
          <w:szCs w:val="24"/>
        </w:rPr>
        <w:t xml:space="preserve"> discipline, layoffs and discharge; provision of related instruction; and any other term, </w:t>
      </w:r>
      <w:r w:rsidR="00823B5F" w:rsidRPr="00FE737E">
        <w:rPr>
          <w:rFonts w:ascii="Times New Roman" w:hAnsi="Times New Roman"/>
          <w:bCs/>
          <w:sz w:val="24"/>
          <w:szCs w:val="24"/>
        </w:rPr>
        <w:t xml:space="preserve">condition, </w:t>
      </w:r>
      <w:r w:rsidR="00597756" w:rsidRPr="00FE737E">
        <w:rPr>
          <w:rFonts w:ascii="Times New Roman" w:hAnsi="Times New Roman"/>
          <w:bCs/>
          <w:sz w:val="24"/>
          <w:szCs w:val="24"/>
        </w:rPr>
        <w:t>or privilege of employment or apprenticeship.</w:t>
      </w:r>
      <w:r w:rsidR="00823B5F" w:rsidRPr="00FE737E">
        <w:rPr>
          <w:rFonts w:ascii="Times New Roman" w:hAnsi="Times New Roman"/>
          <w:bCs/>
          <w:sz w:val="24"/>
          <w:szCs w:val="24"/>
        </w:rPr>
        <w:t xml:space="preserve"> </w:t>
      </w:r>
      <w:r w:rsidR="003525DA" w:rsidRPr="00FE737E">
        <w:rPr>
          <w:rFonts w:ascii="Times New Roman" w:hAnsi="Times New Roman"/>
          <w:bCs/>
          <w:sz w:val="24"/>
          <w:szCs w:val="24"/>
        </w:rPr>
        <w:t xml:space="preserve"> </w:t>
      </w:r>
    </w:p>
    <w:p w14:paraId="3AC3127E" w14:textId="77777777" w:rsidR="00FE737E" w:rsidRDefault="00FE737E" w:rsidP="00FE737E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381F57" w14:textId="2BEBD152" w:rsidR="0080469C" w:rsidRDefault="00372F2A" w:rsidP="00FE737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particular, n</w:t>
      </w:r>
      <w:r w:rsidR="00823B5F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ational origin discrimination</w:t>
      </w:r>
      <w:r w:rsidR="004320C3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823B5F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involves treating apprentices or applicants for apprenticeship differently because they are from a particular country or part of the world, or because they are or appear to be of a certain ethnic background (whether or not they are). </w:t>
      </w:r>
      <w:r w:rsidR="003525DA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 addition, n</w:t>
      </w:r>
      <w:r w:rsidR="00823B5F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ational origin discrimination </w:t>
      </w:r>
      <w:r w:rsidR="004320C3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may</w:t>
      </w:r>
      <w:r w:rsidR="00823B5F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involve treating people unfavorably because they are married to</w:t>
      </w:r>
      <w:r w:rsidR="003525DA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(or associated with)</w:t>
      </w:r>
      <w:r w:rsidR="00823B5F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 person of a particular national origin.</w:t>
      </w:r>
      <w:r w:rsidR="003525DA" w:rsidRPr="00FE73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 </w:t>
      </w:r>
      <w:r w:rsidR="00310432" w:rsidRPr="00FE737E">
        <w:rPr>
          <w:rFonts w:ascii="Times New Roman" w:hAnsi="Times New Roman"/>
          <w:bCs/>
          <w:sz w:val="24"/>
          <w:szCs w:val="24"/>
        </w:rPr>
        <w:t xml:space="preserve">The Department notes </w:t>
      </w:r>
      <w:r w:rsidR="003525DA" w:rsidRPr="00FE737E">
        <w:rPr>
          <w:rFonts w:ascii="Times New Roman" w:hAnsi="Times New Roman"/>
          <w:bCs/>
          <w:sz w:val="24"/>
          <w:szCs w:val="24"/>
        </w:rPr>
        <w:t xml:space="preserve">that </w:t>
      </w:r>
      <w:r w:rsidR="00310432" w:rsidRPr="00FE737E">
        <w:rPr>
          <w:rFonts w:ascii="Times New Roman" w:hAnsi="Times New Roman"/>
          <w:bCs/>
          <w:sz w:val="24"/>
          <w:szCs w:val="24"/>
        </w:rPr>
        <w:t xml:space="preserve">while national origin is </w:t>
      </w:r>
      <w:r w:rsidR="00DD3E29" w:rsidRPr="00FE737E">
        <w:rPr>
          <w:rFonts w:ascii="Times New Roman" w:hAnsi="Times New Roman"/>
          <w:bCs/>
          <w:sz w:val="24"/>
          <w:szCs w:val="24"/>
        </w:rPr>
        <w:t>distinct</w:t>
      </w:r>
      <w:r w:rsidR="00310432" w:rsidRPr="00FE737E">
        <w:rPr>
          <w:rFonts w:ascii="Times New Roman" w:hAnsi="Times New Roman"/>
          <w:bCs/>
          <w:sz w:val="24"/>
          <w:szCs w:val="24"/>
        </w:rPr>
        <w:t xml:space="preserve"> from citizenship or immigration status, employment discrimination based on citizenship status may be </w:t>
      </w:r>
      <w:r w:rsidR="002B6E0F" w:rsidRPr="00FE737E">
        <w:rPr>
          <w:rFonts w:ascii="Times New Roman" w:hAnsi="Times New Roman"/>
          <w:bCs/>
          <w:sz w:val="24"/>
          <w:szCs w:val="24"/>
        </w:rPr>
        <w:t xml:space="preserve">deemed as </w:t>
      </w:r>
      <w:r w:rsidR="00310432" w:rsidRPr="00FE737E">
        <w:rPr>
          <w:rFonts w:ascii="Times New Roman" w:hAnsi="Times New Roman"/>
          <w:bCs/>
          <w:sz w:val="24"/>
          <w:szCs w:val="24"/>
        </w:rPr>
        <w:t xml:space="preserve">unlawful national origin discrimination if it has the purpose or effect of discriminating </w:t>
      </w:r>
      <w:proofErr w:type="gramStart"/>
      <w:r w:rsidR="00310432" w:rsidRPr="00FE737E">
        <w:rPr>
          <w:rFonts w:ascii="Times New Roman" w:hAnsi="Times New Roman"/>
          <w:bCs/>
          <w:sz w:val="24"/>
          <w:szCs w:val="24"/>
        </w:rPr>
        <w:t xml:space="preserve">on </w:t>
      </w:r>
      <w:r w:rsidR="004320C3" w:rsidRPr="00FE737E">
        <w:rPr>
          <w:rFonts w:ascii="Times New Roman" w:hAnsi="Times New Roman"/>
          <w:bCs/>
          <w:sz w:val="24"/>
          <w:szCs w:val="24"/>
        </w:rPr>
        <w:t>the basis of</w:t>
      </w:r>
      <w:proofErr w:type="gramEnd"/>
      <w:r w:rsidR="004320C3" w:rsidRPr="00FE737E">
        <w:rPr>
          <w:rFonts w:ascii="Times New Roman" w:hAnsi="Times New Roman"/>
          <w:bCs/>
          <w:sz w:val="24"/>
          <w:szCs w:val="24"/>
        </w:rPr>
        <w:t xml:space="preserve"> </w:t>
      </w:r>
      <w:r w:rsidR="00310432" w:rsidRPr="00FE737E">
        <w:rPr>
          <w:rFonts w:ascii="Times New Roman" w:hAnsi="Times New Roman"/>
          <w:bCs/>
          <w:sz w:val="24"/>
          <w:szCs w:val="24"/>
        </w:rPr>
        <w:t>national origin.</w:t>
      </w:r>
      <w:r w:rsidR="009A110F" w:rsidRPr="00FE737E">
        <w:rPr>
          <w:rFonts w:ascii="Times New Roman" w:hAnsi="Times New Roman"/>
          <w:bCs/>
          <w:sz w:val="24"/>
          <w:szCs w:val="24"/>
        </w:rPr>
        <w:t xml:space="preserve">  </w:t>
      </w:r>
    </w:p>
    <w:p w14:paraId="5EC327B9" w14:textId="77777777" w:rsidR="0080469C" w:rsidRDefault="0080469C" w:rsidP="00FE737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EC2D3E" w14:textId="3262C85E" w:rsidR="00DD3E29" w:rsidRPr="00FE737E" w:rsidRDefault="00E64163" w:rsidP="00FE737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Additionally</w:t>
      </w:r>
      <w:r w:rsidR="00DD3E29" w:rsidRPr="00FE737E">
        <w:rPr>
          <w:rFonts w:ascii="Times New Roman" w:hAnsi="Times New Roman"/>
          <w:bCs/>
          <w:sz w:val="24"/>
          <w:szCs w:val="24"/>
        </w:rPr>
        <w:t>, the</w:t>
      </w:r>
      <w:r w:rsidR="002B6E0F" w:rsidRPr="00FE737E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="002B6E0F" w:rsidRPr="004B7A31">
          <w:rPr>
            <w:rStyle w:val="Hyperlink"/>
            <w:rFonts w:ascii="Times New Roman" w:hAnsi="Times New Roman"/>
            <w:bCs/>
            <w:sz w:val="24"/>
            <w:szCs w:val="24"/>
          </w:rPr>
          <w:t xml:space="preserve">Immigration </w:t>
        </w:r>
        <w:r w:rsidR="00FA3D6D" w:rsidRPr="004B7A31">
          <w:rPr>
            <w:rStyle w:val="Hyperlink"/>
            <w:rFonts w:ascii="Times New Roman" w:hAnsi="Times New Roman"/>
            <w:bCs/>
            <w:sz w:val="24"/>
            <w:szCs w:val="24"/>
          </w:rPr>
          <w:t>and Nationality Act (INA</w:t>
        </w:r>
        <w:r w:rsidR="002B6E0F" w:rsidRPr="004B7A31">
          <w:rPr>
            <w:rStyle w:val="Hyperlink"/>
            <w:rFonts w:ascii="Times New Roman" w:hAnsi="Times New Roman"/>
            <w:bCs/>
            <w:sz w:val="24"/>
            <w:szCs w:val="24"/>
          </w:rPr>
          <w:t>)</w:t>
        </w:r>
      </w:hyperlink>
      <w:r w:rsidR="002B6E0F" w:rsidRPr="00FE737E">
        <w:rPr>
          <w:rFonts w:ascii="Times New Roman" w:hAnsi="Times New Roman"/>
          <w:bCs/>
          <w:sz w:val="24"/>
          <w:szCs w:val="24"/>
        </w:rPr>
        <w:t xml:space="preserve"> makes it illegal for an employer to discriminate with respect to hiring, firing, or recruitment or referral for a fee, based upon an individual's citizenship status.</w:t>
      </w:r>
      <w:r w:rsidR="002423CB" w:rsidRPr="00FE737E">
        <w:rPr>
          <w:rFonts w:ascii="Times New Roman" w:hAnsi="Times New Roman"/>
          <w:bCs/>
          <w:sz w:val="24"/>
          <w:szCs w:val="24"/>
        </w:rPr>
        <w:t xml:space="preserve">  </w:t>
      </w:r>
      <w:r w:rsidR="007A5A1B" w:rsidRPr="00FE737E">
        <w:rPr>
          <w:rFonts w:ascii="Times New Roman" w:hAnsi="Times New Roman"/>
          <w:bCs/>
          <w:sz w:val="24"/>
          <w:szCs w:val="24"/>
        </w:rPr>
        <w:t>Under the law,</w:t>
      </w:r>
      <w:r w:rsidR="002423CB" w:rsidRPr="00FE737E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employers </w:t>
      </w:r>
      <w:r w:rsidR="007A5A1B" w:rsidRPr="00FE737E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are prohibited </w:t>
      </w:r>
      <w:r w:rsidR="002423CB" w:rsidRPr="00FE737E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from hiring only U.S. citizens or lawful permanent residents unless required to do so by law, regulation</w:t>
      </w:r>
      <w:r w:rsidR="006E3B67" w:rsidRPr="00FE737E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="002423CB" w:rsidRPr="00FE737E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or government contract. </w:t>
      </w:r>
    </w:p>
    <w:p w14:paraId="663513F6" w14:textId="3F294BEC" w:rsidR="00477FF6" w:rsidRDefault="00477FF6" w:rsidP="00477FF6">
      <w:pPr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</w:p>
    <w:p w14:paraId="706ACD32" w14:textId="1E2C8549" w:rsidR="00477FF6" w:rsidRPr="00937B0C" w:rsidRDefault="006C0AC2" w:rsidP="00477FF6">
      <w:pPr>
        <w:pStyle w:val="ListParagraph"/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I</w:t>
      </w:r>
      <w:r w:rsidR="00477FF6" w:rsidRPr="00937B0C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nformation and resources on employment discrimination based on national origin, citizenship, or immigration status can be found by visiting the following websites:</w:t>
      </w:r>
    </w:p>
    <w:p w14:paraId="4C4EDD84" w14:textId="77777777" w:rsidR="00477FF6" w:rsidRDefault="00477FF6" w:rsidP="00477FF6">
      <w:pPr>
        <w:pStyle w:val="ListParagraph"/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</w:p>
    <w:p w14:paraId="0894EF97" w14:textId="6F47C174" w:rsidR="00477FF6" w:rsidRDefault="00403257" w:rsidP="00477F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DOL’s </w:t>
      </w:r>
      <w:r w:rsidR="00477FF6" w:rsidRPr="00387DD9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EEO in Registered Apprenticeship: National Origin</w:t>
      </w:r>
      <w:r w:rsidR="00477FF6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– </w:t>
      </w:r>
    </w:p>
    <w:p w14:paraId="54B83724" w14:textId="77777777" w:rsidR="00477FF6" w:rsidRDefault="00FF7069" w:rsidP="00477FF6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hyperlink r:id="rId12" w:history="1">
        <w:r w:rsidR="00477FF6" w:rsidRPr="00101B7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https://www.apprenticeship.gov/eeo/protected-characteristics/national-origin</w:t>
        </w:r>
      </w:hyperlink>
      <w:r w:rsidR="00477FF6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</w:p>
    <w:p w14:paraId="3A283E43" w14:textId="77777777" w:rsidR="00477FF6" w:rsidRDefault="00477FF6" w:rsidP="00477FF6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</w:p>
    <w:p w14:paraId="34E9768B" w14:textId="6F553A2F" w:rsidR="00477FF6" w:rsidRDefault="00477FF6" w:rsidP="00477F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 w:rsidRPr="00E1519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U.S. Equal Employment Opportunity Commission</w:t>
      </w:r>
      <w:r w:rsidR="00403257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(EEOC)</w:t>
      </w: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: National Origin Discrimination –</w:t>
      </w:r>
    </w:p>
    <w:p w14:paraId="7B75830A" w14:textId="77777777" w:rsidR="00477FF6" w:rsidRDefault="00FF7069" w:rsidP="00477FF6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hyperlink r:id="rId13" w:history="1">
        <w:r w:rsidR="00477FF6" w:rsidRPr="00101B7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https://www.eeoc.gov/national-origin-discrimination</w:t>
        </w:r>
      </w:hyperlink>
      <w:r w:rsidR="00477FF6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</w:p>
    <w:p w14:paraId="663120F3" w14:textId="77777777" w:rsidR="00477FF6" w:rsidRDefault="00477FF6" w:rsidP="00477FF6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</w:p>
    <w:p w14:paraId="05C9F01C" w14:textId="7A113445" w:rsidR="00477FF6" w:rsidRDefault="00477FF6" w:rsidP="00477F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USCIS: </w:t>
      </w:r>
      <w:bookmarkStart w:id="0" w:name="_Hlk108686623"/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Preventing Discrimination – </w:t>
      </w:r>
      <w:bookmarkEnd w:id="0"/>
    </w:p>
    <w:p w14:paraId="2F0D0FE1" w14:textId="6B2A686C" w:rsidR="00477FF6" w:rsidRDefault="00FF7069" w:rsidP="00477FF6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hyperlink r:id="rId14" w:history="1">
        <w:r w:rsidR="00477FF6" w:rsidRPr="00101B7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https://www.uscis.gov/i-9-central/employee-rights-and-resources/preventing-discrimination</w:t>
        </w:r>
      </w:hyperlink>
      <w:r w:rsidR="00477FF6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</w:p>
    <w:p w14:paraId="54F4E00F" w14:textId="13C36A56" w:rsidR="00D62217" w:rsidRDefault="00D62217" w:rsidP="00477FF6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</w:p>
    <w:p w14:paraId="4AD3248E" w14:textId="139E8430" w:rsidR="00D62217" w:rsidRDefault="00A77E2B" w:rsidP="00D6221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U.S. Department of Justice</w:t>
      </w:r>
      <w:r w:rsidR="00A218FA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’s Civil Rights Division</w:t>
      </w:r>
      <w:r w:rsidR="009C2115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’s </w:t>
      </w:r>
      <w:r w:rsidR="009C2115" w:rsidRPr="009C2115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Immigrant and Employee Rights Section</w:t>
      </w:r>
      <w:r w:rsidR="00A218FA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: </w:t>
      </w:r>
      <w:r w:rsidR="009C2115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Types of Discrimination –</w:t>
      </w:r>
    </w:p>
    <w:p w14:paraId="4341D2FF" w14:textId="5F43F740" w:rsidR="009C2115" w:rsidRDefault="00FF7069" w:rsidP="009C2115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hyperlink r:id="rId15" w:history="1">
        <w:r w:rsidR="009C2115" w:rsidRPr="009C211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https://www.justice.gov/crt/types-discrimination</w:t>
        </w:r>
      </w:hyperlink>
    </w:p>
    <w:p w14:paraId="1B3236BE" w14:textId="77777777" w:rsidR="00477FF6" w:rsidRPr="00477FF6" w:rsidRDefault="00477FF6" w:rsidP="00477FF6">
      <w:pPr>
        <w:spacing w:after="0" w:line="240" w:lineRule="auto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</w:p>
    <w:p w14:paraId="2B849AC1" w14:textId="088E6595" w:rsidR="004E0E2A" w:rsidRPr="00882E5F" w:rsidRDefault="00335EBA" w:rsidP="00150E5E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C157A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DC157A">
        <w:rPr>
          <w:rFonts w:ascii="Times New Roman" w:hAnsi="Times New Roman"/>
          <w:b/>
          <w:sz w:val="24"/>
          <w:szCs w:val="24"/>
        </w:rPr>
        <w:t>.</w:t>
      </w:r>
      <w:r w:rsidR="00596B7C" w:rsidRPr="00DC157A">
        <w:rPr>
          <w:rFonts w:ascii="Times New Roman" w:hAnsi="Times New Roman"/>
          <w:sz w:val="24"/>
          <w:szCs w:val="24"/>
        </w:rPr>
        <w:t xml:space="preserve"> </w:t>
      </w:r>
      <w:r w:rsidR="00624AC7" w:rsidRPr="00DC157A">
        <w:rPr>
          <w:rFonts w:ascii="Times New Roman" w:hAnsi="Times New Roman"/>
          <w:sz w:val="24"/>
          <w:szCs w:val="24"/>
        </w:rPr>
        <w:t xml:space="preserve">If you have any questions concerning this </w:t>
      </w:r>
      <w:r w:rsidR="00A32C57" w:rsidRPr="00DC157A">
        <w:rPr>
          <w:rFonts w:ascii="Times New Roman" w:hAnsi="Times New Roman"/>
          <w:sz w:val="24"/>
          <w:szCs w:val="24"/>
        </w:rPr>
        <w:t>b</w:t>
      </w:r>
      <w:r w:rsidR="00624AC7" w:rsidRPr="00DC157A">
        <w:rPr>
          <w:rFonts w:ascii="Times New Roman" w:hAnsi="Times New Roman"/>
          <w:sz w:val="24"/>
          <w:szCs w:val="24"/>
        </w:rPr>
        <w:t xml:space="preserve">ulletin, please contact Andrew Ridgeway, </w:t>
      </w:r>
      <w:r w:rsidR="00455302" w:rsidRPr="00DC157A">
        <w:rPr>
          <w:rFonts w:ascii="Times New Roman" w:hAnsi="Times New Roman"/>
          <w:sz w:val="24"/>
          <w:szCs w:val="24"/>
        </w:rPr>
        <w:t xml:space="preserve">Director, </w:t>
      </w:r>
      <w:r w:rsidR="00624AC7" w:rsidRPr="00DC157A">
        <w:rPr>
          <w:rFonts w:ascii="Times New Roman" w:hAnsi="Times New Roman"/>
          <w:sz w:val="24"/>
          <w:szCs w:val="24"/>
        </w:rPr>
        <w:t xml:space="preserve">Division of Registered Apprenticeship and Policy (DRAP), at </w:t>
      </w:r>
      <w:hyperlink r:id="rId16" w:history="1">
        <w:r w:rsidR="0033773E" w:rsidRPr="00DC157A">
          <w:rPr>
            <w:rStyle w:val="Hyperlink"/>
            <w:rFonts w:ascii="Times New Roman" w:hAnsi="Times New Roman"/>
            <w:sz w:val="24"/>
            <w:szCs w:val="24"/>
          </w:rPr>
          <w:t>Ridgeway.Andrew@dol.gov</w:t>
        </w:r>
      </w:hyperlink>
      <w:r w:rsidR="0033773E" w:rsidRPr="00DC157A">
        <w:rPr>
          <w:rFonts w:ascii="Times New Roman" w:hAnsi="Times New Roman"/>
          <w:sz w:val="24"/>
          <w:szCs w:val="24"/>
        </w:rPr>
        <w:t xml:space="preserve"> or (202) 693-3536</w:t>
      </w:r>
      <w:r w:rsidR="00624AC7" w:rsidRPr="00DC157A">
        <w:rPr>
          <w:rFonts w:ascii="Times New Roman" w:hAnsi="Times New Roman"/>
          <w:sz w:val="24"/>
          <w:szCs w:val="24"/>
        </w:rPr>
        <w:t>.</w:t>
      </w:r>
      <w:r w:rsidR="00882E5F" w:rsidRPr="00DC157A">
        <w:rPr>
          <w:rFonts w:ascii="Times New Roman" w:hAnsi="Times New Roman"/>
          <w:sz w:val="24"/>
          <w:szCs w:val="24"/>
        </w:rPr>
        <w:t xml:space="preserve">  </w:t>
      </w:r>
    </w:p>
    <w:sectPr w:rsidR="004E0E2A" w:rsidRPr="00882E5F" w:rsidSect="0093711C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5AA7" w14:textId="77777777" w:rsidR="00573E0F" w:rsidRDefault="00573E0F" w:rsidP="0093711C">
      <w:pPr>
        <w:spacing w:after="0" w:line="240" w:lineRule="auto"/>
      </w:pPr>
      <w:r>
        <w:separator/>
      </w:r>
    </w:p>
  </w:endnote>
  <w:endnote w:type="continuationSeparator" w:id="0">
    <w:p w14:paraId="22A7A27C" w14:textId="77777777" w:rsidR="00573E0F" w:rsidRDefault="00573E0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819A" w14:textId="77777777" w:rsidR="00573E0F" w:rsidRDefault="00573E0F" w:rsidP="0093711C">
      <w:pPr>
        <w:spacing w:after="0" w:line="240" w:lineRule="auto"/>
      </w:pPr>
      <w:r>
        <w:separator/>
      </w:r>
    </w:p>
  </w:footnote>
  <w:footnote w:type="continuationSeparator" w:id="0">
    <w:p w14:paraId="185C2500" w14:textId="77777777" w:rsidR="00573E0F" w:rsidRDefault="00573E0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058"/>
    <w:multiLevelType w:val="hybridMultilevel"/>
    <w:tmpl w:val="87AA2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7B7A61"/>
    <w:multiLevelType w:val="hybridMultilevel"/>
    <w:tmpl w:val="9C34DE52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94CCF096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91F0F"/>
    <w:multiLevelType w:val="hybridMultilevel"/>
    <w:tmpl w:val="6F84B95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17365A8"/>
    <w:multiLevelType w:val="hybridMultilevel"/>
    <w:tmpl w:val="3656E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51EF9"/>
    <w:multiLevelType w:val="hybridMultilevel"/>
    <w:tmpl w:val="A9328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29386922">
    <w:abstractNumId w:val="1"/>
  </w:num>
  <w:num w:numId="2" w16cid:durableId="728502733">
    <w:abstractNumId w:val="4"/>
  </w:num>
  <w:num w:numId="3" w16cid:durableId="1816218948">
    <w:abstractNumId w:val="3"/>
  </w:num>
  <w:num w:numId="4" w16cid:durableId="1767068788">
    <w:abstractNumId w:val="5"/>
  </w:num>
  <w:num w:numId="5" w16cid:durableId="1346708715">
    <w:abstractNumId w:val="0"/>
  </w:num>
  <w:num w:numId="6" w16cid:durableId="5782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345"/>
    <w:rsid w:val="000201B3"/>
    <w:rsid w:val="000331F8"/>
    <w:rsid w:val="00036B23"/>
    <w:rsid w:val="00036DF0"/>
    <w:rsid w:val="00054F81"/>
    <w:rsid w:val="00055405"/>
    <w:rsid w:val="00063894"/>
    <w:rsid w:val="000647FF"/>
    <w:rsid w:val="00074BE1"/>
    <w:rsid w:val="00082D7F"/>
    <w:rsid w:val="000A380E"/>
    <w:rsid w:val="000A7AE7"/>
    <w:rsid w:val="000A7B8A"/>
    <w:rsid w:val="000C4A9B"/>
    <w:rsid w:val="000C6AA6"/>
    <w:rsid w:val="000F4A70"/>
    <w:rsid w:val="001118D5"/>
    <w:rsid w:val="00122A1B"/>
    <w:rsid w:val="00137ECB"/>
    <w:rsid w:val="00142E2C"/>
    <w:rsid w:val="0014314C"/>
    <w:rsid w:val="00144C26"/>
    <w:rsid w:val="00147921"/>
    <w:rsid w:val="00153F85"/>
    <w:rsid w:val="001664B5"/>
    <w:rsid w:val="00166743"/>
    <w:rsid w:val="001742A7"/>
    <w:rsid w:val="00176F98"/>
    <w:rsid w:val="00180A72"/>
    <w:rsid w:val="00180F7A"/>
    <w:rsid w:val="00186D25"/>
    <w:rsid w:val="00190E47"/>
    <w:rsid w:val="00192C2E"/>
    <w:rsid w:val="001A02BF"/>
    <w:rsid w:val="001A5A72"/>
    <w:rsid w:val="001B2242"/>
    <w:rsid w:val="001C4F58"/>
    <w:rsid w:val="001F176E"/>
    <w:rsid w:val="00200B07"/>
    <w:rsid w:val="00210216"/>
    <w:rsid w:val="00213BE0"/>
    <w:rsid w:val="002333E4"/>
    <w:rsid w:val="002423CB"/>
    <w:rsid w:val="00261389"/>
    <w:rsid w:val="0026177D"/>
    <w:rsid w:val="00262340"/>
    <w:rsid w:val="00264030"/>
    <w:rsid w:val="00265C75"/>
    <w:rsid w:val="00277344"/>
    <w:rsid w:val="0029007C"/>
    <w:rsid w:val="00292C4C"/>
    <w:rsid w:val="002A1C4A"/>
    <w:rsid w:val="002A2EF6"/>
    <w:rsid w:val="002B01F9"/>
    <w:rsid w:val="002B6E0F"/>
    <w:rsid w:val="002D4907"/>
    <w:rsid w:val="00301604"/>
    <w:rsid w:val="00310432"/>
    <w:rsid w:val="0031379C"/>
    <w:rsid w:val="00320AE3"/>
    <w:rsid w:val="003270C4"/>
    <w:rsid w:val="003334E9"/>
    <w:rsid w:val="00335EBA"/>
    <w:rsid w:val="003371C2"/>
    <w:rsid w:val="0033773E"/>
    <w:rsid w:val="00344FDB"/>
    <w:rsid w:val="003525DA"/>
    <w:rsid w:val="00360C43"/>
    <w:rsid w:val="00366D85"/>
    <w:rsid w:val="00371C74"/>
    <w:rsid w:val="00372731"/>
    <w:rsid w:val="00372F2A"/>
    <w:rsid w:val="003762BC"/>
    <w:rsid w:val="00376CF4"/>
    <w:rsid w:val="00387DD9"/>
    <w:rsid w:val="00393516"/>
    <w:rsid w:val="003A3270"/>
    <w:rsid w:val="003B1D95"/>
    <w:rsid w:val="003F3BAB"/>
    <w:rsid w:val="003F605B"/>
    <w:rsid w:val="00403257"/>
    <w:rsid w:val="00412EC4"/>
    <w:rsid w:val="00421A1C"/>
    <w:rsid w:val="00422092"/>
    <w:rsid w:val="00425858"/>
    <w:rsid w:val="004320C3"/>
    <w:rsid w:val="0043351E"/>
    <w:rsid w:val="0044017C"/>
    <w:rsid w:val="00443320"/>
    <w:rsid w:val="004453F8"/>
    <w:rsid w:val="00447E15"/>
    <w:rsid w:val="00453E6B"/>
    <w:rsid w:val="00455302"/>
    <w:rsid w:val="0047504B"/>
    <w:rsid w:val="004763DD"/>
    <w:rsid w:val="00477FF6"/>
    <w:rsid w:val="00490E05"/>
    <w:rsid w:val="00491945"/>
    <w:rsid w:val="004A702A"/>
    <w:rsid w:val="004B7A31"/>
    <w:rsid w:val="004C3D48"/>
    <w:rsid w:val="004C4569"/>
    <w:rsid w:val="004C6D50"/>
    <w:rsid w:val="004D4BBF"/>
    <w:rsid w:val="004D6E1B"/>
    <w:rsid w:val="004E0E2A"/>
    <w:rsid w:val="0051227E"/>
    <w:rsid w:val="0052440B"/>
    <w:rsid w:val="00527FA5"/>
    <w:rsid w:val="005378E9"/>
    <w:rsid w:val="00551C70"/>
    <w:rsid w:val="0055632E"/>
    <w:rsid w:val="00556B25"/>
    <w:rsid w:val="00573E0F"/>
    <w:rsid w:val="00575B39"/>
    <w:rsid w:val="00582C6F"/>
    <w:rsid w:val="00585695"/>
    <w:rsid w:val="00586030"/>
    <w:rsid w:val="00591278"/>
    <w:rsid w:val="00594B5A"/>
    <w:rsid w:val="00596B7C"/>
    <w:rsid w:val="00597756"/>
    <w:rsid w:val="005A4D9C"/>
    <w:rsid w:val="005C1A9E"/>
    <w:rsid w:val="005E2672"/>
    <w:rsid w:val="005E480D"/>
    <w:rsid w:val="005F01FE"/>
    <w:rsid w:val="005F3FBD"/>
    <w:rsid w:val="006068EE"/>
    <w:rsid w:val="00624AC7"/>
    <w:rsid w:val="00633970"/>
    <w:rsid w:val="0063675F"/>
    <w:rsid w:val="00643606"/>
    <w:rsid w:val="00657A23"/>
    <w:rsid w:val="006600EB"/>
    <w:rsid w:val="006661F4"/>
    <w:rsid w:val="006839BA"/>
    <w:rsid w:val="00693268"/>
    <w:rsid w:val="006A4564"/>
    <w:rsid w:val="006B6F3F"/>
    <w:rsid w:val="006C0AC2"/>
    <w:rsid w:val="006C41BF"/>
    <w:rsid w:val="006C7604"/>
    <w:rsid w:val="006E253C"/>
    <w:rsid w:val="006E3B67"/>
    <w:rsid w:val="006E4E45"/>
    <w:rsid w:val="00703AAB"/>
    <w:rsid w:val="00721B85"/>
    <w:rsid w:val="0072337D"/>
    <w:rsid w:val="00723433"/>
    <w:rsid w:val="00733B11"/>
    <w:rsid w:val="00734DE4"/>
    <w:rsid w:val="00742C22"/>
    <w:rsid w:val="00747B8A"/>
    <w:rsid w:val="007559E8"/>
    <w:rsid w:val="007601F3"/>
    <w:rsid w:val="0076184D"/>
    <w:rsid w:val="00767846"/>
    <w:rsid w:val="007907CC"/>
    <w:rsid w:val="00792925"/>
    <w:rsid w:val="00793E57"/>
    <w:rsid w:val="007A3A59"/>
    <w:rsid w:val="007A5A1B"/>
    <w:rsid w:val="007E2EC4"/>
    <w:rsid w:val="00801773"/>
    <w:rsid w:val="00802176"/>
    <w:rsid w:val="0080469C"/>
    <w:rsid w:val="008143C9"/>
    <w:rsid w:val="00823B5F"/>
    <w:rsid w:val="00833412"/>
    <w:rsid w:val="008350BD"/>
    <w:rsid w:val="00836F38"/>
    <w:rsid w:val="00861179"/>
    <w:rsid w:val="00862206"/>
    <w:rsid w:val="00872C0A"/>
    <w:rsid w:val="00875E81"/>
    <w:rsid w:val="00882187"/>
    <w:rsid w:val="00882E5F"/>
    <w:rsid w:val="008872E6"/>
    <w:rsid w:val="0089377F"/>
    <w:rsid w:val="008A1E4D"/>
    <w:rsid w:val="008B20B0"/>
    <w:rsid w:val="008D192D"/>
    <w:rsid w:val="008E11DE"/>
    <w:rsid w:val="008F3310"/>
    <w:rsid w:val="008F6C9F"/>
    <w:rsid w:val="009001FC"/>
    <w:rsid w:val="009065E4"/>
    <w:rsid w:val="00910492"/>
    <w:rsid w:val="00924CCD"/>
    <w:rsid w:val="009278CE"/>
    <w:rsid w:val="00927AC1"/>
    <w:rsid w:val="0093711C"/>
    <w:rsid w:val="00937B0C"/>
    <w:rsid w:val="009605D2"/>
    <w:rsid w:val="00962584"/>
    <w:rsid w:val="00972054"/>
    <w:rsid w:val="00977B84"/>
    <w:rsid w:val="00990989"/>
    <w:rsid w:val="00990AF5"/>
    <w:rsid w:val="00994E28"/>
    <w:rsid w:val="009A062C"/>
    <w:rsid w:val="009A110F"/>
    <w:rsid w:val="009B515C"/>
    <w:rsid w:val="009C2115"/>
    <w:rsid w:val="009C566A"/>
    <w:rsid w:val="009C59FF"/>
    <w:rsid w:val="009C6E59"/>
    <w:rsid w:val="009D0B59"/>
    <w:rsid w:val="009D1F32"/>
    <w:rsid w:val="009E11F0"/>
    <w:rsid w:val="009E7448"/>
    <w:rsid w:val="009F0D76"/>
    <w:rsid w:val="009F7409"/>
    <w:rsid w:val="00A016D9"/>
    <w:rsid w:val="00A018CA"/>
    <w:rsid w:val="00A106C1"/>
    <w:rsid w:val="00A10B9E"/>
    <w:rsid w:val="00A218FA"/>
    <w:rsid w:val="00A2519A"/>
    <w:rsid w:val="00A31726"/>
    <w:rsid w:val="00A32C57"/>
    <w:rsid w:val="00A43E93"/>
    <w:rsid w:val="00A44ED6"/>
    <w:rsid w:val="00A52A02"/>
    <w:rsid w:val="00A54F3F"/>
    <w:rsid w:val="00A67590"/>
    <w:rsid w:val="00A67765"/>
    <w:rsid w:val="00A67A5A"/>
    <w:rsid w:val="00A7356A"/>
    <w:rsid w:val="00A74ADC"/>
    <w:rsid w:val="00A77E2B"/>
    <w:rsid w:val="00A959AC"/>
    <w:rsid w:val="00AB17CC"/>
    <w:rsid w:val="00AE0B6A"/>
    <w:rsid w:val="00AE3055"/>
    <w:rsid w:val="00AE52DF"/>
    <w:rsid w:val="00AF0814"/>
    <w:rsid w:val="00AF30E8"/>
    <w:rsid w:val="00B06DCA"/>
    <w:rsid w:val="00B15A18"/>
    <w:rsid w:val="00B25EAA"/>
    <w:rsid w:val="00B30195"/>
    <w:rsid w:val="00B41054"/>
    <w:rsid w:val="00B4560C"/>
    <w:rsid w:val="00B62EC5"/>
    <w:rsid w:val="00B91C8C"/>
    <w:rsid w:val="00B93203"/>
    <w:rsid w:val="00B94807"/>
    <w:rsid w:val="00BA45FD"/>
    <w:rsid w:val="00BA51B2"/>
    <w:rsid w:val="00BB427F"/>
    <w:rsid w:val="00BB7086"/>
    <w:rsid w:val="00BC4C03"/>
    <w:rsid w:val="00BC4F70"/>
    <w:rsid w:val="00BD13FB"/>
    <w:rsid w:val="00C032B1"/>
    <w:rsid w:val="00C050D7"/>
    <w:rsid w:val="00C1585A"/>
    <w:rsid w:val="00C20F33"/>
    <w:rsid w:val="00C432A8"/>
    <w:rsid w:val="00C43B8A"/>
    <w:rsid w:val="00C46B65"/>
    <w:rsid w:val="00C502B5"/>
    <w:rsid w:val="00C6067E"/>
    <w:rsid w:val="00C6389E"/>
    <w:rsid w:val="00C644CC"/>
    <w:rsid w:val="00C71586"/>
    <w:rsid w:val="00C86BBF"/>
    <w:rsid w:val="00C9463F"/>
    <w:rsid w:val="00C952C6"/>
    <w:rsid w:val="00CB206B"/>
    <w:rsid w:val="00CB64EA"/>
    <w:rsid w:val="00CB71B6"/>
    <w:rsid w:val="00CB7B61"/>
    <w:rsid w:val="00CD31CB"/>
    <w:rsid w:val="00CD3987"/>
    <w:rsid w:val="00CD4004"/>
    <w:rsid w:val="00CD79F8"/>
    <w:rsid w:val="00D003E5"/>
    <w:rsid w:val="00D2584E"/>
    <w:rsid w:val="00D320AB"/>
    <w:rsid w:val="00D326D2"/>
    <w:rsid w:val="00D42D9B"/>
    <w:rsid w:val="00D535A8"/>
    <w:rsid w:val="00D62217"/>
    <w:rsid w:val="00D65016"/>
    <w:rsid w:val="00D70AE6"/>
    <w:rsid w:val="00D752B3"/>
    <w:rsid w:val="00D818B9"/>
    <w:rsid w:val="00D94B34"/>
    <w:rsid w:val="00D962F4"/>
    <w:rsid w:val="00DA73DC"/>
    <w:rsid w:val="00DB1EBC"/>
    <w:rsid w:val="00DC157A"/>
    <w:rsid w:val="00DC1BB2"/>
    <w:rsid w:val="00DC3A74"/>
    <w:rsid w:val="00DC417D"/>
    <w:rsid w:val="00DC4433"/>
    <w:rsid w:val="00DC4CBC"/>
    <w:rsid w:val="00DD244D"/>
    <w:rsid w:val="00DD3E29"/>
    <w:rsid w:val="00DD4E7C"/>
    <w:rsid w:val="00DE50AC"/>
    <w:rsid w:val="00E13F7D"/>
    <w:rsid w:val="00E15190"/>
    <w:rsid w:val="00E15AA9"/>
    <w:rsid w:val="00E17183"/>
    <w:rsid w:val="00E30222"/>
    <w:rsid w:val="00E33529"/>
    <w:rsid w:val="00E37AA4"/>
    <w:rsid w:val="00E47141"/>
    <w:rsid w:val="00E543C6"/>
    <w:rsid w:val="00E54B77"/>
    <w:rsid w:val="00E57775"/>
    <w:rsid w:val="00E64163"/>
    <w:rsid w:val="00E859E4"/>
    <w:rsid w:val="00E85C5E"/>
    <w:rsid w:val="00E91AC0"/>
    <w:rsid w:val="00EA4AEF"/>
    <w:rsid w:val="00EB2273"/>
    <w:rsid w:val="00EB2A8D"/>
    <w:rsid w:val="00EB66FF"/>
    <w:rsid w:val="00EE5ED3"/>
    <w:rsid w:val="00EF76C5"/>
    <w:rsid w:val="00F06BED"/>
    <w:rsid w:val="00F077A5"/>
    <w:rsid w:val="00F256E7"/>
    <w:rsid w:val="00F33514"/>
    <w:rsid w:val="00F41666"/>
    <w:rsid w:val="00F51C05"/>
    <w:rsid w:val="00F6179E"/>
    <w:rsid w:val="00F619AE"/>
    <w:rsid w:val="00F71115"/>
    <w:rsid w:val="00F74F8F"/>
    <w:rsid w:val="00F82062"/>
    <w:rsid w:val="00F83488"/>
    <w:rsid w:val="00F84BBD"/>
    <w:rsid w:val="00F8752F"/>
    <w:rsid w:val="00F8759E"/>
    <w:rsid w:val="00F93D55"/>
    <w:rsid w:val="00FA3D6D"/>
    <w:rsid w:val="00FA5C20"/>
    <w:rsid w:val="00FB6E40"/>
    <w:rsid w:val="00FC7478"/>
    <w:rsid w:val="00FD57EE"/>
    <w:rsid w:val="00FD5AF3"/>
    <w:rsid w:val="00FE6DFA"/>
    <w:rsid w:val="00FE737E"/>
    <w:rsid w:val="00FF3120"/>
    <w:rsid w:val="00FF7069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4E0E2A"/>
    <w:rPr>
      <w:color w:val="0000FF"/>
      <w:u w:val="single"/>
    </w:rPr>
  </w:style>
  <w:style w:type="paragraph" w:customStyle="1" w:styleId="ONET">
    <w:name w:val="ONET"/>
    <w:basedOn w:val="Normal"/>
    <w:link w:val="ONETChar"/>
    <w:qFormat/>
    <w:rsid w:val="00FF3120"/>
    <w:pPr>
      <w:tabs>
        <w:tab w:val="left" w:pos="720"/>
      </w:tabs>
      <w:autoSpaceDE w:val="0"/>
      <w:autoSpaceDN w:val="0"/>
      <w:adjustRightInd w:val="0"/>
      <w:spacing w:before="240" w:after="0" w:line="244" w:lineRule="exact"/>
      <w:jc w:val="center"/>
    </w:pPr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ONETChar">
    <w:name w:val="ONET Char"/>
    <w:link w:val="ONET"/>
    <w:rsid w:val="00FF3120"/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FormContent">
    <w:name w:val="FormContent"/>
    <w:uiPriority w:val="1"/>
    <w:rsid w:val="00FF3120"/>
    <w:rPr>
      <w:rFonts w:ascii="Franklin Gothic Book" w:hAnsi="Franklin Gothic Book"/>
      <w:color w:val="404040"/>
      <w:sz w:val="20"/>
    </w:rPr>
  </w:style>
  <w:style w:type="paragraph" w:customStyle="1" w:styleId="Default">
    <w:name w:val="Default"/>
    <w:rsid w:val="00AE52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6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CF4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Revision">
    <w:name w:val="Revision"/>
    <w:hidden/>
    <w:uiPriority w:val="99"/>
    <w:semiHidden/>
    <w:rsid w:val="005856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eoc.gov/national-origin-discrimin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prenticeship.gov/eeo/protected-characteristics/national-origi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idgeway.Andrew@dol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cis.gov/laws-and-policy/legislation/immigration-and-nationality-ac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ustice.gov/crt/types-discrimin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cis.gov/i-9-central/employee-rights-and-resources/preventing-discri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Ridgeway, Andrew - ETA</cp:lastModifiedBy>
  <cp:revision>2</cp:revision>
  <cp:lastPrinted>2018-12-06T13:26:00Z</cp:lastPrinted>
  <dcterms:created xsi:type="dcterms:W3CDTF">2023-01-05T14:21:00Z</dcterms:created>
  <dcterms:modified xsi:type="dcterms:W3CDTF">2023-01-05T14:21:00Z</dcterms:modified>
</cp:coreProperties>
</file>