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8F2EE0" w:rsidRPr="0031379C" w14:paraId="2CC3A3AB" w14:textId="77777777" w:rsidTr="00670FF9">
        <w:trPr>
          <w:cantSplit/>
        </w:trPr>
        <w:tc>
          <w:tcPr>
            <w:tcW w:w="5490" w:type="dxa"/>
            <w:vMerge w:val="restart"/>
            <w:tcBorders>
              <w:top w:val="single" w:sz="7" w:space="0" w:color="000000"/>
              <w:left w:val="single" w:sz="7" w:space="0" w:color="000000"/>
              <w:right w:val="single" w:sz="6" w:space="0" w:color="FFFFFF"/>
            </w:tcBorders>
          </w:tcPr>
          <w:p w14:paraId="0A62D1E2" w14:textId="77777777" w:rsidR="008F2EE0" w:rsidRPr="00596B7C" w:rsidRDefault="008F2EE0" w:rsidP="00670FF9">
            <w:pPr>
              <w:widowControl w:val="0"/>
              <w:autoSpaceDE w:val="0"/>
              <w:autoSpaceDN w:val="0"/>
              <w:adjustRightInd w:val="0"/>
              <w:spacing w:after="0" w:line="39" w:lineRule="exact"/>
              <w:rPr>
                <w:rFonts w:ascii="Times New Roman" w:eastAsia="Times New Roman" w:hAnsi="Times New Roman"/>
                <w:b/>
                <w:bCs/>
                <w:sz w:val="24"/>
                <w:szCs w:val="24"/>
              </w:rPr>
            </w:pPr>
          </w:p>
          <w:p w14:paraId="0C1A7E35" w14:textId="77777777" w:rsidR="008F2EE0" w:rsidRPr="00596B7C" w:rsidRDefault="008F2EE0" w:rsidP="00670FF9">
            <w:pPr>
              <w:autoSpaceDE w:val="0"/>
              <w:autoSpaceDN w:val="0"/>
              <w:adjustRightInd w:val="0"/>
              <w:spacing w:after="0" w:line="240" w:lineRule="auto"/>
              <w:jc w:val="center"/>
              <w:rPr>
                <w:rFonts w:ascii="Lucida Console" w:eastAsia="Times New Roman" w:hAnsi="Lucida Console"/>
                <w:b/>
                <w:bCs/>
                <w:sz w:val="24"/>
                <w:szCs w:val="24"/>
              </w:rPr>
            </w:pPr>
          </w:p>
          <w:p w14:paraId="6F686615" w14:textId="77777777" w:rsidR="008F2EE0" w:rsidRDefault="008F2EE0" w:rsidP="00670FF9">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32121A0" w14:textId="77777777" w:rsidR="008F2EE0" w:rsidRPr="00596B7C" w:rsidRDefault="008F2EE0" w:rsidP="00670FF9">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913C379" w14:textId="77777777" w:rsidR="008F2EE0" w:rsidRPr="00596B7C" w:rsidRDefault="008F2EE0" w:rsidP="00670FF9">
            <w:pPr>
              <w:widowControl w:val="0"/>
              <w:autoSpaceDE w:val="0"/>
              <w:autoSpaceDN w:val="0"/>
              <w:adjustRightInd w:val="0"/>
              <w:spacing w:after="0" w:line="39" w:lineRule="exact"/>
              <w:rPr>
                <w:rFonts w:ascii="Lucida Console" w:eastAsia="Times New Roman" w:hAnsi="Lucida Console"/>
                <w:sz w:val="32"/>
                <w:szCs w:val="32"/>
              </w:rPr>
            </w:pPr>
          </w:p>
          <w:p w14:paraId="063EFCAF" w14:textId="77777777" w:rsidR="008F2EE0" w:rsidRPr="00596B7C" w:rsidRDefault="008F2EE0" w:rsidP="00670FF9">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397085A3" w14:textId="7E88B05C" w:rsidR="008F2EE0" w:rsidRPr="00596B7C" w:rsidRDefault="008F2EE0" w:rsidP="00670FF9">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2023-124</w:t>
            </w:r>
          </w:p>
        </w:tc>
      </w:tr>
      <w:tr w:rsidR="008F2EE0" w:rsidRPr="0031379C" w14:paraId="2F88849D" w14:textId="77777777" w:rsidTr="00670FF9">
        <w:trPr>
          <w:cantSplit/>
        </w:trPr>
        <w:tc>
          <w:tcPr>
            <w:tcW w:w="5490" w:type="dxa"/>
            <w:vMerge/>
            <w:tcBorders>
              <w:left w:val="single" w:sz="7" w:space="0" w:color="000000"/>
              <w:bottom w:val="double" w:sz="7" w:space="0" w:color="000000"/>
              <w:right w:val="single" w:sz="6" w:space="0" w:color="FFFFFF"/>
            </w:tcBorders>
          </w:tcPr>
          <w:p w14:paraId="686AAEB6" w14:textId="77777777" w:rsidR="008F2EE0" w:rsidRPr="00596B7C" w:rsidRDefault="008F2EE0" w:rsidP="00670FF9">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FBD62EB" w14:textId="77777777" w:rsidR="008F2EE0" w:rsidRPr="00596B7C" w:rsidRDefault="008F2EE0" w:rsidP="00670FF9">
            <w:pPr>
              <w:widowControl w:val="0"/>
              <w:autoSpaceDE w:val="0"/>
              <w:autoSpaceDN w:val="0"/>
              <w:adjustRightInd w:val="0"/>
              <w:spacing w:after="0" w:line="39" w:lineRule="exact"/>
              <w:rPr>
                <w:rFonts w:ascii="Lucida Console" w:eastAsia="Times New Roman" w:hAnsi="Lucida Console"/>
                <w:sz w:val="24"/>
                <w:szCs w:val="24"/>
              </w:rPr>
            </w:pPr>
          </w:p>
          <w:p w14:paraId="7F88B34C" w14:textId="77777777" w:rsidR="008F2EE0" w:rsidRPr="00596B7C" w:rsidRDefault="008F2EE0" w:rsidP="00670FF9">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A537A53" w14:textId="517F2300" w:rsidR="008F2EE0" w:rsidRPr="00596B7C" w:rsidRDefault="00AF1FAC" w:rsidP="00670FF9">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August 2</w:t>
            </w:r>
            <w:r w:rsidR="006737D9">
              <w:rPr>
                <w:rFonts w:ascii="Times New Roman" w:eastAsia="Times New Roman" w:hAnsi="Times New Roman"/>
              </w:rPr>
              <w:t>5</w:t>
            </w:r>
            <w:r w:rsidR="008F2EE0">
              <w:rPr>
                <w:rFonts w:ascii="Times New Roman" w:eastAsia="Times New Roman" w:hAnsi="Times New Roman"/>
              </w:rPr>
              <w:t>, 2023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292C4C">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292C4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292C4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292C4C">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292C4C">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2AD34126" w:rsidR="003270C4" w:rsidRPr="009F7409" w:rsidRDefault="003270C4" w:rsidP="0F31B04B">
      <w:pPr>
        <w:spacing w:after="0" w:line="240" w:lineRule="auto"/>
        <w:ind w:left="1440" w:hanging="1440"/>
        <w:jc w:val="both"/>
        <w:rPr>
          <w:rFonts w:ascii="Times New Roman" w:hAnsi="Times New Roman"/>
          <w:b/>
          <w:bCs/>
          <w:sz w:val="24"/>
          <w:szCs w:val="24"/>
        </w:rPr>
      </w:pPr>
      <w:r w:rsidRPr="26CFA60C">
        <w:rPr>
          <w:rFonts w:ascii="Times New Roman" w:hAnsi="Times New Roman"/>
          <w:b/>
          <w:bCs/>
          <w:sz w:val="24"/>
          <w:szCs w:val="24"/>
        </w:rPr>
        <w:t>SUBJECT:</w:t>
      </w:r>
      <w:r>
        <w:tab/>
      </w:r>
      <w:r w:rsidR="0081362D">
        <w:rPr>
          <w:rFonts w:ascii="Times New Roman" w:hAnsi="Times New Roman"/>
          <w:sz w:val="24"/>
          <w:szCs w:val="24"/>
        </w:rPr>
        <w:t>Apprenticeable Occupations</w:t>
      </w:r>
      <w:r w:rsidR="00DA6EBF">
        <w:rPr>
          <w:rFonts w:ascii="Times New Roman" w:hAnsi="Times New Roman"/>
          <w:sz w:val="24"/>
          <w:szCs w:val="24"/>
        </w:rPr>
        <w:t xml:space="preserve"> for Registered Apprenticeships in the Solar Industry</w:t>
      </w:r>
    </w:p>
    <w:p w14:paraId="4B5392D3" w14:textId="77777777" w:rsidR="003270C4" w:rsidRDefault="003270C4" w:rsidP="00E13F7D">
      <w:pPr>
        <w:spacing w:after="0" w:line="240" w:lineRule="auto"/>
        <w:jc w:val="both"/>
        <w:rPr>
          <w:rFonts w:ascii="Times New Roman" w:hAnsi="Times New Roman"/>
          <w:sz w:val="24"/>
          <w:szCs w:val="24"/>
        </w:rPr>
      </w:pPr>
    </w:p>
    <w:p w14:paraId="60347E25" w14:textId="48A16648" w:rsidR="003270C4" w:rsidRPr="005F6867" w:rsidRDefault="003270C4" w:rsidP="00D41EE4">
      <w:pPr>
        <w:pStyle w:val="ListParagraph"/>
        <w:numPr>
          <w:ilvl w:val="0"/>
          <w:numId w:val="1"/>
        </w:numPr>
        <w:spacing w:after="0" w:line="240" w:lineRule="auto"/>
        <w:rPr>
          <w:rFonts w:ascii="Times New Roman" w:hAnsi="Times New Roman"/>
          <w:snapToGrid w:val="0"/>
          <w:sz w:val="24"/>
          <w:szCs w:val="24"/>
        </w:rPr>
      </w:pPr>
      <w:r w:rsidRPr="005F6867">
        <w:rPr>
          <w:rFonts w:ascii="Times New Roman" w:hAnsi="Times New Roman"/>
          <w:b/>
          <w:sz w:val="24"/>
          <w:szCs w:val="24"/>
          <w:u w:val="single"/>
        </w:rPr>
        <w:t>Purpose</w:t>
      </w:r>
      <w:r w:rsidRPr="005F6867">
        <w:rPr>
          <w:rFonts w:ascii="Times New Roman" w:hAnsi="Times New Roman"/>
          <w:b/>
          <w:sz w:val="24"/>
          <w:szCs w:val="24"/>
        </w:rPr>
        <w:t>.</w:t>
      </w:r>
      <w:r w:rsidRPr="005F6867">
        <w:rPr>
          <w:rFonts w:ascii="Times New Roman" w:hAnsi="Times New Roman"/>
          <w:sz w:val="24"/>
          <w:szCs w:val="24"/>
        </w:rPr>
        <w:t xml:space="preserve"> </w:t>
      </w:r>
      <w:r w:rsidR="0047504B" w:rsidRPr="005F6867">
        <w:rPr>
          <w:rFonts w:ascii="Times New Roman" w:hAnsi="Times New Roman"/>
          <w:sz w:val="24"/>
          <w:szCs w:val="24"/>
        </w:rPr>
        <w:t xml:space="preserve">To </w:t>
      </w:r>
      <w:r w:rsidR="00C14A60" w:rsidRPr="005F6867">
        <w:rPr>
          <w:rFonts w:ascii="Times New Roman" w:hAnsi="Times New Roman"/>
          <w:sz w:val="24"/>
          <w:szCs w:val="24"/>
        </w:rPr>
        <w:t>inform</w:t>
      </w:r>
      <w:r w:rsidR="0047504B" w:rsidRPr="005F6867">
        <w:rPr>
          <w:rFonts w:ascii="Times New Roman" w:hAnsi="Times New Roman"/>
          <w:sz w:val="24"/>
          <w:szCs w:val="24"/>
        </w:rPr>
        <w:t xml:space="preserve"> the staff of</w:t>
      </w:r>
      <w:r w:rsidR="00210216" w:rsidRPr="005F6867">
        <w:rPr>
          <w:rFonts w:ascii="Times New Roman" w:hAnsi="Times New Roman"/>
          <w:sz w:val="24"/>
          <w:szCs w:val="24"/>
        </w:rPr>
        <w:t xml:space="preserve"> the</w:t>
      </w:r>
      <w:r w:rsidR="0047504B" w:rsidRPr="005F6867">
        <w:rPr>
          <w:rFonts w:ascii="Times New Roman" w:hAnsi="Times New Roman"/>
          <w:sz w:val="24"/>
          <w:szCs w:val="24"/>
        </w:rPr>
        <w:t xml:space="preserve"> </w:t>
      </w:r>
      <w:r w:rsidR="00CB64EA" w:rsidRPr="005F6867">
        <w:rPr>
          <w:rFonts w:ascii="Times New Roman" w:hAnsi="Times New Roman"/>
          <w:sz w:val="24"/>
          <w:szCs w:val="24"/>
        </w:rPr>
        <w:t>Office of Apprenticeship (</w:t>
      </w:r>
      <w:r w:rsidR="0047504B" w:rsidRPr="005F6867">
        <w:rPr>
          <w:rFonts w:ascii="Times New Roman" w:hAnsi="Times New Roman"/>
          <w:sz w:val="24"/>
          <w:szCs w:val="24"/>
        </w:rPr>
        <w:t>OA</w:t>
      </w:r>
      <w:r w:rsidR="00CB64EA" w:rsidRPr="005F6867">
        <w:rPr>
          <w:rFonts w:ascii="Times New Roman" w:hAnsi="Times New Roman"/>
          <w:sz w:val="24"/>
          <w:szCs w:val="24"/>
        </w:rPr>
        <w:t>)</w:t>
      </w:r>
      <w:r w:rsidR="00BA51B2" w:rsidRPr="005F6867">
        <w:rPr>
          <w:rFonts w:ascii="Times New Roman" w:hAnsi="Times New Roman"/>
          <w:sz w:val="24"/>
          <w:szCs w:val="24"/>
        </w:rPr>
        <w:t>,</w:t>
      </w:r>
      <w:r w:rsidR="0047504B" w:rsidRPr="005F6867">
        <w:rPr>
          <w:rFonts w:ascii="Times New Roman" w:hAnsi="Times New Roman"/>
          <w:sz w:val="24"/>
          <w:szCs w:val="24"/>
        </w:rPr>
        <w:t xml:space="preserve"> State Apprenticeship Agencies (SAA</w:t>
      </w:r>
      <w:r w:rsidR="00BA51B2" w:rsidRPr="005F6867">
        <w:rPr>
          <w:rFonts w:ascii="Times New Roman" w:hAnsi="Times New Roman"/>
          <w:sz w:val="24"/>
          <w:szCs w:val="24"/>
        </w:rPr>
        <w:t>s</w:t>
      </w:r>
      <w:r w:rsidR="0047504B" w:rsidRPr="005F6867">
        <w:rPr>
          <w:rFonts w:ascii="Times New Roman" w:hAnsi="Times New Roman"/>
          <w:sz w:val="24"/>
          <w:szCs w:val="24"/>
        </w:rPr>
        <w:t xml:space="preserve">), Registered Apprenticeship </w:t>
      </w:r>
      <w:r w:rsidR="004C3D48" w:rsidRPr="005F6867">
        <w:rPr>
          <w:rFonts w:ascii="Times New Roman" w:hAnsi="Times New Roman"/>
          <w:sz w:val="24"/>
          <w:szCs w:val="24"/>
        </w:rPr>
        <w:t>P</w:t>
      </w:r>
      <w:r w:rsidR="0047504B" w:rsidRPr="005F6867">
        <w:rPr>
          <w:rFonts w:ascii="Times New Roman" w:hAnsi="Times New Roman"/>
          <w:sz w:val="24"/>
          <w:szCs w:val="24"/>
        </w:rPr>
        <w:t>rogram</w:t>
      </w:r>
      <w:r w:rsidR="004C3D48" w:rsidRPr="005F6867">
        <w:rPr>
          <w:rFonts w:ascii="Times New Roman" w:hAnsi="Times New Roman"/>
          <w:sz w:val="24"/>
          <w:szCs w:val="24"/>
        </w:rPr>
        <w:t xml:space="preserve"> (RAP)</w:t>
      </w:r>
      <w:r w:rsidR="0047504B" w:rsidRPr="005F6867">
        <w:rPr>
          <w:rFonts w:ascii="Times New Roman" w:hAnsi="Times New Roman"/>
          <w:sz w:val="24"/>
          <w:szCs w:val="24"/>
        </w:rPr>
        <w:t xml:space="preserve"> sponsors</w:t>
      </w:r>
      <w:r w:rsidR="00210216" w:rsidRPr="005F6867">
        <w:rPr>
          <w:rFonts w:ascii="Times New Roman" w:hAnsi="Times New Roman"/>
          <w:sz w:val="24"/>
          <w:szCs w:val="24"/>
        </w:rPr>
        <w:t>,</w:t>
      </w:r>
      <w:r w:rsidR="0047504B" w:rsidRPr="005F6867">
        <w:rPr>
          <w:rFonts w:ascii="Times New Roman" w:hAnsi="Times New Roman"/>
          <w:sz w:val="24"/>
          <w:szCs w:val="24"/>
        </w:rPr>
        <w:t xml:space="preserve"> Registered Apprenticeship partners</w:t>
      </w:r>
      <w:r w:rsidR="00B8743A" w:rsidRPr="005F6867">
        <w:rPr>
          <w:rFonts w:ascii="Times New Roman" w:hAnsi="Times New Roman"/>
          <w:sz w:val="24"/>
          <w:szCs w:val="24"/>
        </w:rPr>
        <w:t xml:space="preserve">, and other interested parties </w:t>
      </w:r>
      <w:r w:rsidR="0085191C" w:rsidRPr="005F6867">
        <w:rPr>
          <w:rFonts w:ascii="Times New Roman" w:hAnsi="Times New Roman"/>
          <w:sz w:val="24"/>
          <w:szCs w:val="24"/>
        </w:rPr>
        <w:t xml:space="preserve">of </w:t>
      </w:r>
      <w:r w:rsidR="0062108E" w:rsidRPr="005F6867">
        <w:rPr>
          <w:rFonts w:ascii="Times New Roman" w:hAnsi="Times New Roman"/>
          <w:sz w:val="24"/>
          <w:szCs w:val="24"/>
        </w:rPr>
        <w:t xml:space="preserve">the U.S. </w:t>
      </w:r>
      <w:r w:rsidR="006A6049" w:rsidRPr="005F6867">
        <w:rPr>
          <w:rFonts w:ascii="Times New Roman" w:hAnsi="Times New Roman"/>
          <w:sz w:val="24"/>
          <w:szCs w:val="24"/>
        </w:rPr>
        <w:t>Department</w:t>
      </w:r>
      <w:r w:rsidR="0062108E" w:rsidRPr="005F6867">
        <w:rPr>
          <w:rFonts w:ascii="Times New Roman" w:hAnsi="Times New Roman"/>
          <w:sz w:val="24"/>
          <w:szCs w:val="24"/>
        </w:rPr>
        <w:t xml:space="preserve"> of L</w:t>
      </w:r>
      <w:r w:rsidR="006A6049" w:rsidRPr="005F6867">
        <w:rPr>
          <w:rFonts w:ascii="Times New Roman" w:hAnsi="Times New Roman"/>
          <w:sz w:val="24"/>
          <w:szCs w:val="24"/>
        </w:rPr>
        <w:t>a</w:t>
      </w:r>
      <w:r w:rsidR="0062108E" w:rsidRPr="005F6867">
        <w:rPr>
          <w:rFonts w:ascii="Times New Roman" w:hAnsi="Times New Roman"/>
          <w:sz w:val="24"/>
          <w:szCs w:val="24"/>
        </w:rPr>
        <w:t xml:space="preserve">bor’s </w:t>
      </w:r>
      <w:r w:rsidR="000659E8">
        <w:rPr>
          <w:rFonts w:ascii="Times New Roman" w:hAnsi="Times New Roman"/>
          <w:sz w:val="24"/>
          <w:szCs w:val="24"/>
        </w:rPr>
        <w:t xml:space="preserve">current </w:t>
      </w:r>
      <w:r w:rsidR="0062108E" w:rsidRPr="005F6867">
        <w:rPr>
          <w:rFonts w:ascii="Times New Roman" w:hAnsi="Times New Roman"/>
          <w:sz w:val="24"/>
          <w:szCs w:val="24"/>
        </w:rPr>
        <w:t xml:space="preserve">position on </w:t>
      </w:r>
      <w:r w:rsidR="0081362D">
        <w:rPr>
          <w:rFonts w:ascii="Times New Roman" w:hAnsi="Times New Roman"/>
          <w:sz w:val="24"/>
          <w:szCs w:val="24"/>
        </w:rPr>
        <w:t>apprenticeable occupations</w:t>
      </w:r>
      <w:r w:rsidR="0081362D" w:rsidRPr="005F6867">
        <w:rPr>
          <w:rFonts w:ascii="Times New Roman" w:hAnsi="Times New Roman"/>
          <w:sz w:val="24"/>
          <w:szCs w:val="24"/>
        </w:rPr>
        <w:t xml:space="preserve"> </w:t>
      </w:r>
      <w:r w:rsidR="0062108E" w:rsidRPr="005F6867">
        <w:rPr>
          <w:rFonts w:ascii="Times New Roman" w:hAnsi="Times New Roman"/>
          <w:sz w:val="24"/>
          <w:szCs w:val="24"/>
        </w:rPr>
        <w:t>for Registered Apprenticeships in the sol</w:t>
      </w:r>
      <w:r w:rsidR="006A6049" w:rsidRPr="005F6867">
        <w:rPr>
          <w:rFonts w:ascii="Times New Roman" w:hAnsi="Times New Roman"/>
          <w:sz w:val="24"/>
          <w:szCs w:val="24"/>
        </w:rPr>
        <w:t>a</w:t>
      </w:r>
      <w:r w:rsidR="0062108E" w:rsidRPr="005F6867">
        <w:rPr>
          <w:rFonts w:ascii="Times New Roman" w:hAnsi="Times New Roman"/>
          <w:sz w:val="24"/>
          <w:szCs w:val="24"/>
        </w:rPr>
        <w:t xml:space="preserve">r industry and to provide </w:t>
      </w:r>
      <w:r w:rsidR="006A6049" w:rsidRPr="005F6867">
        <w:rPr>
          <w:rFonts w:ascii="Times New Roman" w:hAnsi="Times New Roman"/>
          <w:sz w:val="24"/>
          <w:szCs w:val="24"/>
        </w:rPr>
        <w:t xml:space="preserve">information </w:t>
      </w:r>
      <w:r w:rsidR="00D00277" w:rsidRPr="005F6867">
        <w:rPr>
          <w:rFonts w:ascii="Times New Roman" w:hAnsi="Times New Roman"/>
          <w:sz w:val="24"/>
          <w:szCs w:val="24"/>
        </w:rPr>
        <w:t xml:space="preserve">for Registration Agencies </w:t>
      </w:r>
      <w:r w:rsidR="006A6049" w:rsidRPr="005F6867">
        <w:rPr>
          <w:rFonts w:ascii="Times New Roman" w:hAnsi="Times New Roman"/>
          <w:sz w:val="24"/>
          <w:szCs w:val="24"/>
        </w:rPr>
        <w:t xml:space="preserve">on </w:t>
      </w:r>
      <w:r w:rsidR="00D00277" w:rsidRPr="005F6867">
        <w:rPr>
          <w:rFonts w:ascii="Times New Roman" w:hAnsi="Times New Roman"/>
          <w:sz w:val="24"/>
          <w:szCs w:val="24"/>
        </w:rPr>
        <w:t xml:space="preserve">the process for </w:t>
      </w:r>
      <w:r w:rsidR="00D20506" w:rsidRPr="005F6867">
        <w:rPr>
          <w:rFonts w:ascii="Times New Roman" w:hAnsi="Times New Roman"/>
          <w:sz w:val="24"/>
          <w:szCs w:val="24"/>
        </w:rPr>
        <w:t>determining suitability for creating</w:t>
      </w:r>
      <w:r w:rsidR="00D00277" w:rsidRPr="005F6867">
        <w:rPr>
          <w:rFonts w:ascii="Times New Roman" w:hAnsi="Times New Roman"/>
          <w:sz w:val="24"/>
          <w:szCs w:val="24"/>
        </w:rPr>
        <w:t xml:space="preserve"> R</w:t>
      </w:r>
      <w:r w:rsidR="0084593C">
        <w:rPr>
          <w:rFonts w:ascii="Times New Roman" w:hAnsi="Times New Roman"/>
          <w:sz w:val="24"/>
          <w:szCs w:val="24"/>
        </w:rPr>
        <w:t>APs</w:t>
      </w:r>
      <w:r w:rsidR="00D20506" w:rsidRPr="005F6867">
        <w:rPr>
          <w:rFonts w:ascii="Times New Roman" w:hAnsi="Times New Roman"/>
          <w:sz w:val="24"/>
          <w:szCs w:val="24"/>
        </w:rPr>
        <w:t>.</w:t>
      </w:r>
    </w:p>
    <w:p w14:paraId="58D834F2" w14:textId="77777777" w:rsidR="003270C4" w:rsidRPr="005F6867" w:rsidRDefault="003270C4" w:rsidP="00C05577">
      <w:pPr>
        <w:pStyle w:val="ListParagraph"/>
        <w:spacing w:after="0" w:line="240" w:lineRule="auto"/>
        <w:ind w:left="360"/>
        <w:rPr>
          <w:rFonts w:ascii="Times New Roman" w:hAnsi="Times New Roman"/>
          <w:sz w:val="24"/>
          <w:szCs w:val="24"/>
        </w:rPr>
      </w:pPr>
    </w:p>
    <w:p w14:paraId="5626918C" w14:textId="74993BFE" w:rsidR="003334E9" w:rsidRPr="005F6867" w:rsidRDefault="003270C4" w:rsidP="715C1DBB">
      <w:pPr>
        <w:pStyle w:val="ListParagraph"/>
        <w:numPr>
          <w:ilvl w:val="0"/>
          <w:numId w:val="1"/>
        </w:numPr>
        <w:spacing w:after="0" w:line="240" w:lineRule="auto"/>
        <w:rPr>
          <w:rFonts w:ascii="Times New Roman" w:hAnsi="Times New Roman"/>
          <w:sz w:val="24"/>
          <w:szCs w:val="24"/>
        </w:rPr>
      </w:pPr>
      <w:r w:rsidRPr="715C1DBB">
        <w:rPr>
          <w:rFonts w:ascii="Times New Roman" w:hAnsi="Times New Roman"/>
          <w:b/>
          <w:bCs/>
          <w:sz w:val="24"/>
          <w:szCs w:val="24"/>
          <w:u w:val="single"/>
        </w:rPr>
        <w:t>Action Requested</w:t>
      </w:r>
      <w:r w:rsidRPr="715C1DBB">
        <w:rPr>
          <w:rFonts w:ascii="Times New Roman" w:hAnsi="Times New Roman"/>
          <w:b/>
          <w:bCs/>
          <w:sz w:val="24"/>
          <w:szCs w:val="24"/>
        </w:rPr>
        <w:t>.</w:t>
      </w:r>
      <w:r w:rsidRPr="715C1DBB">
        <w:rPr>
          <w:rFonts w:ascii="Times New Roman" w:hAnsi="Times New Roman"/>
          <w:sz w:val="24"/>
          <w:szCs w:val="24"/>
        </w:rPr>
        <w:t xml:space="preserve"> </w:t>
      </w:r>
      <w:r w:rsidR="00F83488" w:rsidRPr="715C1DBB">
        <w:rPr>
          <w:rFonts w:ascii="Times New Roman" w:hAnsi="Times New Roman"/>
          <w:sz w:val="24"/>
          <w:szCs w:val="24"/>
        </w:rPr>
        <w:t xml:space="preserve">This bulletin is being provided </w:t>
      </w:r>
      <w:r w:rsidR="00927AC1" w:rsidRPr="715C1DBB">
        <w:rPr>
          <w:rFonts w:ascii="Times New Roman" w:hAnsi="Times New Roman"/>
          <w:sz w:val="24"/>
          <w:szCs w:val="24"/>
        </w:rPr>
        <w:t xml:space="preserve">to </w:t>
      </w:r>
      <w:r w:rsidR="0022048F" w:rsidRPr="715C1DBB">
        <w:rPr>
          <w:rFonts w:ascii="Times New Roman" w:hAnsi="Times New Roman"/>
          <w:sz w:val="24"/>
          <w:szCs w:val="24"/>
        </w:rPr>
        <w:t>all interested parties</w:t>
      </w:r>
      <w:r w:rsidR="009E11F0" w:rsidRPr="715C1DBB">
        <w:rPr>
          <w:rFonts w:ascii="Times New Roman" w:hAnsi="Times New Roman"/>
          <w:sz w:val="24"/>
          <w:szCs w:val="24"/>
        </w:rPr>
        <w:t xml:space="preserve"> </w:t>
      </w:r>
      <w:r w:rsidR="00F83488" w:rsidRPr="715C1DBB">
        <w:rPr>
          <w:rFonts w:ascii="Times New Roman" w:hAnsi="Times New Roman"/>
          <w:sz w:val="24"/>
          <w:szCs w:val="24"/>
        </w:rPr>
        <w:t>for informational purposes only</w:t>
      </w:r>
      <w:r w:rsidR="00E30222" w:rsidRPr="715C1DBB">
        <w:rPr>
          <w:rFonts w:ascii="Times New Roman" w:hAnsi="Times New Roman"/>
          <w:sz w:val="24"/>
          <w:szCs w:val="24"/>
        </w:rPr>
        <w:t xml:space="preserve">.  </w:t>
      </w:r>
      <w:r w:rsidR="00F41666" w:rsidRPr="715C1DBB">
        <w:rPr>
          <w:rFonts w:ascii="Times New Roman" w:hAnsi="Times New Roman"/>
          <w:sz w:val="24"/>
          <w:szCs w:val="24"/>
        </w:rPr>
        <w:t xml:space="preserve">OA </w:t>
      </w:r>
      <w:r w:rsidR="006B4445" w:rsidRPr="715C1DBB">
        <w:rPr>
          <w:rFonts w:ascii="Times New Roman" w:hAnsi="Times New Roman"/>
          <w:sz w:val="24"/>
          <w:szCs w:val="24"/>
        </w:rPr>
        <w:t xml:space="preserve">and SAA </w:t>
      </w:r>
      <w:r w:rsidR="00F41666" w:rsidRPr="715C1DBB">
        <w:rPr>
          <w:rFonts w:ascii="Times New Roman" w:hAnsi="Times New Roman"/>
          <w:sz w:val="24"/>
          <w:szCs w:val="24"/>
        </w:rPr>
        <w:t xml:space="preserve">staff, </w:t>
      </w:r>
      <w:r w:rsidR="001A02BF" w:rsidRPr="715C1DBB">
        <w:rPr>
          <w:rFonts w:ascii="Times New Roman" w:hAnsi="Times New Roman"/>
          <w:sz w:val="24"/>
          <w:szCs w:val="24"/>
        </w:rPr>
        <w:t xml:space="preserve">existing </w:t>
      </w:r>
      <w:r w:rsidR="00C22F2C" w:rsidRPr="715C1DBB">
        <w:rPr>
          <w:rFonts w:ascii="Times New Roman" w:hAnsi="Times New Roman"/>
          <w:sz w:val="24"/>
          <w:szCs w:val="24"/>
        </w:rPr>
        <w:t xml:space="preserve">and potential </w:t>
      </w:r>
      <w:r w:rsidR="00E13F7D" w:rsidRPr="715C1DBB">
        <w:rPr>
          <w:rFonts w:ascii="Times New Roman" w:hAnsi="Times New Roman"/>
          <w:sz w:val="24"/>
          <w:szCs w:val="24"/>
        </w:rPr>
        <w:t xml:space="preserve">RAP </w:t>
      </w:r>
      <w:r w:rsidR="00F41666" w:rsidRPr="715C1DBB">
        <w:rPr>
          <w:rFonts w:ascii="Times New Roman" w:hAnsi="Times New Roman"/>
          <w:sz w:val="24"/>
          <w:szCs w:val="24"/>
        </w:rPr>
        <w:t xml:space="preserve">sponsors, </w:t>
      </w:r>
      <w:r w:rsidR="00E37AA4" w:rsidRPr="715C1DBB">
        <w:rPr>
          <w:rFonts w:ascii="Times New Roman" w:hAnsi="Times New Roman"/>
          <w:sz w:val="24"/>
          <w:szCs w:val="24"/>
        </w:rPr>
        <w:t>and R</w:t>
      </w:r>
      <w:r w:rsidR="00AB1D90" w:rsidRPr="715C1DBB">
        <w:rPr>
          <w:rFonts w:ascii="Times New Roman" w:hAnsi="Times New Roman"/>
          <w:sz w:val="24"/>
          <w:szCs w:val="24"/>
        </w:rPr>
        <w:t xml:space="preserve">egistered </w:t>
      </w:r>
      <w:r w:rsidR="00E37AA4" w:rsidRPr="715C1DBB">
        <w:rPr>
          <w:rFonts w:ascii="Times New Roman" w:hAnsi="Times New Roman"/>
          <w:sz w:val="24"/>
          <w:szCs w:val="24"/>
        </w:rPr>
        <w:t>A</w:t>
      </w:r>
      <w:r w:rsidR="00AB1D90" w:rsidRPr="715C1DBB">
        <w:rPr>
          <w:rFonts w:ascii="Times New Roman" w:hAnsi="Times New Roman"/>
          <w:sz w:val="24"/>
          <w:szCs w:val="24"/>
        </w:rPr>
        <w:t>pprenticeship</w:t>
      </w:r>
      <w:r w:rsidR="00E37AA4" w:rsidRPr="715C1DBB">
        <w:rPr>
          <w:rFonts w:ascii="Times New Roman" w:hAnsi="Times New Roman"/>
          <w:sz w:val="24"/>
          <w:szCs w:val="24"/>
        </w:rPr>
        <w:t xml:space="preserve"> </w:t>
      </w:r>
      <w:r w:rsidR="00046F68" w:rsidRPr="715C1DBB">
        <w:rPr>
          <w:rFonts w:ascii="Times New Roman" w:hAnsi="Times New Roman"/>
          <w:sz w:val="24"/>
          <w:szCs w:val="24"/>
        </w:rPr>
        <w:t>partner</w:t>
      </w:r>
      <w:r w:rsidR="00E37AA4" w:rsidRPr="715C1DBB">
        <w:rPr>
          <w:rFonts w:ascii="Times New Roman" w:hAnsi="Times New Roman"/>
          <w:sz w:val="24"/>
          <w:szCs w:val="24"/>
        </w:rPr>
        <w:t xml:space="preserve">s should familiarize themselves with </w:t>
      </w:r>
      <w:r w:rsidR="004C3D48" w:rsidRPr="715C1DBB">
        <w:rPr>
          <w:rFonts w:ascii="Times New Roman" w:hAnsi="Times New Roman"/>
          <w:sz w:val="24"/>
          <w:szCs w:val="24"/>
        </w:rPr>
        <w:t xml:space="preserve">this bulletin </w:t>
      </w:r>
      <w:r w:rsidR="00186D25" w:rsidRPr="715C1DBB">
        <w:rPr>
          <w:rFonts w:ascii="Times New Roman" w:hAnsi="Times New Roman"/>
          <w:sz w:val="24"/>
          <w:szCs w:val="24"/>
        </w:rPr>
        <w:t>to ensure th</w:t>
      </w:r>
      <w:r w:rsidR="00DA73DC" w:rsidRPr="715C1DBB">
        <w:rPr>
          <w:rFonts w:ascii="Times New Roman" w:hAnsi="Times New Roman"/>
          <w:sz w:val="24"/>
          <w:szCs w:val="24"/>
        </w:rPr>
        <w:t>at</w:t>
      </w:r>
      <w:r w:rsidR="00186D25" w:rsidRPr="715C1DBB">
        <w:rPr>
          <w:rFonts w:ascii="Times New Roman" w:hAnsi="Times New Roman"/>
          <w:sz w:val="24"/>
          <w:szCs w:val="24"/>
        </w:rPr>
        <w:t xml:space="preserve"> </w:t>
      </w:r>
      <w:r w:rsidR="00B74136" w:rsidRPr="715C1DBB">
        <w:rPr>
          <w:rFonts w:ascii="Times New Roman" w:hAnsi="Times New Roman"/>
          <w:sz w:val="24"/>
          <w:szCs w:val="24"/>
        </w:rPr>
        <w:t>th</w:t>
      </w:r>
      <w:r w:rsidR="006E3624" w:rsidRPr="715C1DBB">
        <w:rPr>
          <w:rFonts w:ascii="Times New Roman" w:hAnsi="Times New Roman"/>
          <w:sz w:val="24"/>
          <w:szCs w:val="24"/>
        </w:rPr>
        <w:t xml:space="preserve">ey are </w:t>
      </w:r>
      <w:r w:rsidR="009C0594" w:rsidRPr="715C1DBB">
        <w:rPr>
          <w:rFonts w:ascii="Times New Roman" w:hAnsi="Times New Roman"/>
          <w:sz w:val="24"/>
          <w:szCs w:val="24"/>
        </w:rPr>
        <w:t xml:space="preserve">fully aware of </w:t>
      </w:r>
      <w:r w:rsidR="005629B4" w:rsidRPr="715C1DBB">
        <w:rPr>
          <w:rFonts w:ascii="Times New Roman" w:hAnsi="Times New Roman"/>
          <w:sz w:val="24"/>
          <w:szCs w:val="24"/>
        </w:rPr>
        <w:t>the</w:t>
      </w:r>
      <w:r w:rsidR="00B74136" w:rsidRPr="715C1DBB">
        <w:rPr>
          <w:rFonts w:ascii="Times New Roman" w:hAnsi="Times New Roman"/>
          <w:sz w:val="24"/>
          <w:szCs w:val="24"/>
        </w:rPr>
        <w:t xml:space="preserve"> </w:t>
      </w:r>
      <w:r w:rsidR="00133A9A" w:rsidRPr="715C1DBB">
        <w:rPr>
          <w:rFonts w:ascii="Times New Roman" w:hAnsi="Times New Roman"/>
          <w:sz w:val="24"/>
          <w:szCs w:val="24"/>
        </w:rPr>
        <w:t>extent</w:t>
      </w:r>
      <w:r w:rsidR="002D2D60" w:rsidRPr="715C1DBB">
        <w:rPr>
          <w:rFonts w:ascii="Times New Roman" w:hAnsi="Times New Roman"/>
          <w:sz w:val="24"/>
          <w:szCs w:val="24"/>
        </w:rPr>
        <w:t xml:space="preserve"> of existing </w:t>
      </w:r>
      <w:r w:rsidR="00EF78CD" w:rsidRPr="715C1DBB">
        <w:rPr>
          <w:rFonts w:ascii="Times New Roman" w:hAnsi="Times New Roman"/>
          <w:sz w:val="24"/>
          <w:szCs w:val="24"/>
        </w:rPr>
        <w:t xml:space="preserve">occupations that have been approved for </w:t>
      </w:r>
      <w:r w:rsidR="0081362D" w:rsidRPr="715C1DBB">
        <w:rPr>
          <w:rFonts w:ascii="Times New Roman" w:hAnsi="Times New Roman"/>
          <w:sz w:val="24"/>
          <w:szCs w:val="24"/>
        </w:rPr>
        <w:t xml:space="preserve">registered </w:t>
      </w:r>
      <w:r w:rsidR="00EF78CD" w:rsidRPr="715C1DBB">
        <w:rPr>
          <w:rFonts w:ascii="Times New Roman" w:hAnsi="Times New Roman"/>
          <w:sz w:val="24"/>
          <w:szCs w:val="24"/>
        </w:rPr>
        <w:t>apprenticeship</w:t>
      </w:r>
      <w:r w:rsidR="00F8096C" w:rsidRPr="715C1DBB">
        <w:rPr>
          <w:rFonts w:ascii="Times New Roman" w:hAnsi="Times New Roman"/>
          <w:sz w:val="24"/>
          <w:szCs w:val="24"/>
        </w:rPr>
        <w:t xml:space="preserve"> in the solar </w:t>
      </w:r>
      <w:r w:rsidR="00131B51" w:rsidRPr="715C1DBB">
        <w:rPr>
          <w:rFonts w:ascii="Times New Roman" w:hAnsi="Times New Roman"/>
          <w:sz w:val="24"/>
          <w:szCs w:val="24"/>
        </w:rPr>
        <w:t xml:space="preserve">and construction </w:t>
      </w:r>
      <w:r w:rsidR="00F8096C" w:rsidRPr="715C1DBB">
        <w:rPr>
          <w:rFonts w:ascii="Times New Roman" w:hAnsi="Times New Roman"/>
          <w:sz w:val="24"/>
          <w:szCs w:val="24"/>
        </w:rPr>
        <w:t xml:space="preserve">industry </w:t>
      </w:r>
      <w:r w:rsidR="0019472A" w:rsidRPr="715C1DBB">
        <w:rPr>
          <w:rFonts w:ascii="Times New Roman" w:hAnsi="Times New Roman"/>
          <w:sz w:val="24"/>
          <w:szCs w:val="24"/>
        </w:rPr>
        <w:t xml:space="preserve">for Federal </w:t>
      </w:r>
      <w:r w:rsidR="7C0C2790" w:rsidRPr="715C1DBB">
        <w:rPr>
          <w:rFonts w:ascii="Times New Roman" w:hAnsi="Times New Roman"/>
          <w:sz w:val="24"/>
          <w:szCs w:val="24"/>
        </w:rPr>
        <w:t>p</w:t>
      </w:r>
      <w:r w:rsidR="0019472A" w:rsidRPr="715C1DBB">
        <w:rPr>
          <w:rFonts w:ascii="Times New Roman" w:hAnsi="Times New Roman"/>
          <w:sz w:val="24"/>
          <w:szCs w:val="24"/>
        </w:rPr>
        <w:t xml:space="preserve">urposes </w:t>
      </w:r>
      <w:r w:rsidR="00F8096C" w:rsidRPr="715C1DBB">
        <w:rPr>
          <w:rFonts w:ascii="Times New Roman" w:hAnsi="Times New Roman"/>
          <w:sz w:val="24"/>
          <w:szCs w:val="24"/>
        </w:rPr>
        <w:t xml:space="preserve">and the resources available to </w:t>
      </w:r>
      <w:r w:rsidR="00131B51" w:rsidRPr="715C1DBB">
        <w:rPr>
          <w:rFonts w:ascii="Times New Roman" w:hAnsi="Times New Roman"/>
          <w:sz w:val="24"/>
          <w:szCs w:val="24"/>
        </w:rPr>
        <w:t xml:space="preserve">determine </w:t>
      </w:r>
      <w:r w:rsidR="0081362D" w:rsidRPr="715C1DBB">
        <w:rPr>
          <w:rFonts w:ascii="Times New Roman" w:hAnsi="Times New Roman"/>
          <w:sz w:val="24"/>
          <w:szCs w:val="24"/>
        </w:rPr>
        <w:t>apprenticeability</w:t>
      </w:r>
      <w:r w:rsidR="0019472A" w:rsidRPr="715C1DBB">
        <w:rPr>
          <w:rFonts w:ascii="Times New Roman" w:hAnsi="Times New Roman"/>
          <w:sz w:val="24"/>
          <w:szCs w:val="24"/>
        </w:rPr>
        <w:t>.</w:t>
      </w:r>
      <w:r w:rsidR="00131B51" w:rsidRPr="715C1DBB">
        <w:rPr>
          <w:rFonts w:ascii="Times New Roman" w:hAnsi="Times New Roman"/>
          <w:sz w:val="24"/>
          <w:szCs w:val="24"/>
        </w:rPr>
        <w:t xml:space="preserve"> </w:t>
      </w:r>
    </w:p>
    <w:p w14:paraId="73B60C4C" w14:textId="20AA872C" w:rsidR="00335EBA" w:rsidRPr="005F6867" w:rsidRDefault="00335EBA" w:rsidP="00C05577">
      <w:pPr>
        <w:pStyle w:val="ListParagraph"/>
        <w:spacing w:after="0" w:line="240" w:lineRule="auto"/>
        <w:ind w:left="360"/>
        <w:rPr>
          <w:rFonts w:ascii="Times New Roman" w:hAnsi="Times New Roman"/>
          <w:sz w:val="24"/>
          <w:szCs w:val="24"/>
        </w:rPr>
      </w:pPr>
    </w:p>
    <w:p w14:paraId="5D27BAE2" w14:textId="41B5AE61" w:rsidR="000009BA" w:rsidRPr="005F6867" w:rsidRDefault="00D003E5" w:rsidP="00D41EE4">
      <w:pPr>
        <w:pStyle w:val="ListParagraph"/>
        <w:numPr>
          <w:ilvl w:val="0"/>
          <w:numId w:val="1"/>
        </w:numPr>
        <w:spacing w:after="0" w:line="240" w:lineRule="auto"/>
        <w:rPr>
          <w:rFonts w:ascii="Times New Roman" w:hAnsi="Times New Roman"/>
          <w:sz w:val="24"/>
          <w:szCs w:val="24"/>
        </w:rPr>
      </w:pPr>
      <w:r w:rsidRPr="715C1DBB">
        <w:rPr>
          <w:rFonts w:ascii="Times New Roman" w:hAnsi="Times New Roman"/>
          <w:b/>
          <w:bCs/>
          <w:sz w:val="24"/>
          <w:szCs w:val="24"/>
          <w:u w:val="single"/>
        </w:rPr>
        <w:t>Summary</w:t>
      </w:r>
      <w:r w:rsidR="00DA73DC" w:rsidRPr="715C1DBB">
        <w:rPr>
          <w:rFonts w:ascii="Times New Roman" w:hAnsi="Times New Roman"/>
          <w:b/>
          <w:bCs/>
          <w:sz w:val="24"/>
          <w:szCs w:val="24"/>
          <w:u w:val="single"/>
        </w:rPr>
        <w:t xml:space="preserve"> and Background</w:t>
      </w:r>
      <w:r w:rsidR="00335EBA" w:rsidRPr="715C1DBB">
        <w:rPr>
          <w:rFonts w:ascii="Times New Roman" w:hAnsi="Times New Roman"/>
          <w:b/>
          <w:bCs/>
          <w:sz w:val="24"/>
          <w:szCs w:val="24"/>
        </w:rPr>
        <w:t>.</w:t>
      </w:r>
      <w:r w:rsidR="00843B52" w:rsidRPr="715C1DBB">
        <w:rPr>
          <w:rFonts w:ascii="Times New Roman" w:hAnsi="Times New Roman"/>
          <w:b/>
          <w:bCs/>
          <w:sz w:val="24"/>
          <w:szCs w:val="24"/>
        </w:rPr>
        <w:t xml:space="preserve"> </w:t>
      </w:r>
      <w:r w:rsidR="00843B52" w:rsidRPr="715C1DBB">
        <w:rPr>
          <w:rFonts w:ascii="Times New Roman" w:hAnsi="Times New Roman"/>
          <w:sz w:val="24"/>
          <w:szCs w:val="24"/>
        </w:rPr>
        <w:t xml:space="preserve">The </w:t>
      </w:r>
      <w:r w:rsidR="0062295F" w:rsidRPr="715C1DBB">
        <w:rPr>
          <w:rFonts w:ascii="Times New Roman" w:hAnsi="Times New Roman"/>
          <w:sz w:val="24"/>
          <w:szCs w:val="24"/>
        </w:rPr>
        <w:t>Registered</w:t>
      </w:r>
      <w:r w:rsidR="00843B52" w:rsidRPr="715C1DBB">
        <w:rPr>
          <w:rFonts w:ascii="Times New Roman" w:hAnsi="Times New Roman"/>
          <w:sz w:val="24"/>
          <w:szCs w:val="24"/>
        </w:rPr>
        <w:t xml:space="preserve"> Apprenticeship System </w:t>
      </w:r>
      <w:r w:rsidR="00234508" w:rsidRPr="715C1DBB">
        <w:rPr>
          <w:rFonts w:ascii="Times New Roman" w:hAnsi="Times New Roman"/>
          <w:sz w:val="24"/>
          <w:szCs w:val="24"/>
        </w:rPr>
        <w:t xml:space="preserve">plays </w:t>
      </w:r>
      <w:r w:rsidR="00843B52" w:rsidRPr="715C1DBB">
        <w:rPr>
          <w:rFonts w:ascii="Times New Roman" w:hAnsi="Times New Roman"/>
          <w:sz w:val="24"/>
          <w:szCs w:val="24"/>
        </w:rPr>
        <w:t xml:space="preserve">a critical role </w:t>
      </w:r>
      <w:r w:rsidR="00234508" w:rsidRPr="715C1DBB">
        <w:rPr>
          <w:rFonts w:ascii="Times New Roman" w:hAnsi="Times New Roman"/>
          <w:sz w:val="24"/>
          <w:szCs w:val="24"/>
        </w:rPr>
        <w:t>i</w:t>
      </w:r>
      <w:r w:rsidR="00056624" w:rsidRPr="715C1DBB">
        <w:rPr>
          <w:rFonts w:ascii="Times New Roman" w:hAnsi="Times New Roman"/>
          <w:sz w:val="24"/>
          <w:szCs w:val="24"/>
        </w:rPr>
        <w:t xml:space="preserve">n </w:t>
      </w:r>
      <w:r w:rsidR="00DE2F27" w:rsidRPr="715C1DBB">
        <w:rPr>
          <w:rFonts w:ascii="Times New Roman" w:hAnsi="Times New Roman"/>
          <w:sz w:val="24"/>
          <w:szCs w:val="24"/>
        </w:rPr>
        <w:t>expanding opportunities and access to career pathways in apprenticeship for all</w:t>
      </w:r>
      <w:r w:rsidR="00100129" w:rsidRPr="715C1DBB">
        <w:rPr>
          <w:rFonts w:ascii="Times New Roman" w:hAnsi="Times New Roman"/>
          <w:sz w:val="24"/>
          <w:szCs w:val="24"/>
        </w:rPr>
        <w:t xml:space="preserve"> U.S. workers</w:t>
      </w:r>
      <w:r w:rsidR="00DE2F27" w:rsidRPr="715C1DBB">
        <w:rPr>
          <w:rFonts w:ascii="Times New Roman" w:hAnsi="Times New Roman"/>
          <w:sz w:val="24"/>
          <w:szCs w:val="24"/>
        </w:rPr>
        <w:t>, including those from underserved communities, a</w:t>
      </w:r>
      <w:r w:rsidR="00081B1E" w:rsidRPr="715C1DBB">
        <w:rPr>
          <w:rFonts w:ascii="Times New Roman" w:hAnsi="Times New Roman"/>
          <w:sz w:val="24"/>
          <w:szCs w:val="24"/>
        </w:rPr>
        <w:t>s well as</w:t>
      </w:r>
      <w:r w:rsidR="00DE2F27" w:rsidRPr="715C1DBB">
        <w:rPr>
          <w:rFonts w:ascii="Times New Roman" w:hAnsi="Times New Roman"/>
          <w:sz w:val="24"/>
          <w:szCs w:val="24"/>
        </w:rPr>
        <w:t xml:space="preserve"> </w:t>
      </w:r>
      <w:r w:rsidR="004D72A1" w:rsidRPr="715C1DBB">
        <w:rPr>
          <w:rFonts w:ascii="Times New Roman" w:hAnsi="Times New Roman"/>
          <w:sz w:val="24"/>
          <w:szCs w:val="24"/>
        </w:rPr>
        <w:t xml:space="preserve">in </w:t>
      </w:r>
      <w:r w:rsidR="00056624" w:rsidRPr="715C1DBB">
        <w:rPr>
          <w:rFonts w:ascii="Times New Roman" w:hAnsi="Times New Roman"/>
          <w:sz w:val="24"/>
          <w:szCs w:val="24"/>
        </w:rPr>
        <w:t>connecting</w:t>
      </w:r>
      <w:r w:rsidR="00CF3DD3" w:rsidRPr="715C1DBB">
        <w:rPr>
          <w:rFonts w:ascii="Times New Roman" w:hAnsi="Times New Roman"/>
          <w:sz w:val="24"/>
          <w:szCs w:val="24"/>
        </w:rPr>
        <w:t xml:space="preserve"> job seekers, </w:t>
      </w:r>
      <w:r w:rsidR="00EB520B" w:rsidRPr="715C1DBB">
        <w:rPr>
          <w:rFonts w:ascii="Times New Roman" w:hAnsi="Times New Roman"/>
          <w:sz w:val="24"/>
          <w:szCs w:val="24"/>
        </w:rPr>
        <w:t xml:space="preserve">RAP </w:t>
      </w:r>
      <w:r w:rsidR="00564000" w:rsidRPr="715C1DBB">
        <w:rPr>
          <w:rFonts w:ascii="Times New Roman" w:hAnsi="Times New Roman"/>
          <w:sz w:val="24"/>
          <w:szCs w:val="24"/>
        </w:rPr>
        <w:t xml:space="preserve">sponsors, </w:t>
      </w:r>
      <w:r w:rsidR="00CF3DD3" w:rsidRPr="715C1DBB">
        <w:rPr>
          <w:rFonts w:ascii="Times New Roman" w:hAnsi="Times New Roman"/>
          <w:sz w:val="24"/>
          <w:szCs w:val="24"/>
        </w:rPr>
        <w:t xml:space="preserve">employers, </w:t>
      </w:r>
      <w:r w:rsidR="00B932D2" w:rsidRPr="715C1DBB">
        <w:rPr>
          <w:rFonts w:ascii="Times New Roman" w:hAnsi="Times New Roman"/>
          <w:sz w:val="24"/>
          <w:szCs w:val="24"/>
        </w:rPr>
        <w:t>industry partners, a</w:t>
      </w:r>
      <w:r w:rsidR="00CF3DD3" w:rsidRPr="715C1DBB">
        <w:rPr>
          <w:rFonts w:ascii="Times New Roman" w:hAnsi="Times New Roman"/>
          <w:sz w:val="24"/>
          <w:szCs w:val="24"/>
        </w:rPr>
        <w:t xml:space="preserve">nd </w:t>
      </w:r>
      <w:r w:rsidR="00564000" w:rsidRPr="715C1DBB">
        <w:rPr>
          <w:rFonts w:ascii="Times New Roman" w:hAnsi="Times New Roman"/>
          <w:sz w:val="24"/>
          <w:szCs w:val="24"/>
        </w:rPr>
        <w:t>educat</w:t>
      </w:r>
      <w:r w:rsidR="00A708E8" w:rsidRPr="715C1DBB">
        <w:rPr>
          <w:rFonts w:ascii="Times New Roman" w:hAnsi="Times New Roman"/>
          <w:sz w:val="24"/>
          <w:szCs w:val="24"/>
        </w:rPr>
        <w:t>ors</w:t>
      </w:r>
      <w:r w:rsidR="00CF3DD3" w:rsidRPr="715C1DBB">
        <w:rPr>
          <w:rFonts w:ascii="Times New Roman" w:hAnsi="Times New Roman"/>
          <w:sz w:val="24"/>
          <w:szCs w:val="24"/>
        </w:rPr>
        <w:t xml:space="preserve"> </w:t>
      </w:r>
      <w:r w:rsidR="00430207" w:rsidRPr="715C1DBB">
        <w:rPr>
          <w:rFonts w:ascii="Times New Roman" w:hAnsi="Times New Roman"/>
          <w:sz w:val="24"/>
          <w:szCs w:val="24"/>
        </w:rPr>
        <w:t>to</w:t>
      </w:r>
      <w:r w:rsidR="00A60F44" w:rsidRPr="715C1DBB">
        <w:rPr>
          <w:rFonts w:ascii="Times New Roman" w:hAnsi="Times New Roman"/>
          <w:sz w:val="24"/>
          <w:szCs w:val="24"/>
        </w:rPr>
        <w:t xml:space="preserve"> build, </w:t>
      </w:r>
      <w:r w:rsidR="00884C03" w:rsidRPr="715C1DBB">
        <w:rPr>
          <w:rFonts w:ascii="Times New Roman" w:hAnsi="Times New Roman"/>
          <w:sz w:val="24"/>
          <w:szCs w:val="24"/>
        </w:rPr>
        <w:t xml:space="preserve">train, </w:t>
      </w:r>
      <w:r w:rsidR="00A60F44" w:rsidRPr="715C1DBB">
        <w:rPr>
          <w:rFonts w:ascii="Times New Roman" w:hAnsi="Times New Roman"/>
          <w:sz w:val="24"/>
          <w:szCs w:val="24"/>
        </w:rPr>
        <w:t>and</w:t>
      </w:r>
      <w:r w:rsidR="00884C03" w:rsidRPr="715C1DBB">
        <w:rPr>
          <w:rFonts w:ascii="Times New Roman" w:hAnsi="Times New Roman"/>
          <w:sz w:val="24"/>
          <w:szCs w:val="24"/>
        </w:rPr>
        <w:t xml:space="preserve"> retain a skilled </w:t>
      </w:r>
      <w:r w:rsidR="00A60F44" w:rsidRPr="715C1DBB">
        <w:rPr>
          <w:rFonts w:ascii="Times New Roman" w:hAnsi="Times New Roman"/>
          <w:sz w:val="24"/>
          <w:szCs w:val="24"/>
        </w:rPr>
        <w:t xml:space="preserve">and diverse </w:t>
      </w:r>
      <w:r w:rsidR="00884C03" w:rsidRPr="715C1DBB">
        <w:rPr>
          <w:rFonts w:ascii="Times New Roman" w:hAnsi="Times New Roman"/>
          <w:sz w:val="24"/>
          <w:szCs w:val="24"/>
        </w:rPr>
        <w:t>workforce</w:t>
      </w:r>
      <w:r w:rsidR="00A60F44" w:rsidRPr="715C1DBB">
        <w:rPr>
          <w:rFonts w:ascii="Times New Roman" w:hAnsi="Times New Roman"/>
          <w:sz w:val="24"/>
          <w:szCs w:val="24"/>
        </w:rPr>
        <w:t>.</w:t>
      </w:r>
      <w:r w:rsidR="0075686A" w:rsidRPr="715C1DBB">
        <w:rPr>
          <w:rFonts w:ascii="Times New Roman" w:hAnsi="Times New Roman"/>
          <w:sz w:val="24"/>
          <w:szCs w:val="24"/>
        </w:rPr>
        <w:t xml:space="preserve">  </w:t>
      </w:r>
      <w:r w:rsidR="00207859" w:rsidRPr="715C1DBB">
        <w:rPr>
          <w:rFonts w:ascii="Times New Roman" w:hAnsi="Times New Roman"/>
          <w:sz w:val="24"/>
          <w:szCs w:val="24"/>
        </w:rPr>
        <w:t xml:space="preserve">The </w:t>
      </w:r>
      <w:r w:rsidR="009C1C82" w:rsidRPr="715C1DBB">
        <w:rPr>
          <w:rFonts w:ascii="Times New Roman" w:hAnsi="Times New Roman"/>
          <w:sz w:val="24"/>
          <w:szCs w:val="24"/>
        </w:rPr>
        <w:t>Registered</w:t>
      </w:r>
      <w:r w:rsidR="00207859" w:rsidRPr="715C1DBB">
        <w:rPr>
          <w:rFonts w:ascii="Times New Roman" w:hAnsi="Times New Roman"/>
          <w:sz w:val="24"/>
          <w:szCs w:val="24"/>
        </w:rPr>
        <w:t xml:space="preserve"> Apprenticeship System is </w:t>
      </w:r>
      <w:r w:rsidR="00902382" w:rsidRPr="715C1DBB">
        <w:rPr>
          <w:rFonts w:ascii="Times New Roman" w:hAnsi="Times New Roman"/>
          <w:sz w:val="24"/>
          <w:szCs w:val="24"/>
        </w:rPr>
        <w:t>well-positioned</w:t>
      </w:r>
      <w:r w:rsidR="00F32263" w:rsidRPr="715C1DBB">
        <w:rPr>
          <w:rFonts w:ascii="Times New Roman" w:hAnsi="Times New Roman"/>
          <w:sz w:val="24"/>
          <w:szCs w:val="24"/>
        </w:rPr>
        <w:t xml:space="preserve"> to support</w:t>
      </w:r>
      <w:r w:rsidR="00207859" w:rsidRPr="715C1DBB">
        <w:rPr>
          <w:rFonts w:ascii="Times New Roman" w:hAnsi="Times New Roman"/>
          <w:sz w:val="24"/>
          <w:szCs w:val="24"/>
        </w:rPr>
        <w:t xml:space="preserve"> </w:t>
      </w:r>
      <w:r w:rsidR="00F32263" w:rsidRPr="715C1DBB">
        <w:rPr>
          <w:rFonts w:ascii="Times New Roman" w:hAnsi="Times New Roman"/>
          <w:sz w:val="24"/>
          <w:szCs w:val="24"/>
        </w:rPr>
        <w:t>investments in clean energy industries</w:t>
      </w:r>
      <w:r w:rsidR="00EB1969" w:rsidRPr="715C1DBB">
        <w:rPr>
          <w:rFonts w:ascii="Times New Roman" w:hAnsi="Times New Roman"/>
          <w:sz w:val="24"/>
          <w:szCs w:val="24"/>
        </w:rPr>
        <w:t>, including</w:t>
      </w:r>
      <w:r w:rsidR="00F32263" w:rsidRPr="715C1DBB">
        <w:rPr>
          <w:rFonts w:ascii="Times New Roman" w:hAnsi="Times New Roman"/>
          <w:sz w:val="24"/>
          <w:szCs w:val="24"/>
        </w:rPr>
        <w:t xml:space="preserve"> </w:t>
      </w:r>
      <w:r w:rsidR="00C52246" w:rsidRPr="715C1DBB">
        <w:rPr>
          <w:rFonts w:ascii="Times New Roman" w:hAnsi="Times New Roman"/>
          <w:sz w:val="24"/>
          <w:szCs w:val="24"/>
        </w:rPr>
        <w:t xml:space="preserve">investments </w:t>
      </w:r>
      <w:r w:rsidR="003F062C" w:rsidRPr="715C1DBB">
        <w:rPr>
          <w:rFonts w:ascii="Times New Roman" w:hAnsi="Times New Roman"/>
          <w:sz w:val="24"/>
          <w:szCs w:val="24"/>
        </w:rPr>
        <w:t>through the Inflation Reduction Act</w:t>
      </w:r>
      <w:r w:rsidR="00B87907">
        <w:rPr>
          <w:rFonts w:ascii="Times New Roman" w:hAnsi="Times New Roman"/>
          <w:sz w:val="24"/>
          <w:szCs w:val="24"/>
        </w:rPr>
        <w:t xml:space="preserve"> (</w:t>
      </w:r>
      <w:r w:rsidR="00B87907" w:rsidRPr="715C1DBB">
        <w:rPr>
          <w:rFonts w:ascii="Times New Roman" w:eastAsia="Times New Roman" w:hAnsi="Times New Roman"/>
          <w:color w:val="000000" w:themeColor="text1"/>
          <w:sz w:val="24"/>
          <w:szCs w:val="24"/>
        </w:rPr>
        <w:t>Public Law 117-369, 136 Stat. 1818</w:t>
      </w:r>
      <w:r w:rsidR="00056E76">
        <w:rPr>
          <w:rFonts w:ascii="Times New Roman" w:eastAsia="Times New Roman" w:hAnsi="Times New Roman"/>
          <w:color w:val="000000" w:themeColor="text1"/>
          <w:sz w:val="24"/>
          <w:szCs w:val="24"/>
        </w:rPr>
        <w:t xml:space="preserve"> (IRA)</w:t>
      </w:r>
      <w:r w:rsidR="003A462E">
        <w:rPr>
          <w:rFonts w:ascii="Times New Roman" w:eastAsia="Times New Roman" w:hAnsi="Times New Roman"/>
          <w:color w:val="000000" w:themeColor="text1"/>
          <w:sz w:val="24"/>
          <w:szCs w:val="24"/>
        </w:rPr>
        <w:t>)</w:t>
      </w:r>
      <w:r w:rsidR="00EB1969" w:rsidRPr="715C1DBB">
        <w:rPr>
          <w:rFonts w:ascii="Times New Roman" w:hAnsi="Times New Roman"/>
          <w:sz w:val="24"/>
          <w:szCs w:val="24"/>
        </w:rPr>
        <w:t>,</w:t>
      </w:r>
      <w:r w:rsidR="003F062C" w:rsidRPr="715C1DBB">
        <w:rPr>
          <w:rFonts w:ascii="Times New Roman" w:hAnsi="Times New Roman"/>
          <w:sz w:val="24"/>
          <w:szCs w:val="24"/>
        </w:rPr>
        <w:t xml:space="preserve"> </w:t>
      </w:r>
      <w:r w:rsidR="0017756D" w:rsidRPr="715C1DBB">
        <w:rPr>
          <w:rFonts w:ascii="Times New Roman" w:hAnsi="Times New Roman"/>
          <w:sz w:val="24"/>
          <w:szCs w:val="24"/>
        </w:rPr>
        <w:t>by providing</w:t>
      </w:r>
      <w:r w:rsidR="00F32263" w:rsidRPr="715C1DBB">
        <w:rPr>
          <w:rFonts w:ascii="Times New Roman" w:hAnsi="Times New Roman"/>
          <w:sz w:val="24"/>
          <w:szCs w:val="24"/>
        </w:rPr>
        <w:t xml:space="preserve"> </w:t>
      </w:r>
      <w:r w:rsidR="007A5122" w:rsidRPr="715C1DBB">
        <w:rPr>
          <w:rFonts w:ascii="Times New Roman" w:hAnsi="Times New Roman"/>
          <w:sz w:val="24"/>
          <w:szCs w:val="24"/>
        </w:rPr>
        <w:t xml:space="preserve">industry-driven </w:t>
      </w:r>
      <w:r w:rsidR="00F32263" w:rsidRPr="715C1DBB">
        <w:rPr>
          <w:rFonts w:ascii="Times New Roman" w:hAnsi="Times New Roman"/>
          <w:sz w:val="24"/>
          <w:szCs w:val="24"/>
        </w:rPr>
        <w:t xml:space="preserve">workforce training pathways into </w:t>
      </w:r>
      <w:r w:rsidR="005B128C" w:rsidRPr="715C1DBB">
        <w:rPr>
          <w:rFonts w:ascii="Times New Roman" w:hAnsi="Times New Roman"/>
          <w:sz w:val="24"/>
          <w:szCs w:val="24"/>
        </w:rPr>
        <w:t xml:space="preserve">quality </w:t>
      </w:r>
      <w:r w:rsidR="002525A6" w:rsidRPr="715C1DBB">
        <w:rPr>
          <w:rFonts w:ascii="Times New Roman" w:hAnsi="Times New Roman"/>
          <w:sz w:val="24"/>
          <w:szCs w:val="24"/>
        </w:rPr>
        <w:t>clean energy</w:t>
      </w:r>
      <w:r w:rsidR="00F32263" w:rsidRPr="715C1DBB">
        <w:rPr>
          <w:rFonts w:ascii="Times New Roman" w:hAnsi="Times New Roman"/>
          <w:sz w:val="24"/>
          <w:szCs w:val="24"/>
        </w:rPr>
        <w:t xml:space="preserve"> jobs for all workers. </w:t>
      </w:r>
      <w:r w:rsidR="00770B7E">
        <w:rPr>
          <w:rFonts w:ascii="Times New Roman" w:hAnsi="Times New Roman"/>
          <w:sz w:val="24"/>
          <w:szCs w:val="24"/>
        </w:rPr>
        <w:t xml:space="preserve"> </w:t>
      </w:r>
      <w:r w:rsidR="00F32263" w:rsidRPr="715C1DBB">
        <w:rPr>
          <w:rFonts w:ascii="Times New Roman" w:hAnsi="Times New Roman"/>
          <w:sz w:val="24"/>
          <w:szCs w:val="24"/>
        </w:rPr>
        <w:t xml:space="preserve">By utilizing Registered Apprenticeships, employers can develop and prepare their future </w:t>
      </w:r>
      <w:r w:rsidR="001E4A99" w:rsidRPr="715C1DBB">
        <w:rPr>
          <w:rFonts w:ascii="Times New Roman" w:hAnsi="Times New Roman"/>
          <w:sz w:val="24"/>
          <w:szCs w:val="24"/>
        </w:rPr>
        <w:t xml:space="preserve">clean energy </w:t>
      </w:r>
      <w:r w:rsidR="00F32263" w:rsidRPr="715C1DBB">
        <w:rPr>
          <w:rFonts w:ascii="Times New Roman" w:hAnsi="Times New Roman"/>
          <w:sz w:val="24"/>
          <w:szCs w:val="24"/>
        </w:rPr>
        <w:t>workforce</w:t>
      </w:r>
      <w:r w:rsidR="003D7B70" w:rsidRPr="715C1DBB">
        <w:rPr>
          <w:rFonts w:ascii="Times New Roman" w:hAnsi="Times New Roman"/>
          <w:sz w:val="24"/>
          <w:szCs w:val="24"/>
        </w:rPr>
        <w:t xml:space="preserve"> while</w:t>
      </w:r>
      <w:r w:rsidR="3C4661FD" w:rsidRPr="715C1DBB">
        <w:rPr>
          <w:rFonts w:ascii="Times New Roman" w:hAnsi="Times New Roman"/>
          <w:sz w:val="24"/>
          <w:szCs w:val="24"/>
        </w:rPr>
        <w:t xml:space="preserve"> </w:t>
      </w:r>
      <w:r w:rsidR="5BB35267" w:rsidRPr="715C1DBB">
        <w:rPr>
          <w:rFonts w:ascii="Times New Roman" w:hAnsi="Times New Roman"/>
          <w:sz w:val="24"/>
          <w:szCs w:val="24"/>
        </w:rPr>
        <w:t>gain</w:t>
      </w:r>
      <w:r w:rsidR="3C4661FD" w:rsidRPr="715C1DBB">
        <w:rPr>
          <w:rFonts w:ascii="Times New Roman" w:hAnsi="Times New Roman"/>
          <w:sz w:val="24"/>
          <w:szCs w:val="24"/>
        </w:rPr>
        <w:t xml:space="preserve">ing </w:t>
      </w:r>
      <w:r w:rsidR="003D7B70" w:rsidRPr="715C1DBB">
        <w:rPr>
          <w:rFonts w:ascii="Times New Roman" w:hAnsi="Times New Roman"/>
          <w:sz w:val="24"/>
          <w:szCs w:val="24"/>
        </w:rPr>
        <w:t xml:space="preserve">access </w:t>
      </w:r>
      <w:r w:rsidR="07B97B51" w:rsidRPr="715C1DBB">
        <w:rPr>
          <w:rFonts w:ascii="Times New Roman" w:hAnsi="Times New Roman"/>
          <w:sz w:val="24"/>
          <w:szCs w:val="24"/>
        </w:rPr>
        <w:t xml:space="preserve">to </w:t>
      </w:r>
      <w:r w:rsidR="003D7B70" w:rsidRPr="715C1DBB">
        <w:rPr>
          <w:rFonts w:ascii="Times New Roman" w:hAnsi="Times New Roman"/>
          <w:sz w:val="24"/>
          <w:szCs w:val="24"/>
        </w:rPr>
        <w:t>tax benefits</w:t>
      </w:r>
      <w:r w:rsidR="786D92BC" w:rsidRPr="715C1DBB">
        <w:rPr>
          <w:rFonts w:ascii="Times New Roman" w:hAnsi="Times New Roman"/>
          <w:sz w:val="24"/>
          <w:szCs w:val="24"/>
        </w:rPr>
        <w:t xml:space="preserve"> (where </w:t>
      </w:r>
      <w:r w:rsidR="421DF5FB" w:rsidRPr="715C1DBB">
        <w:rPr>
          <w:rFonts w:ascii="Times New Roman" w:hAnsi="Times New Roman"/>
          <w:sz w:val="24"/>
          <w:szCs w:val="24"/>
        </w:rPr>
        <w:t>applic</w:t>
      </w:r>
      <w:r w:rsidR="1BBF89CE" w:rsidRPr="715C1DBB">
        <w:rPr>
          <w:rFonts w:ascii="Times New Roman" w:hAnsi="Times New Roman"/>
          <w:sz w:val="24"/>
          <w:szCs w:val="24"/>
        </w:rPr>
        <w:t>ab</w:t>
      </w:r>
      <w:r w:rsidR="421DF5FB" w:rsidRPr="715C1DBB">
        <w:rPr>
          <w:rFonts w:ascii="Times New Roman" w:hAnsi="Times New Roman"/>
          <w:sz w:val="24"/>
          <w:szCs w:val="24"/>
        </w:rPr>
        <w:t>le</w:t>
      </w:r>
      <w:r w:rsidR="00C06932">
        <w:rPr>
          <w:rFonts w:ascii="Times New Roman" w:hAnsi="Times New Roman"/>
          <w:sz w:val="24"/>
          <w:szCs w:val="24"/>
        </w:rPr>
        <w:t>)</w:t>
      </w:r>
      <w:r w:rsidR="00F32263" w:rsidRPr="715C1DBB">
        <w:rPr>
          <w:rFonts w:ascii="Times New Roman" w:hAnsi="Times New Roman"/>
          <w:sz w:val="24"/>
          <w:szCs w:val="24"/>
        </w:rPr>
        <w:t>, and individual</w:t>
      </w:r>
      <w:r w:rsidR="0250DDA0" w:rsidRPr="715C1DBB">
        <w:rPr>
          <w:rFonts w:ascii="Times New Roman" w:hAnsi="Times New Roman"/>
          <w:sz w:val="24"/>
          <w:szCs w:val="24"/>
        </w:rPr>
        <w:t xml:space="preserve"> apprentices</w:t>
      </w:r>
      <w:r w:rsidR="00F32263" w:rsidRPr="715C1DBB">
        <w:rPr>
          <w:rFonts w:ascii="Times New Roman" w:hAnsi="Times New Roman"/>
          <w:sz w:val="24"/>
          <w:szCs w:val="24"/>
        </w:rPr>
        <w:t xml:space="preserve"> can obtain paid work experience, prog</w:t>
      </w:r>
      <w:r w:rsidR="009C1C82" w:rsidRPr="715C1DBB">
        <w:rPr>
          <w:rFonts w:ascii="Times New Roman" w:hAnsi="Times New Roman"/>
          <w:sz w:val="24"/>
          <w:szCs w:val="24"/>
        </w:rPr>
        <w:t>r</w:t>
      </w:r>
      <w:r w:rsidR="00F32263" w:rsidRPr="715C1DBB">
        <w:rPr>
          <w:rFonts w:ascii="Times New Roman" w:hAnsi="Times New Roman"/>
          <w:sz w:val="24"/>
          <w:szCs w:val="24"/>
        </w:rPr>
        <w:t xml:space="preserve">essive wage increases, classroom instruction, and a portable, </w:t>
      </w:r>
      <w:r w:rsidR="00840ED8" w:rsidRPr="715C1DBB">
        <w:rPr>
          <w:rFonts w:ascii="Times New Roman" w:hAnsi="Times New Roman"/>
          <w:sz w:val="24"/>
          <w:szCs w:val="24"/>
        </w:rPr>
        <w:t>nationally recognized</w:t>
      </w:r>
      <w:r w:rsidR="00F32263" w:rsidRPr="715C1DBB">
        <w:rPr>
          <w:rFonts w:ascii="Times New Roman" w:hAnsi="Times New Roman"/>
          <w:sz w:val="24"/>
          <w:szCs w:val="24"/>
        </w:rPr>
        <w:t xml:space="preserve"> credential</w:t>
      </w:r>
      <w:r w:rsidR="0081182E" w:rsidRPr="715C1DBB">
        <w:rPr>
          <w:rFonts w:ascii="Times New Roman" w:hAnsi="Times New Roman"/>
          <w:sz w:val="24"/>
          <w:szCs w:val="24"/>
        </w:rPr>
        <w:t>.</w:t>
      </w:r>
    </w:p>
    <w:p w14:paraId="5839558E" w14:textId="77777777" w:rsidR="000009BA" w:rsidRPr="005F6867" w:rsidRDefault="000009BA" w:rsidP="00C05577">
      <w:pPr>
        <w:pStyle w:val="ListParagraph"/>
        <w:rPr>
          <w:rFonts w:ascii="Times New Roman" w:eastAsia="Times New Roman" w:hAnsi="Times New Roman"/>
          <w:color w:val="000000"/>
          <w:sz w:val="24"/>
          <w:szCs w:val="24"/>
        </w:rPr>
      </w:pPr>
    </w:p>
    <w:p w14:paraId="201C9C57" w14:textId="60A94E91" w:rsidR="000009BA" w:rsidRPr="005F6867" w:rsidRDefault="000009BA" w:rsidP="00D41EE4">
      <w:pPr>
        <w:pStyle w:val="ListParagraph"/>
        <w:spacing w:after="0" w:line="240" w:lineRule="auto"/>
        <w:ind w:left="360"/>
        <w:rPr>
          <w:rFonts w:ascii="Times New Roman" w:hAnsi="Times New Roman"/>
          <w:sz w:val="24"/>
          <w:szCs w:val="24"/>
        </w:rPr>
      </w:pPr>
      <w:r w:rsidRPr="715C1DBB">
        <w:rPr>
          <w:rFonts w:ascii="Times New Roman" w:eastAsia="Times New Roman" w:hAnsi="Times New Roman"/>
          <w:color w:val="000000" w:themeColor="text1"/>
          <w:sz w:val="24"/>
          <w:szCs w:val="24"/>
        </w:rPr>
        <w:t>On August 16, 2022, President Biden signed</w:t>
      </w:r>
      <w:r w:rsidR="00846403">
        <w:rPr>
          <w:rFonts w:ascii="Times New Roman" w:eastAsia="Times New Roman" w:hAnsi="Times New Roman"/>
          <w:color w:val="000000" w:themeColor="text1"/>
          <w:sz w:val="24"/>
          <w:szCs w:val="24"/>
        </w:rPr>
        <w:t xml:space="preserve"> the IRA,</w:t>
      </w:r>
      <w:r w:rsidRPr="715C1DBB">
        <w:rPr>
          <w:rFonts w:ascii="Times New Roman" w:eastAsia="Times New Roman" w:hAnsi="Times New Roman"/>
          <w:color w:val="000000" w:themeColor="text1"/>
          <w:sz w:val="24"/>
          <w:szCs w:val="24"/>
        </w:rPr>
        <w:t xml:space="preserve"> which amended the Internal Revenue Code (Code) to add prevailing wage and apprenticeship requirements to qualify for increased credit or deduction amounts (</w:t>
      </w:r>
      <w:hyperlink r:id="rId11">
        <w:r w:rsidR="007E6F24" w:rsidRPr="715C1DBB">
          <w:rPr>
            <w:rStyle w:val="Hyperlink"/>
            <w:rFonts w:ascii="Times New Roman" w:eastAsia="Times New Roman" w:hAnsi="Times New Roman"/>
            <w:sz w:val="24"/>
            <w:szCs w:val="24"/>
          </w:rPr>
          <w:t>https://www.congress.gov/bill/117th-congress/house-bill/5376</w:t>
        </w:r>
      </w:hyperlink>
      <w:r w:rsidR="007E6F24" w:rsidRPr="715C1DBB">
        <w:rPr>
          <w:rFonts w:ascii="Times New Roman" w:eastAsia="Times New Roman" w:hAnsi="Times New Roman"/>
          <w:color w:val="000000" w:themeColor="text1"/>
          <w:sz w:val="24"/>
          <w:szCs w:val="24"/>
        </w:rPr>
        <w:t xml:space="preserve">). </w:t>
      </w:r>
      <w:r w:rsidRPr="715C1DBB">
        <w:rPr>
          <w:rFonts w:ascii="Times New Roman" w:eastAsia="Times New Roman" w:hAnsi="Times New Roman"/>
          <w:color w:val="000000" w:themeColor="text1"/>
          <w:sz w:val="24"/>
          <w:szCs w:val="24"/>
        </w:rPr>
        <w:t xml:space="preserve">The IRA authorized Treasury to develop guidance or regulations necessary to carry out the prevailing wage and apprenticeship requirements. The U.S. Department of Labor (DOL) is </w:t>
      </w:r>
      <w:r w:rsidRPr="715C1DBB">
        <w:rPr>
          <w:rFonts w:ascii="Times New Roman" w:eastAsia="Times New Roman" w:hAnsi="Times New Roman"/>
          <w:color w:val="000000" w:themeColor="text1"/>
          <w:sz w:val="24"/>
          <w:szCs w:val="24"/>
        </w:rPr>
        <w:lastRenderedPageBreak/>
        <w:t>committed to supporting Treasury in the effective implementation of these requirements</w:t>
      </w:r>
      <w:r w:rsidR="00DC5531" w:rsidRPr="715C1DBB">
        <w:rPr>
          <w:rFonts w:ascii="Times New Roman" w:eastAsia="Times New Roman" w:hAnsi="Times New Roman"/>
          <w:color w:val="000000" w:themeColor="text1"/>
          <w:sz w:val="24"/>
          <w:szCs w:val="24"/>
        </w:rPr>
        <w:t>.</w:t>
      </w:r>
      <w:r w:rsidRPr="715C1DBB">
        <w:rPr>
          <w:rFonts w:ascii="Times New Roman" w:eastAsia="Times New Roman" w:hAnsi="Times New Roman"/>
          <w:color w:val="000000" w:themeColor="text1"/>
          <w:sz w:val="24"/>
          <w:szCs w:val="24"/>
        </w:rPr>
        <w:t xml:space="preserve"> Treasury has launched a page dedicated to providing the latest information and guidance on the implementation of the IRA, which is available here: </w:t>
      </w:r>
      <w:hyperlink r:id="rId12">
        <w:r w:rsidR="006D199D" w:rsidRPr="715C1DBB">
          <w:rPr>
            <w:rStyle w:val="Hyperlink"/>
            <w:rFonts w:ascii="Times New Roman" w:eastAsia="Times New Roman" w:hAnsi="Times New Roman"/>
            <w:sz w:val="24"/>
            <w:szCs w:val="24"/>
          </w:rPr>
          <w:t>https://www.irs.gov/inflation-reduction-act-of-2022</w:t>
        </w:r>
      </w:hyperlink>
      <w:r w:rsidR="006D199D" w:rsidRPr="715C1DBB">
        <w:rPr>
          <w:rFonts w:ascii="Times New Roman" w:eastAsia="Times New Roman" w:hAnsi="Times New Roman"/>
          <w:color w:val="000000" w:themeColor="text1"/>
          <w:sz w:val="24"/>
          <w:szCs w:val="24"/>
        </w:rPr>
        <w:t xml:space="preserve">. </w:t>
      </w:r>
    </w:p>
    <w:p w14:paraId="3DBC52BA" w14:textId="75AE3DC4" w:rsidR="715C1DBB" w:rsidRPr="00285E41" w:rsidRDefault="715C1DBB" w:rsidP="00285E41">
      <w:pPr>
        <w:spacing w:after="0" w:line="240" w:lineRule="auto"/>
        <w:rPr>
          <w:rFonts w:ascii="Times New Roman" w:eastAsia="Times New Roman" w:hAnsi="Times New Roman"/>
          <w:color w:val="000000" w:themeColor="text1"/>
          <w:sz w:val="24"/>
          <w:szCs w:val="24"/>
        </w:rPr>
      </w:pPr>
    </w:p>
    <w:p w14:paraId="363D9F65" w14:textId="10BEFB35" w:rsidR="715C1DBB" w:rsidRPr="00285E41" w:rsidRDefault="000009BA" w:rsidP="00285E41">
      <w:pPr>
        <w:spacing w:before="100" w:beforeAutospacing="1" w:after="100" w:afterAutospacing="1" w:line="240" w:lineRule="auto"/>
        <w:ind w:left="360"/>
        <w:contextualSpacing/>
        <w:rPr>
          <w:rFonts w:ascii="Times New Roman" w:eastAsia="Times New Roman" w:hAnsi="Times New Roman"/>
          <w:color w:val="000000"/>
          <w:sz w:val="24"/>
          <w:szCs w:val="24"/>
        </w:rPr>
      </w:pPr>
      <w:r w:rsidRPr="715C1DBB">
        <w:rPr>
          <w:rFonts w:ascii="Times New Roman" w:eastAsia="Times New Roman" w:hAnsi="Times New Roman"/>
          <w:color w:val="000000" w:themeColor="text1"/>
          <w:sz w:val="24"/>
          <w:szCs w:val="24"/>
        </w:rPr>
        <w:t xml:space="preserve">On November </w:t>
      </w:r>
      <w:r w:rsidR="00FF0BEF" w:rsidRPr="715C1DBB">
        <w:rPr>
          <w:rFonts w:ascii="Times New Roman" w:eastAsia="Times New Roman" w:hAnsi="Times New Roman"/>
          <w:color w:val="000000" w:themeColor="text1"/>
          <w:sz w:val="24"/>
          <w:szCs w:val="24"/>
        </w:rPr>
        <w:t>30</w:t>
      </w:r>
      <w:r w:rsidRPr="715C1DBB">
        <w:rPr>
          <w:rFonts w:ascii="Times New Roman" w:eastAsia="Times New Roman" w:hAnsi="Times New Roman"/>
          <w:color w:val="000000" w:themeColor="text1"/>
          <w:sz w:val="24"/>
          <w:szCs w:val="24"/>
        </w:rPr>
        <w:t xml:space="preserve">, 2022, Treasury </w:t>
      </w:r>
      <w:r w:rsidR="00520150" w:rsidRPr="715C1DBB">
        <w:rPr>
          <w:rFonts w:ascii="Times New Roman" w:eastAsia="Times New Roman" w:hAnsi="Times New Roman"/>
          <w:color w:val="000000" w:themeColor="text1"/>
          <w:sz w:val="24"/>
          <w:szCs w:val="24"/>
        </w:rPr>
        <w:t>published</w:t>
      </w:r>
      <w:r w:rsidRPr="715C1DBB">
        <w:rPr>
          <w:rFonts w:ascii="Times New Roman" w:eastAsia="Times New Roman" w:hAnsi="Times New Roman"/>
          <w:color w:val="000000" w:themeColor="text1"/>
          <w:sz w:val="24"/>
          <w:szCs w:val="24"/>
        </w:rPr>
        <w:t xml:space="preserve"> initial guidance on the IRA’s apprenticeship and prevailing wage requirements in Notice 2022-61, Prevailing Wage and Apprenticeship Initial Guidance under </w:t>
      </w:r>
      <w:r w:rsidR="00A30387" w:rsidRPr="715C1DBB">
        <w:rPr>
          <w:rFonts w:ascii="Times New Roman" w:hAnsi="Times New Roman"/>
          <w:sz w:val="24"/>
          <w:szCs w:val="24"/>
        </w:rPr>
        <w:t>§</w:t>
      </w:r>
      <w:r w:rsidRPr="715C1DBB">
        <w:rPr>
          <w:rFonts w:ascii="Times New Roman" w:eastAsia="Times New Roman" w:hAnsi="Times New Roman"/>
          <w:color w:val="000000" w:themeColor="text1"/>
          <w:sz w:val="24"/>
          <w:szCs w:val="24"/>
        </w:rPr>
        <w:t xml:space="preserve"> 45(b)(6)(B)(ii) and Other Substantially Similar Provisions</w:t>
      </w:r>
      <w:r w:rsidR="005075A4" w:rsidRPr="715C1DBB">
        <w:rPr>
          <w:rFonts w:ascii="Times New Roman" w:eastAsia="Times New Roman" w:hAnsi="Times New Roman"/>
          <w:color w:val="000000" w:themeColor="text1"/>
          <w:sz w:val="24"/>
          <w:szCs w:val="24"/>
        </w:rPr>
        <w:t xml:space="preserve">. </w:t>
      </w:r>
      <w:r w:rsidR="00770B7E">
        <w:rPr>
          <w:rFonts w:ascii="Times New Roman" w:eastAsia="Times New Roman" w:hAnsi="Times New Roman"/>
          <w:color w:val="000000" w:themeColor="text1"/>
          <w:sz w:val="24"/>
          <w:szCs w:val="24"/>
        </w:rPr>
        <w:t xml:space="preserve"> </w:t>
      </w:r>
      <w:r w:rsidRPr="715C1DBB">
        <w:rPr>
          <w:rFonts w:ascii="Times New Roman" w:eastAsia="Times New Roman" w:hAnsi="Times New Roman"/>
          <w:color w:val="000000" w:themeColor="text1"/>
          <w:sz w:val="24"/>
          <w:szCs w:val="24"/>
        </w:rPr>
        <w:t>The prevailing wage and apprenticeship requirements apply to qualifying facilities, projects, property, or equipment for which construction begins on or after January 29, 2023.</w:t>
      </w:r>
      <w:r w:rsidR="00002B9B" w:rsidRPr="715C1DBB">
        <w:rPr>
          <w:rFonts w:ascii="Times New Roman" w:eastAsia="Times New Roman" w:hAnsi="Times New Roman"/>
          <w:color w:val="000000" w:themeColor="text1"/>
          <w:sz w:val="24"/>
          <w:szCs w:val="24"/>
        </w:rPr>
        <w:t xml:space="preserve">  </w:t>
      </w:r>
      <w:r w:rsidR="004C530D" w:rsidRPr="715C1DBB">
        <w:rPr>
          <w:rFonts w:ascii="Times New Roman" w:eastAsia="Times New Roman" w:hAnsi="Times New Roman"/>
          <w:color w:val="000000" w:themeColor="text1"/>
          <w:sz w:val="24"/>
          <w:szCs w:val="24"/>
        </w:rPr>
        <w:t xml:space="preserve">In an effort to support Treasury’s implementation of the IRA, </w:t>
      </w:r>
      <w:r w:rsidRPr="715C1DBB">
        <w:rPr>
          <w:rFonts w:ascii="Times New Roman" w:eastAsia="Times New Roman" w:hAnsi="Times New Roman"/>
          <w:color w:val="000000" w:themeColor="text1"/>
          <w:sz w:val="24"/>
          <w:szCs w:val="24"/>
        </w:rPr>
        <w:t xml:space="preserve">DOL launched a comprehensive website to provide stakeholders with critical information to navigate the prevailing wage and apprenticeship-related provisions (please visit: </w:t>
      </w:r>
      <w:hyperlink r:id="rId13">
        <w:r w:rsidR="00C001B7" w:rsidRPr="715C1DBB">
          <w:rPr>
            <w:rStyle w:val="Hyperlink"/>
            <w:rFonts w:ascii="Times New Roman" w:eastAsia="Times New Roman" w:hAnsi="Times New Roman"/>
            <w:sz w:val="24"/>
            <w:szCs w:val="24"/>
          </w:rPr>
          <w:t>https://www.dol.gov/general/inflation-reduction-act-tax-credit</w:t>
        </w:r>
      </w:hyperlink>
      <w:r w:rsidR="00C001B7" w:rsidRPr="715C1DBB">
        <w:rPr>
          <w:rFonts w:ascii="Times New Roman" w:eastAsia="Times New Roman" w:hAnsi="Times New Roman"/>
          <w:color w:val="000000" w:themeColor="text1"/>
          <w:sz w:val="24"/>
          <w:szCs w:val="24"/>
        </w:rPr>
        <w:t>)</w:t>
      </w:r>
      <w:r w:rsidRPr="715C1DBB">
        <w:rPr>
          <w:rFonts w:ascii="Times New Roman" w:eastAsia="Times New Roman" w:hAnsi="Times New Roman"/>
          <w:color w:val="000000" w:themeColor="text1"/>
          <w:sz w:val="24"/>
          <w:szCs w:val="24"/>
        </w:rPr>
        <w:t xml:space="preserve">. </w:t>
      </w:r>
      <w:r w:rsidR="00770B7E">
        <w:rPr>
          <w:rFonts w:ascii="Times New Roman" w:eastAsia="Times New Roman" w:hAnsi="Times New Roman"/>
          <w:color w:val="000000" w:themeColor="text1"/>
          <w:sz w:val="24"/>
          <w:szCs w:val="24"/>
        </w:rPr>
        <w:t xml:space="preserve"> </w:t>
      </w:r>
      <w:r w:rsidRPr="715C1DBB">
        <w:rPr>
          <w:rFonts w:ascii="Times New Roman" w:eastAsia="Times New Roman" w:hAnsi="Times New Roman"/>
          <w:color w:val="000000" w:themeColor="text1"/>
          <w:sz w:val="24"/>
          <w:szCs w:val="24"/>
        </w:rPr>
        <w:t>Additionally, OA has also launched a page on Apprenticeship.gov</w:t>
      </w:r>
      <w:r w:rsidR="00C001B7" w:rsidRPr="715C1DBB">
        <w:rPr>
          <w:rFonts w:ascii="Times New Roman" w:eastAsia="Times New Roman" w:hAnsi="Times New Roman"/>
          <w:color w:val="000000" w:themeColor="text1"/>
          <w:sz w:val="24"/>
          <w:szCs w:val="24"/>
        </w:rPr>
        <w:t xml:space="preserve"> </w:t>
      </w:r>
      <w:r w:rsidRPr="715C1DBB">
        <w:rPr>
          <w:rFonts w:ascii="Times New Roman" w:eastAsia="Times New Roman" w:hAnsi="Times New Roman"/>
          <w:color w:val="000000" w:themeColor="text1"/>
          <w:sz w:val="24"/>
          <w:szCs w:val="24"/>
        </w:rPr>
        <w:t>dedicated to providing Registered Apprenticeship stakeholders with the most up to date information, resources, and Frequently Asked Questions on the IRA implementation</w:t>
      </w:r>
      <w:r w:rsidR="00792F89" w:rsidRPr="715C1DBB">
        <w:rPr>
          <w:rFonts w:ascii="Times New Roman" w:eastAsia="Times New Roman" w:hAnsi="Times New Roman"/>
          <w:color w:val="000000" w:themeColor="text1"/>
          <w:sz w:val="24"/>
          <w:szCs w:val="24"/>
        </w:rPr>
        <w:t xml:space="preserve"> (</w:t>
      </w:r>
      <w:r w:rsidRPr="715C1DBB">
        <w:rPr>
          <w:rFonts w:ascii="Times New Roman" w:eastAsia="Times New Roman" w:hAnsi="Times New Roman"/>
          <w:color w:val="000000" w:themeColor="text1"/>
          <w:sz w:val="24"/>
          <w:szCs w:val="24"/>
        </w:rPr>
        <w:t xml:space="preserve">please visit: </w:t>
      </w:r>
      <w:hyperlink r:id="rId14">
        <w:r w:rsidRPr="715C1DBB">
          <w:rPr>
            <w:rStyle w:val="Hyperlink"/>
            <w:rFonts w:ascii="Times New Roman" w:eastAsia="Times New Roman" w:hAnsi="Times New Roman"/>
            <w:sz w:val="24"/>
            <w:szCs w:val="24"/>
          </w:rPr>
          <w:t>https://www.apprenticeship.gov/inflation-reduction-act-apprenticeship-resources</w:t>
        </w:r>
      </w:hyperlink>
      <w:r w:rsidR="00792F89" w:rsidRPr="715C1DBB">
        <w:rPr>
          <w:rStyle w:val="Hyperlink"/>
          <w:rFonts w:ascii="Times New Roman" w:eastAsia="Times New Roman" w:hAnsi="Times New Roman"/>
          <w:sz w:val="24"/>
          <w:szCs w:val="24"/>
        </w:rPr>
        <w:t>)</w:t>
      </w:r>
      <w:r w:rsidR="00C45387" w:rsidRPr="715C1DBB">
        <w:rPr>
          <w:rFonts w:ascii="Times New Roman" w:eastAsia="Times New Roman" w:hAnsi="Times New Roman"/>
          <w:color w:val="000000" w:themeColor="text1"/>
          <w:sz w:val="24"/>
          <w:szCs w:val="24"/>
        </w:rPr>
        <w:t>.</w:t>
      </w:r>
      <w:r w:rsidRPr="715C1DBB">
        <w:rPr>
          <w:rFonts w:ascii="Times New Roman" w:eastAsia="Times New Roman" w:hAnsi="Times New Roman"/>
          <w:color w:val="000000" w:themeColor="text1"/>
          <w:sz w:val="24"/>
          <w:szCs w:val="24"/>
        </w:rPr>
        <w:t xml:space="preserve">  This page will be updated as more information is available</w:t>
      </w:r>
      <w:r w:rsidR="00CF48A0" w:rsidRPr="715C1DBB">
        <w:rPr>
          <w:rFonts w:ascii="Times New Roman" w:eastAsia="Times New Roman" w:hAnsi="Times New Roman"/>
          <w:color w:val="000000" w:themeColor="text1"/>
          <w:sz w:val="24"/>
          <w:szCs w:val="24"/>
        </w:rPr>
        <w:t>.</w:t>
      </w:r>
    </w:p>
    <w:p w14:paraId="64FF5373" w14:textId="09B7D695" w:rsidR="00AB00ED" w:rsidRPr="005F6867" w:rsidRDefault="00CF48A0" w:rsidP="00D41EE4">
      <w:pPr>
        <w:pStyle w:val="ListParagraph"/>
        <w:spacing w:after="0" w:line="240" w:lineRule="auto"/>
        <w:ind w:left="360"/>
        <w:rPr>
          <w:rFonts w:ascii="Times New Roman" w:hAnsi="Times New Roman"/>
          <w:sz w:val="24"/>
          <w:szCs w:val="24"/>
        </w:rPr>
      </w:pPr>
      <w:r w:rsidRPr="715C1DBB">
        <w:rPr>
          <w:rFonts w:ascii="Times New Roman" w:hAnsi="Times New Roman"/>
          <w:sz w:val="24"/>
          <w:szCs w:val="24"/>
        </w:rPr>
        <w:t xml:space="preserve">To address </w:t>
      </w:r>
      <w:r w:rsidR="002531D8" w:rsidRPr="715C1DBB">
        <w:rPr>
          <w:rFonts w:ascii="Times New Roman" w:hAnsi="Times New Roman"/>
          <w:sz w:val="24"/>
          <w:szCs w:val="24"/>
        </w:rPr>
        <w:t>inquiries</w:t>
      </w:r>
      <w:r w:rsidRPr="715C1DBB">
        <w:rPr>
          <w:rFonts w:ascii="Times New Roman" w:hAnsi="Times New Roman"/>
          <w:sz w:val="24"/>
          <w:szCs w:val="24"/>
        </w:rPr>
        <w:t xml:space="preserve"> about </w:t>
      </w:r>
      <w:r w:rsidR="0081362D" w:rsidRPr="715C1DBB">
        <w:rPr>
          <w:rFonts w:ascii="Times New Roman" w:hAnsi="Times New Roman"/>
          <w:sz w:val="24"/>
          <w:szCs w:val="24"/>
        </w:rPr>
        <w:t xml:space="preserve">eligible </w:t>
      </w:r>
      <w:r w:rsidRPr="715C1DBB">
        <w:rPr>
          <w:rFonts w:ascii="Times New Roman" w:hAnsi="Times New Roman"/>
          <w:sz w:val="24"/>
          <w:szCs w:val="24"/>
        </w:rPr>
        <w:t xml:space="preserve">occupations </w:t>
      </w:r>
      <w:r w:rsidR="0081362D" w:rsidRPr="715C1DBB">
        <w:rPr>
          <w:rFonts w:ascii="Times New Roman" w:hAnsi="Times New Roman"/>
          <w:sz w:val="24"/>
          <w:szCs w:val="24"/>
        </w:rPr>
        <w:t>for RAPs</w:t>
      </w:r>
      <w:r w:rsidR="00FF0BEF" w:rsidRPr="715C1DBB">
        <w:rPr>
          <w:rFonts w:ascii="Times New Roman" w:hAnsi="Times New Roman"/>
          <w:sz w:val="24"/>
          <w:szCs w:val="24"/>
        </w:rPr>
        <w:t xml:space="preserve"> in the solar ind</w:t>
      </w:r>
      <w:r w:rsidR="00775625" w:rsidRPr="715C1DBB">
        <w:rPr>
          <w:rFonts w:ascii="Times New Roman" w:hAnsi="Times New Roman"/>
          <w:sz w:val="24"/>
          <w:szCs w:val="24"/>
        </w:rPr>
        <w:t>ustry</w:t>
      </w:r>
      <w:r w:rsidR="00FF0BDD" w:rsidRPr="715C1DBB">
        <w:rPr>
          <w:rFonts w:ascii="Times New Roman" w:hAnsi="Times New Roman"/>
          <w:sz w:val="24"/>
          <w:szCs w:val="24"/>
        </w:rPr>
        <w:t xml:space="preserve">, </w:t>
      </w:r>
      <w:r w:rsidR="0081362D" w:rsidRPr="715C1DBB">
        <w:rPr>
          <w:rFonts w:ascii="Times New Roman" w:hAnsi="Times New Roman"/>
          <w:sz w:val="24"/>
          <w:szCs w:val="24"/>
        </w:rPr>
        <w:t xml:space="preserve">a </w:t>
      </w:r>
      <w:r w:rsidR="00144C90" w:rsidRPr="715C1DBB">
        <w:rPr>
          <w:rFonts w:ascii="Times New Roman" w:hAnsi="Times New Roman"/>
          <w:sz w:val="24"/>
          <w:szCs w:val="24"/>
        </w:rPr>
        <w:t>Registration Agenc</w:t>
      </w:r>
      <w:r w:rsidR="00FC6740" w:rsidRPr="715C1DBB">
        <w:rPr>
          <w:rFonts w:ascii="Times New Roman" w:hAnsi="Times New Roman"/>
          <w:sz w:val="24"/>
          <w:szCs w:val="24"/>
        </w:rPr>
        <w:t>y (either OA or a recognized SAA)</w:t>
      </w:r>
      <w:r w:rsidR="006F2044" w:rsidRPr="715C1DBB">
        <w:rPr>
          <w:rFonts w:ascii="Times New Roman" w:hAnsi="Times New Roman"/>
          <w:sz w:val="24"/>
          <w:szCs w:val="24"/>
        </w:rPr>
        <w:t xml:space="preserve"> </w:t>
      </w:r>
      <w:r w:rsidR="00DC2618" w:rsidRPr="715C1DBB">
        <w:rPr>
          <w:rFonts w:ascii="Times New Roman" w:hAnsi="Times New Roman"/>
          <w:sz w:val="24"/>
          <w:szCs w:val="24"/>
        </w:rPr>
        <w:t>must</w:t>
      </w:r>
      <w:r w:rsidR="00FC6740" w:rsidRPr="715C1DBB">
        <w:rPr>
          <w:rFonts w:ascii="Times New Roman" w:hAnsi="Times New Roman"/>
          <w:sz w:val="24"/>
          <w:szCs w:val="24"/>
        </w:rPr>
        <w:t xml:space="preserve"> </w:t>
      </w:r>
      <w:r w:rsidR="00EA4E00" w:rsidRPr="715C1DBB">
        <w:rPr>
          <w:rFonts w:ascii="Times New Roman" w:hAnsi="Times New Roman"/>
          <w:sz w:val="24"/>
          <w:szCs w:val="24"/>
        </w:rPr>
        <w:t xml:space="preserve">determine whether an occupation is </w:t>
      </w:r>
      <w:r w:rsidR="0081362D" w:rsidRPr="715C1DBB">
        <w:rPr>
          <w:rFonts w:ascii="Times New Roman" w:hAnsi="Times New Roman"/>
          <w:sz w:val="24"/>
          <w:szCs w:val="24"/>
        </w:rPr>
        <w:t>“</w:t>
      </w:r>
      <w:r w:rsidR="00EA4E00" w:rsidRPr="715C1DBB">
        <w:rPr>
          <w:rFonts w:ascii="Times New Roman" w:hAnsi="Times New Roman"/>
          <w:sz w:val="24"/>
          <w:szCs w:val="24"/>
        </w:rPr>
        <w:t>apprenticeable</w:t>
      </w:r>
      <w:r w:rsidR="0081362D" w:rsidRPr="715C1DBB">
        <w:rPr>
          <w:rFonts w:ascii="Times New Roman" w:hAnsi="Times New Roman"/>
          <w:sz w:val="24"/>
          <w:szCs w:val="24"/>
        </w:rPr>
        <w:t xml:space="preserve">” </w:t>
      </w:r>
      <w:r w:rsidR="00CF5122" w:rsidRPr="715C1DBB">
        <w:rPr>
          <w:rFonts w:ascii="Times New Roman" w:hAnsi="Times New Roman"/>
          <w:sz w:val="24"/>
          <w:szCs w:val="24"/>
        </w:rPr>
        <w:t xml:space="preserve">for </w:t>
      </w:r>
      <w:r w:rsidR="0974CCDB" w:rsidRPr="715C1DBB">
        <w:rPr>
          <w:rFonts w:ascii="Times New Roman" w:hAnsi="Times New Roman"/>
          <w:sz w:val="24"/>
          <w:szCs w:val="24"/>
        </w:rPr>
        <w:t>F</w:t>
      </w:r>
      <w:r w:rsidR="00CF5122" w:rsidRPr="715C1DBB">
        <w:rPr>
          <w:rFonts w:ascii="Times New Roman" w:hAnsi="Times New Roman"/>
          <w:sz w:val="24"/>
          <w:szCs w:val="24"/>
        </w:rPr>
        <w:t xml:space="preserve">ederal purposes, </w:t>
      </w:r>
      <w:r w:rsidR="0081362D" w:rsidRPr="715C1DBB">
        <w:rPr>
          <w:rFonts w:ascii="Times New Roman" w:hAnsi="Times New Roman"/>
          <w:sz w:val="24"/>
          <w:szCs w:val="24"/>
        </w:rPr>
        <w:t xml:space="preserve">consistent with 29 CFR </w:t>
      </w:r>
      <w:r w:rsidR="00A30387" w:rsidRPr="715C1DBB">
        <w:rPr>
          <w:rFonts w:ascii="Times New Roman" w:hAnsi="Times New Roman"/>
          <w:sz w:val="24"/>
          <w:szCs w:val="24"/>
        </w:rPr>
        <w:t xml:space="preserve">§ </w:t>
      </w:r>
      <w:r w:rsidR="0081362D" w:rsidRPr="715C1DBB">
        <w:rPr>
          <w:rFonts w:ascii="Times New Roman" w:hAnsi="Times New Roman"/>
          <w:sz w:val="24"/>
          <w:szCs w:val="24"/>
        </w:rPr>
        <w:t>29.4</w:t>
      </w:r>
      <w:r w:rsidR="00A00D64" w:rsidRPr="715C1DBB">
        <w:rPr>
          <w:rFonts w:ascii="Times New Roman" w:hAnsi="Times New Roman"/>
          <w:sz w:val="24"/>
          <w:szCs w:val="24"/>
        </w:rPr>
        <w:t xml:space="preserve">. </w:t>
      </w:r>
      <w:r w:rsidR="00770B7E">
        <w:rPr>
          <w:rFonts w:ascii="Times New Roman" w:hAnsi="Times New Roman"/>
          <w:sz w:val="24"/>
          <w:szCs w:val="24"/>
        </w:rPr>
        <w:t xml:space="preserve"> </w:t>
      </w:r>
      <w:r w:rsidR="0081362D" w:rsidRPr="715C1DBB">
        <w:rPr>
          <w:rFonts w:ascii="Times New Roman" w:hAnsi="Times New Roman"/>
          <w:sz w:val="24"/>
          <w:szCs w:val="24"/>
        </w:rPr>
        <w:t xml:space="preserve">Based on its </w:t>
      </w:r>
      <w:r w:rsidR="005256FA" w:rsidRPr="715C1DBB">
        <w:rPr>
          <w:rFonts w:ascii="Times New Roman" w:hAnsi="Times New Roman"/>
          <w:sz w:val="24"/>
          <w:szCs w:val="24"/>
        </w:rPr>
        <w:t xml:space="preserve">analysis of the work process schedules of existing apprenticeable occupations, </w:t>
      </w:r>
      <w:r w:rsidRPr="715C1DBB">
        <w:rPr>
          <w:rFonts w:ascii="Times New Roman" w:hAnsi="Times New Roman"/>
          <w:sz w:val="24"/>
          <w:szCs w:val="24"/>
        </w:rPr>
        <w:t xml:space="preserve">thus far </w:t>
      </w:r>
      <w:r w:rsidR="00A00D64" w:rsidRPr="715C1DBB">
        <w:rPr>
          <w:rFonts w:ascii="Times New Roman" w:hAnsi="Times New Roman"/>
          <w:sz w:val="24"/>
          <w:szCs w:val="24"/>
        </w:rPr>
        <w:t>OA</w:t>
      </w:r>
      <w:r w:rsidR="00463076" w:rsidRPr="715C1DBB">
        <w:rPr>
          <w:rFonts w:ascii="Times New Roman" w:hAnsi="Times New Roman"/>
          <w:sz w:val="24"/>
          <w:szCs w:val="24"/>
        </w:rPr>
        <w:t xml:space="preserve"> </w:t>
      </w:r>
      <w:r w:rsidR="3FD938FF" w:rsidRPr="715C1DBB">
        <w:rPr>
          <w:rFonts w:ascii="Times New Roman" w:hAnsi="Times New Roman"/>
          <w:sz w:val="24"/>
          <w:szCs w:val="24"/>
        </w:rPr>
        <w:t xml:space="preserve">takes the position </w:t>
      </w:r>
      <w:r w:rsidR="00463076" w:rsidRPr="715C1DBB">
        <w:rPr>
          <w:rFonts w:ascii="Times New Roman" w:hAnsi="Times New Roman"/>
          <w:sz w:val="24"/>
          <w:szCs w:val="24"/>
        </w:rPr>
        <w:t>that</w:t>
      </w:r>
      <w:r w:rsidR="00E959A8" w:rsidRPr="715C1DBB">
        <w:rPr>
          <w:rFonts w:ascii="Times New Roman" w:hAnsi="Times New Roman"/>
          <w:sz w:val="24"/>
          <w:szCs w:val="24"/>
        </w:rPr>
        <w:t xml:space="preserve"> commercial solar </w:t>
      </w:r>
      <w:r w:rsidR="006C597E" w:rsidRPr="715C1DBB">
        <w:rPr>
          <w:rFonts w:ascii="Times New Roman" w:hAnsi="Times New Roman"/>
          <w:sz w:val="24"/>
          <w:szCs w:val="24"/>
        </w:rPr>
        <w:t xml:space="preserve">installation </w:t>
      </w:r>
      <w:r w:rsidR="00E959A8" w:rsidRPr="715C1DBB">
        <w:rPr>
          <w:rFonts w:ascii="Times New Roman" w:hAnsi="Times New Roman"/>
          <w:sz w:val="24"/>
          <w:szCs w:val="24"/>
        </w:rPr>
        <w:t xml:space="preserve">work can be conducted across a variety of </w:t>
      </w:r>
      <w:r w:rsidR="06699DE0" w:rsidRPr="715C1DBB">
        <w:rPr>
          <w:rFonts w:ascii="Times New Roman" w:hAnsi="Times New Roman"/>
          <w:sz w:val="24"/>
          <w:szCs w:val="24"/>
        </w:rPr>
        <w:t xml:space="preserve">such </w:t>
      </w:r>
      <w:r w:rsidR="00E959A8" w:rsidRPr="715C1DBB">
        <w:rPr>
          <w:rFonts w:ascii="Times New Roman" w:hAnsi="Times New Roman"/>
          <w:sz w:val="24"/>
          <w:szCs w:val="24"/>
        </w:rPr>
        <w:t>occupations</w:t>
      </w:r>
      <w:r w:rsidR="00FC70BB" w:rsidRPr="715C1DBB">
        <w:rPr>
          <w:rFonts w:ascii="Times New Roman" w:hAnsi="Times New Roman"/>
          <w:sz w:val="24"/>
          <w:szCs w:val="24"/>
        </w:rPr>
        <w:t xml:space="preserve">, </w:t>
      </w:r>
      <w:r w:rsidR="00E959A8" w:rsidRPr="715C1DBB">
        <w:rPr>
          <w:rFonts w:ascii="Times New Roman" w:hAnsi="Times New Roman"/>
          <w:sz w:val="24"/>
          <w:szCs w:val="24"/>
        </w:rPr>
        <w:t xml:space="preserve">including but not limited to electricians, laborers, iron workers, </w:t>
      </w:r>
      <w:r w:rsidR="00E23139" w:rsidRPr="715C1DBB">
        <w:rPr>
          <w:rFonts w:ascii="Times New Roman" w:hAnsi="Times New Roman"/>
          <w:sz w:val="24"/>
          <w:szCs w:val="24"/>
        </w:rPr>
        <w:t xml:space="preserve">operating engineers, </w:t>
      </w:r>
      <w:r w:rsidR="00E959A8" w:rsidRPr="715C1DBB">
        <w:rPr>
          <w:rFonts w:ascii="Times New Roman" w:hAnsi="Times New Roman"/>
          <w:sz w:val="24"/>
          <w:szCs w:val="24"/>
        </w:rPr>
        <w:t>and carpenters</w:t>
      </w:r>
      <w:r w:rsidR="00C076F3">
        <w:rPr>
          <w:rFonts w:ascii="Times New Roman" w:hAnsi="Times New Roman"/>
          <w:sz w:val="24"/>
          <w:szCs w:val="24"/>
        </w:rPr>
        <w:t>.</w:t>
      </w:r>
      <w:r w:rsidR="00470C5A">
        <w:rPr>
          <w:rStyle w:val="FootnoteReference"/>
          <w:rFonts w:ascii="Times New Roman" w:hAnsi="Times New Roman"/>
          <w:sz w:val="24"/>
          <w:szCs w:val="24"/>
        </w:rPr>
        <w:footnoteReference w:id="2"/>
      </w:r>
      <w:r w:rsidR="00E959A8" w:rsidRPr="715C1DBB">
        <w:rPr>
          <w:rFonts w:ascii="Times New Roman" w:hAnsi="Times New Roman"/>
          <w:sz w:val="24"/>
          <w:szCs w:val="24"/>
        </w:rPr>
        <w:t xml:space="preserve"> At this time, occupations specific to solar panel installation, such as Solar </w:t>
      </w:r>
      <w:r w:rsidR="008E0747" w:rsidRPr="715C1DBB">
        <w:rPr>
          <w:rFonts w:ascii="Times New Roman" w:hAnsi="Times New Roman"/>
          <w:sz w:val="24"/>
          <w:szCs w:val="24"/>
        </w:rPr>
        <w:t>Photovoltaic Installers (</w:t>
      </w:r>
      <w:hyperlink r:id="rId15">
        <w:r w:rsidR="008E0747" w:rsidRPr="715C1DBB">
          <w:rPr>
            <w:rStyle w:val="Hyperlink"/>
            <w:rFonts w:ascii="Times New Roman" w:hAnsi="Times New Roman"/>
            <w:sz w:val="24"/>
            <w:szCs w:val="24"/>
          </w:rPr>
          <w:t>O*N</w:t>
        </w:r>
        <w:r w:rsidR="00903F8D">
          <w:rPr>
            <w:rStyle w:val="Hyperlink"/>
            <w:rFonts w:ascii="Times New Roman" w:hAnsi="Times New Roman"/>
            <w:sz w:val="24"/>
            <w:szCs w:val="24"/>
          </w:rPr>
          <w:t>ET</w:t>
        </w:r>
        <w:r w:rsidR="008E0747" w:rsidRPr="715C1DBB">
          <w:rPr>
            <w:rStyle w:val="Hyperlink"/>
            <w:rFonts w:ascii="Times New Roman" w:hAnsi="Times New Roman"/>
            <w:sz w:val="24"/>
            <w:szCs w:val="24"/>
          </w:rPr>
          <w:t xml:space="preserve"> </w:t>
        </w:r>
        <w:r w:rsidR="0057172E" w:rsidRPr="715C1DBB">
          <w:rPr>
            <w:rStyle w:val="Hyperlink"/>
            <w:rFonts w:ascii="Times New Roman" w:hAnsi="Times New Roman"/>
            <w:sz w:val="24"/>
            <w:szCs w:val="24"/>
          </w:rPr>
          <w:t>47-2231.00</w:t>
        </w:r>
      </w:hyperlink>
      <w:r w:rsidR="0057172E" w:rsidRPr="715C1DBB">
        <w:rPr>
          <w:rFonts w:ascii="Times New Roman" w:hAnsi="Times New Roman"/>
          <w:sz w:val="24"/>
          <w:szCs w:val="24"/>
        </w:rPr>
        <w:t>) or related occupations</w:t>
      </w:r>
      <w:r w:rsidR="0000045E" w:rsidRPr="715C1DBB">
        <w:rPr>
          <w:rFonts w:ascii="Times New Roman" w:hAnsi="Times New Roman"/>
          <w:sz w:val="24"/>
          <w:szCs w:val="24"/>
        </w:rPr>
        <w:t xml:space="preserve"> (</w:t>
      </w:r>
      <w:r w:rsidR="00A30387" w:rsidRPr="715C1DBB">
        <w:rPr>
          <w:rFonts w:ascii="Times New Roman" w:hAnsi="Times New Roman"/>
          <w:sz w:val="24"/>
          <w:szCs w:val="24"/>
        </w:rPr>
        <w:t>e.</w:t>
      </w:r>
      <w:r w:rsidR="21268DEB" w:rsidRPr="715C1DBB">
        <w:rPr>
          <w:rFonts w:ascii="Times New Roman" w:hAnsi="Times New Roman"/>
          <w:sz w:val="24"/>
          <w:szCs w:val="24"/>
        </w:rPr>
        <w:t>g.</w:t>
      </w:r>
      <w:r w:rsidR="00BF6430" w:rsidRPr="715C1DBB">
        <w:rPr>
          <w:rFonts w:ascii="Times New Roman" w:hAnsi="Times New Roman"/>
          <w:sz w:val="24"/>
          <w:szCs w:val="24"/>
        </w:rPr>
        <w:t>,</w:t>
      </w:r>
      <w:r w:rsidR="0000045E" w:rsidRPr="715C1DBB">
        <w:rPr>
          <w:rFonts w:ascii="Times New Roman" w:hAnsi="Times New Roman"/>
          <w:sz w:val="24"/>
          <w:szCs w:val="24"/>
        </w:rPr>
        <w:t xml:space="preserve"> Solar </w:t>
      </w:r>
      <w:r w:rsidR="00E959A8" w:rsidRPr="715C1DBB">
        <w:rPr>
          <w:rFonts w:ascii="Times New Roman" w:hAnsi="Times New Roman"/>
          <w:sz w:val="24"/>
          <w:szCs w:val="24"/>
        </w:rPr>
        <w:t>Panel Installer or Solar Energy Technician</w:t>
      </w:r>
      <w:r w:rsidR="0000045E" w:rsidRPr="715C1DBB">
        <w:rPr>
          <w:rFonts w:ascii="Times New Roman" w:hAnsi="Times New Roman"/>
          <w:sz w:val="24"/>
          <w:szCs w:val="24"/>
        </w:rPr>
        <w:t>)</w:t>
      </w:r>
      <w:r w:rsidR="00E959A8" w:rsidRPr="715C1DBB">
        <w:rPr>
          <w:rFonts w:ascii="Times New Roman" w:hAnsi="Times New Roman"/>
          <w:sz w:val="24"/>
          <w:szCs w:val="24"/>
        </w:rPr>
        <w:t xml:space="preserve"> have not been approved by OA as apprenticeable occupations</w:t>
      </w:r>
      <w:r w:rsidR="00384C3A" w:rsidRPr="715C1DBB">
        <w:rPr>
          <w:rFonts w:ascii="Times New Roman" w:hAnsi="Times New Roman"/>
          <w:sz w:val="24"/>
          <w:szCs w:val="24"/>
        </w:rPr>
        <w:t xml:space="preserve"> for </w:t>
      </w:r>
      <w:r w:rsidR="6C12CC23" w:rsidRPr="715C1DBB">
        <w:rPr>
          <w:rFonts w:ascii="Times New Roman" w:hAnsi="Times New Roman"/>
          <w:sz w:val="24"/>
          <w:szCs w:val="24"/>
        </w:rPr>
        <w:t>F</w:t>
      </w:r>
      <w:r w:rsidR="00384C3A" w:rsidRPr="715C1DBB">
        <w:rPr>
          <w:rFonts w:ascii="Times New Roman" w:hAnsi="Times New Roman"/>
          <w:sz w:val="24"/>
          <w:szCs w:val="24"/>
        </w:rPr>
        <w:t>ederal purposes nationwide</w:t>
      </w:r>
      <w:r w:rsidR="00E959A8" w:rsidRPr="715C1DBB">
        <w:rPr>
          <w:rFonts w:ascii="Times New Roman" w:hAnsi="Times New Roman"/>
          <w:sz w:val="24"/>
          <w:szCs w:val="24"/>
        </w:rPr>
        <w:t>.</w:t>
      </w:r>
      <w:r w:rsidR="00973265" w:rsidRPr="715C1DBB">
        <w:rPr>
          <w:rFonts w:ascii="Times New Roman" w:hAnsi="Times New Roman"/>
          <w:sz w:val="24"/>
          <w:szCs w:val="24"/>
        </w:rPr>
        <w:t xml:space="preserve"> </w:t>
      </w:r>
    </w:p>
    <w:p w14:paraId="2A09EBD7" w14:textId="77777777" w:rsidR="00AB00ED" w:rsidRPr="005F6867" w:rsidRDefault="00AB00ED" w:rsidP="00D41EE4">
      <w:pPr>
        <w:pStyle w:val="ListParagraph"/>
        <w:spacing w:after="0" w:line="240" w:lineRule="auto"/>
        <w:ind w:left="360"/>
        <w:rPr>
          <w:rFonts w:ascii="Times New Roman" w:hAnsi="Times New Roman"/>
          <w:sz w:val="24"/>
          <w:szCs w:val="24"/>
        </w:rPr>
      </w:pPr>
    </w:p>
    <w:p w14:paraId="38284F5B" w14:textId="46123F30" w:rsidR="00662282" w:rsidRDefault="00BA1B88" w:rsidP="00D244DF">
      <w:pPr>
        <w:pStyle w:val="ListParagraph"/>
        <w:spacing w:after="0" w:line="240" w:lineRule="auto"/>
        <w:ind w:left="360"/>
        <w:rPr>
          <w:rFonts w:ascii="Times New Roman" w:hAnsi="Times New Roman"/>
          <w:sz w:val="24"/>
          <w:szCs w:val="24"/>
        </w:rPr>
      </w:pPr>
      <w:r w:rsidRPr="715C1DBB">
        <w:rPr>
          <w:rFonts w:ascii="Times New Roman" w:hAnsi="Times New Roman"/>
          <w:sz w:val="24"/>
          <w:szCs w:val="24"/>
        </w:rPr>
        <w:t>OA</w:t>
      </w:r>
      <w:r w:rsidR="00C95760" w:rsidRPr="715C1DBB">
        <w:rPr>
          <w:rFonts w:ascii="Times New Roman" w:hAnsi="Times New Roman"/>
          <w:sz w:val="24"/>
          <w:szCs w:val="24"/>
        </w:rPr>
        <w:t xml:space="preserve"> uses </w:t>
      </w:r>
      <w:r w:rsidR="005256FA" w:rsidRPr="715C1DBB">
        <w:rPr>
          <w:rFonts w:ascii="Times New Roman" w:hAnsi="Times New Roman"/>
          <w:sz w:val="24"/>
          <w:szCs w:val="24"/>
        </w:rPr>
        <w:t xml:space="preserve">information provided by sponsors to develop work process schedules consistent with the </w:t>
      </w:r>
      <w:r w:rsidR="00C95760" w:rsidRPr="715C1DBB">
        <w:rPr>
          <w:rFonts w:ascii="Times New Roman" w:hAnsi="Times New Roman"/>
          <w:sz w:val="24"/>
          <w:szCs w:val="24"/>
        </w:rPr>
        <w:t>criteria established in 29</w:t>
      </w:r>
      <w:r w:rsidR="00FC70BB" w:rsidRPr="715C1DBB">
        <w:rPr>
          <w:rFonts w:ascii="Times New Roman" w:hAnsi="Times New Roman"/>
          <w:sz w:val="24"/>
          <w:szCs w:val="24"/>
        </w:rPr>
        <w:t xml:space="preserve"> </w:t>
      </w:r>
      <w:r w:rsidR="00C95760" w:rsidRPr="715C1DBB">
        <w:rPr>
          <w:rFonts w:ascii="Times New Roman" w:hAnsi="Times New Roman"/>
          <w:sz w:val="24"/>
          <w:szCs w:val="24"/>
        </w:rPr>
        <w:t>CFR</w:t>
      </w:r>
      <w:r w:rsidR="00FC70BB" w:rsidRPr="715C1DBB">
        <w:rPr>
          <w:rFonts w:ascii="Times New Roman" w:hAnsi="Times New Roman"/>
          <w:sz w:val="24"/>
          <w:szCs w:val="24"/>
        </w:rPr>
        <w:t xml:space="preserve"> §</w:t>
      </w:r>
      <w:r w:rsidR="00C95760" w:rsidRPr="715C1DBB">
        <w:rPr>
          <w:rFonts w:ascii="Times New Roman" w:hAnsi="Times New Roman"/>
          <w:sz w:val="24"/>
          <w:szCs w:val="24"/>
        </w:rPr>
        <w:t xml:space="preserve"> 29.4</w:t>
      </w:r>
      <w:r w:rsidR="005256FA" w:rsidRPr="715C1DBB">
        <w:rPr>
          <w:rFonts w:ascii="Times New Roman" w:hAnsi="Times New Roman"/>
          <w:sz w:val="24"/>
          <w:szCs w:val="24"/>
        </w:rPr>
        <w:t xml:space="preserve">.  The </w:t>
      </w:r>
      <w:r w:rsidR="001447A9" w:rsidRPr="715C1DBB">
        <w:rPr>
          <w:rFonts w:ascii="Times New Roman" w:hAnsi="Times New Roman"/>
          <w:sz w:val="24"/>
          <w:szCs w:val="24"/>
        </w:rPr>
        <w:t xml:space="preserve">O*Net </w:t>
      </w:r>
      <w:r w:rsidR="005256FA" w:rsidRPr="715C1DBB">
        <w:rPr>
          <w:rFonts w:ascii="Times New Roman" w:hAnsi="Times New Roman"/>
          <w:sz w:val="24"/>
          <w:szCs w:val="24"/>
        </w:rPr>
        <w:t>online database is a useful tool to assist sponsors, OA, and Registration Agencies in the development of work process schedules for occupations seeking an apprenticeability determination from OA (</w:t>
      </w:r>
      <w:hyperlink r:id="rId16">
        <w:r w:rsidR="00A30387" w:rsidRPr="715C1DBB">
          <w:rPr>
            <w:rStyle w:val="Hyperlink"/>
            <w:rFonts w:ascii="Times New Roman" w:hAnsi="Times New Roman"/>
            <w:sz w:val="24"/>
            <w:szCs w:val="24"/>
          </w:rPr>
          <w:t>https://www.onetonline.org/</w:t>
        </w:r>
      </w:hyperlink>
      <w:r w:rsidR="00A30387" w:rsidRPr="715C1DBB">
        <w:rPr>
          <w:rFonts w:ascii="Times New Roman" w:hAnsi="Times New Roman"/>
          <w:sz w:val="24"/>
          <w:szCs w:val="24"/>
        </w:rPr>
        <w:t>)</w:t>
      </w:r>
      <w:r w:rsidR="00915C50" w:rsidRPr="715C1DBB">
        <w:rPr>
          <w:rFonts w:ascii="Times New Roman" w:hAnsi="Times New Roman"/>
          <w:sz w:val="24"/>
          <w:szCs w:val="24"/>
        </w:rPr>
        <w:t>.</w:t>
      </w:r>
      <w:r w:rsidR="00C05577" w:rsidRPr="715C1DBB">
        <w:rPr>
          <w:rFonts w:ascii="Times New Roman" w:hAnsi="Times New Roman"/>
          <w:sz w:val="24"/>
          <w:szCs w:val="24"/>
        </w:rPr>
        <w:t xml:space="preserve">  </w:t>
      </w:r>
      <w:r w:rsidR="00897C1C" w:rsidRPr="715C1DBB">
        <w:rPr>
          <w:rFonts w:ascii="Times New Roman" w:hAnsi="Times New Roman"/>
          <w:sz w:val="24"/>
          <w:szCs w:val="24"/>
        </w:rPr>
        <w:t xml:space="preserve">Through this process, </w:t>
      </w:r>
      <w:r w:rsidR="00AE6FFE" w:rsidRPr="715C1DBB">
        <w:rPr>
          <w:rFonts w:ascii="Times New Roman" w:hAnsi="Times New Roman"/>
          <w:sz w:val="24"/>
          <w:szCs w:val="24"/>
        </w:rPr>
        <w:t>a work process schedule for a proposed apprenticeable occupation may be submitted through OA’s</w:t>
      </w:r>
      <w:r w:rsidR="00A73601" w:rsidRPr="715C1DBB">
        <w:rPr>
          <w:rFonts w:ascii="Times New Roman" w:hAnsi="Times New Roman"/>
          <w:sz w:val="24"/>
          <w:szCs w:val="24"/>
        </w:rPr>
        <w:t xml:space="preserve"> </w:t>
      </w:r>
      <w:r w:rsidR="00BB26C7" w:rsidRPr="715C1DBB">
        <w:rPr>
          <w:rFonts w:ascii="Times New Roman" w:hAnsi="Times New Roman"/>
          <w:sz w:val="24"/>
          <w:szCs w:val="24"/>
        </w:rPr>
        <w:t>Apprenticeship Occupation Request Tool</w:t>
      </w:r>
      <w:r w:rsidR="000D353C" w:rsidRPr="715C1DBB">
        <w:rPr>
          <w:rFonts w:ascii="Times New Roman" w:hAnsi="Times New Roman"/>
          <w:sz w:val="24"/>
          <w:szCs w:val="24"/>
        </w:rPr>
        <w:t xml:space="preserve"> (</w:t>
      </w:r>
      <w:hyperlink r:id="rId17">
        <w:r w:rsidR="00821ACA" w:rsidRPr="715C1DBB">
          <w:rPr>
            <w:rStyle w:val="Hyperlink"/>
            <w:rFonts w:ascii="Times New Roman" w:hAnsi="Times New Roman"/>
            <w:sz w:val="24"/>
            <w:szCs w:val="24"/>
          </w:rPr>
          <w:t>https://www.apprenticeship.gov/employers/registered-apprenticeship-program/register/apprenticeship-occupation-request</w:t>
        </w:r>
      </w:hyperlink>
      <w:r w:rsidR="000D353C" w:rsidRPr="715C1DBB">
        <w:rPr>
          <w:rFonts w:ascii="Times New Roman" w:hAnsi="Times New Roman"/>
          <w:sz w:val="24"/>
          <w:szCs w:val="24"/>
        </w:rPr>
        <w:t>)</w:t>
      </w:r>
      <w:r w:rsidR="00BB26C7" w:rsidRPr="715C1DBB">
        <w:rPr>
          <w:rFonts w:ascii="Times New Roman" w:hAnsi="Times New Roman"/>
          <w:sz w:val="24"/>
          <w:szCs w:val="24"/>
        </w:rPr>
        <w:t xml:space="preserve">, OA </w:t>
      </w:r>
      <w:r w:rsidR="00944237" w:rsidRPr="715C1DBB">
        <w:rPr>
          <w:rFonts w:ascii="Times New Roman" w:hAnsi="Times New Roman"/>
          <w:sz w:val="24"/>
          <w:szCs w:val="24"/>
        </w:rPr>
        <w:t>is able to</w:t>
      </w:r>
      <w:r w:rsidR="00A95288" w:rsidRPr="715C1DBB">
        <w:rPr>
          <w:rFonts w:ascii="Times New Roman" w:hAnsi="Times New Roman"/>
          <w:sz w:val="24"/>
          <w:szCs w:val="24"/>
        </w:rPr>
        <w:t xml:space="preserve"> review these submissions and receive feedback from </w:t>
      </w:r>
      <w:r w:rsidR="004E6792" w:rsidRPr="715C1DBB">
        <w:rPr>
          <w:rFonts w:ascii="Times New Roman" w:hAnsi="Times New Roman"/>
          <w:sz w:val="24"/>
          <w:szCs w:val="24"/>
        </w:rPr>
        <w:t>industry</w:t>
      </w:r>
      <w:r w:rsidR="00A95288" w:rsidRPr="715C1DBB">
        <w:rPr>
          <w:rFonts w:ascii="Times New Roman" w:hAnsi="Times New Roman"/>
          <w:sz w:val="24"/>
          <w:szCs w:val="24"/>
        </w:rPr>
        <w:t xml:space="preserve"> to</w:t>
      </w:r>
      <w:r w:rsidR="00944237" w:rsidRPr="715C1DBB">
        <w:rPr>
          <w:rFonts w:ascii="Times New Roman" w:hAnsi="Times New Roman"/>
          <w:sz w:val="24"/>
          <w:szCs w:val="24"/>
        </w:rPr>
        <w:t xml:space="preserve"> determine </w:t>
      </w:r>
      <w:r w:rsidR="005256FA" w:rsidRPr="715C1DBB">
        <w:rPr>
          <w:rFonts w:ascii="Times New Roman" w:hAnsi="Times New Roman"/>
          <w:sz w:val="24"/>
          <w:szCs w:val="24"/>
        </w:rPr>
        <w:t>whether an</w:t>
      </w:r>
      <w:r w:rsidR="00944237" w:rsidRPr="715C1DBB">
        <w:rPr>
          <w:rFonts w:ascii="Times New Roman" w:hAnsi="Times New Roman"/>
          <w:sz w:val="24"/>
          <w:szCs w:val="24"/>
        </w:rPr>
        <w:t xml:space="preserve"> occupation </w:t>
      </w:r>
      <w:r w:rsidR="005256FA" w:rsidRPr="715C1DBB">
        <w:rPr>
          <w:rFonts w:ascii="Times New Roman" w:hAnsi="Times New Roman"/>
          <w:sz w:val="24"/>
          <w:szCs w:val="24"/>
        </w:rPr>
        <w:t xml:space="preserve">can </w:t>
      </w:r>
      <w:r w:rsidR="00944237" w:rsidRPr="715C1DBB">
        <w:rPr>
          <w:rFonts w:ascii="Times New Roman" w:hAnsi="Times New Roman"/>
          <w:sz w:val="24"/>
          <w:szCs w:val="24"/>
        </w:rPr>
        <w:t>be</w:t>
      </w:r>
      <w:r w:rsidR="005256FA" w:rsidRPr="715C1DBB">
        <w:rPr>
          <w:rFonts w:ascii="Times New Roman" w:hAnsi="Times New Roman"/>
          <w:sz w:val="24"/>
          <w:szCs w:val="24"/>
        </w:rPr>
        <w:t xml:space="preserve"> considered</w:t>
      </w:r>
      <w:r w:rsidR="00944237" w:rsidRPr="715C1DBB">
        <w:rPr>
          <w:rFonts w:ascii="Times New Roman" w:hAnsi="Times New Roman"/>
          <w:sz w:val="24"/>
          <w:szCs w:val="24"/>
        </w:rPr>
        <w:t xml:space="preserve"> apprenticeable.</w:t>
      </w:r>
      <w:r w:rsidR="00B93C8D" w:rsidRPr="715C1DBB">
        <w:rPr>
          <w:rFonts w:ascii="Times New Roman" w:hAnsi="Times New Roman"/>
          <w:sz w:val="24"/>
          <w:szCs w:val="24"/>
        </w:rPr>
        <w:t xml:space="preserve"> </w:t>
      </w:r>
      <w:r w:rsidR="00A73601" w:rsidRPr="715C1DBB">
        <w:rPr>
          <w:rFonts w:ascii="Times New Roman" w:hAnsi="Times New Roman"/>
          <w:sz w:val="24"/>
          <w:szCs w:val="24"/>
        </w:rPr>
        <w:t xml:space="preserve"> </w:t>
      </w:r>
      <w:r w:rsidR="00A43002" w:rsidRPr="715C1DBB">
        <w:rPr>
          <w:rFonts w:ascii="Times New Roman" w:hAnsi="Times New Roman"/>
          <w:sz w:val="24"/>
          <w:szCs w:val="24"/>
        </w:rPr>
        <w:t>SAA</w:t>
      </w:r>
      <w:r w:rsidR="00B93C8D" w:rsidRPr="715C1DBB">
        <w:rPr>
          <w:rFonts w:ascii="Times New Roman" w:hAnsi="Times New Roman"/>
          <w:sz w:val="24"/>
          <w:szCs w:val="24"/>
        </w:rPr>
        <w:t>s</w:t>
      </w:r>
      <w:r w:rsidR="005256FA" w:rsidRPr="715C1DBB">
        <w:rPr>
          <w:rFonts w:ascii="Times New Roman" w:hAnsi="Times New Roman"/>
          <w:sz w:val="24"/>
          <w:szCs w:val="24"/>
        </w:rPr>
        <w:t xml:space="preserve"> that conduct their ow</w:t>
      </w:r>
      <w:r w:rsidR="6A1889DA" w:rsidRPr="715C1DBB">
        <w:rPr>
          <w:rFonts w:ascii="Times New Roman" w:hAnsi="Times New Roman"/>
          <w:sz w:val="24"/>
          <w:szCs w:val="24"/>
        </w:rPr>
        <w:t>n</w:t>
      </w:r>
      <w:r w:rsidR="3A705223" w:rsidRPr="715C1DBB">
        <w:rPr>
          <w:rFonts w:ascii="Times New Roman" w:hAnsi="Times New Roman"/>
          <w:sz w:val="24"/>
          <w:szCs w:val="24"/>
        </w:rPr>
        <w:t xml:space="preserve"> </w:t>
      </w:r>
      <w:r w:rsidR="005256FA" w:rsidRPr="715C1DBB">
        <w:rPr>
          <w:rFonts w:ascii="Times New Roman" w:hAnsi="Times New Roman"/>
          <w:sz w:val="24"/>
          <w:szCs w:val="24"/>
        </w:rPr>
        <w:t>apprenticeability processes must ensure that their process conforms to the requirements of 29 CFR</w:t>
      </w:r>
      <w:r w:rsidR="00A30387" w:rsidRPr="715C1DBB">
        <w:rPr>
          <w:rFonts w:ascii="Times New Roman" w:hAnsi="Times New Roman"/>
          <w:sz w:val="24"/>
          <w:szCs w:val="24"/>
        </w:rPr>
        <w:t xml:space="preserve"> §</w:t>
      </w:r>
      <w:r w:rsidR="005256FA" w:rsidRPr="715C1DBB">
        <w:rPr>
          <w:rFonts w:ascii="Times New Roman" w:hAnsi="Times New Roman"/>
          <w:sz w:val="24"/>
          <w:szCs w:val="24"/>
        </w:rPr>
        <w:t xml:space="preserve"> 29.4, to ensure an occupation is “clearly identified and commonly recognized throughout an industry”</w:t>
      </w:r>
      <w:r w:rsidR="00E73B8B" w:rsidRPr="715C1DBB">
        <w:rPr>
          <w:rFonts w:ascii="Times New Roman" w:hAnsi="Times New Roman"/>
          <w:sz w:val="24"/>
          <w:szCs w:val="24"/>
        </w:rPr>
        <w:t xml:space="preserve"> within their </w:t>
      </w:r>
      <w:r w:rsidR="5852E23E" w:rsidRPr="715C1DBB">
        <w:rPr>
          <w:rFonts w:ascii="Times New Roman" w:hAnsi="Times New Roman"/>
          <w:sz w:val="24"/>
          <w:szCs w:val="24"/>
        </w:rPr>
        <w:t>S</w:t>
      </w:r>
      <w:r w:rsidR="00E73B8B" w:rsidRPr="715C1DBB">
        <w:rPr>
          <w:rFonts w:ascii="Times New Roman" w:hAnsi="Times New Roman"/>
          <w:sz w:val="24"/>
          <w:szCs w:val="24"/>
        </w:rPr>
        <w:t>tate.</w:t>
      </w:r>
      <w:r w:rsidR="005256FA" w:rsidRPr="715C1DBB">
        <w:rPr>
          <w:rFonts w:ascii="Times New Roman" w:hAnsi="Times New Roman"/>
          <w:sz w:val="24"/>
          <w:szCs w:val="24"/>
        </w:rPr>
        <w:t xml:space="preserve">  Additionally, occupations in heavily licensed industries should ensure the work process schedules train apprentices consistent with </w:t>
      </w:r>
      <w:r w:rsidR="00067E38" w:rsidRPr="715C1DBB">
        <w:rPr>
          <w:rFonts w:ascii="Times New Roman" w:hAnsi="Times New Roman"/>
          <w:sz w:val="24"/>
          <w:szCs w:val="24"/>
        </w:rPr>
        <w:t>Federal, State, and local</w:t>
      </w:r>
      <w:r w:rsidR="005256FA" w:rsidRPr="715C1DBB">
        <w:rPr>
          <w:rFonts w:ascii="Times New Roman" w:hAnsi="Times New Roman"/>
          <w:sz w:val="24"/>
          <w:szCs w:val="24"/>
        </w:rPr>
        <w:t xml:space="preserve"> licensing requirements</w:t>
      </w:r>
      <w:r w:rsidRPr="715C1DBB">
        <w:rPr>
          <w:rFonts w:ascii="Times New Roman" w:hAnsi="Times New Roman"/>
          <w:sz w:val="24"/>
          <w:szCs w:val="24"/>
        </w:rPr>
        <w:t>.</w:t>
      </w:r>
    </w:p>
    <w:p w14:paraId="7C8F238D" w14:textId="77777777" w:rsidR="004E6792" w:rsidRPr="00D244DF" w:rsidRDefault="004E6792" w:rsidP="00D244DF">
      <w:pPr>
        <w:pStyle w:val="ListParagraph"/>
        <w:spacing w:after="0" w:line="240" w:lineRule="auto"/>
        <w:ind w:left="360"/>
        <w:rPr>
          <w:rFonts w:ascii="Times New Roman" w:hAnsi="Times New Roman"/>
          <w:sz w:val="24"/>
          <w:szCs w:val="24"/>
        </w:rPr>
      </w:pPr>
    </w:p>
    <w:p w14:paraId="473966D4" w14:textId="67B48E27" w:rsidR="00125AA9" w:rsidRPr="00C16DE9" w:rsidRDefault="007955C9" w:rsidP="00D41EE4">
      <w:pPr>
        <w:pStyle w:val="ListParagraph"/>
        <w:numPr>
          <w:ilvl w:val="0"/>
          <w:numId w:val="1"/>
        </w:numPr>
        <w:spacing w:after="0" w:line="240" w:lineRule="auto"/>
        <w:rPr>
          <w:rFonts w:ascii="Times New Roman" w:hAnsi="Times New Roman"/>
          <w:b/>
          <w:bCs/>
          <w:sz w:val="24"/>
          <w:szCs w:val="24"/>
          <w:u w:val="single"/>
        </w:rPr>
      </w:pPr>
      <w:r w:rsidRPr="00C16DE9">
        <w:rPr>
          <w:rFonts w:ascii="Times New Roman" w:hAnsi="Times New Roman"/>
          <w:b/>
          <w:bCs/>
          <w:sz w:val="24"/>
          <w:szCs w:val="24"/>
          <w:u w:val="single"/>
        </w:rPr>
        <w:t xml:space="preserve">Office of Apprenticeship </w:t>
      </w:r>
      <w:r w:rsidR="00067E38" w:rsidRPr="00C16DE9">
        <w:rPr>
          <w:rFonts w:ascii="Times New Roman" w:hAnsi="Times New Roman"/>
          <w:b/>
          <w:bCs/>
          <w:sz w:val="24"/>
          <w:szCs w:val="24"/>
          <w:u w:val="single"/>
        </w:rPr>
        <w:t>Apprenticeability</w:t>
      </w:r>
      <w:r w:rsidR="00DE0F9C" w:rsidRPr="00C16DE9">
        <w:rPr>
          <w:rFonts w:ascii="Times New Roman" w:hAnsi="Times New Roman"/>
          <w:b/>
          <w:bCs/>
          <w:sz w:val="24"/>
          <w:szCs w:val="24"/>
        </w:rPr>
        <w:t>.</w:t>
      </w:r>
    </w:p>
    <w:p w14:paraId="61DBBDCD" w14:textId="77777777" w:rsidR="00B7722E" w:rsidRPr="005F6867" w:rsidRDefault="00B7722E" w:rsidP="00D41EE4">
      <w:pPr>
        <w:pStyle w:val="ListParagraph"/>
        <w:spacing w:after="0" w:line="240" w:lineRule="auto"/>
        <w:ind w:left="360"/>
        <w:rPr>
          <w:rFonts w:ascii="Times New Roman" w:hAnsi="Times New Roman"/>
          <w:b/>
          <w:bCs/>
          <w:sz w:val="24"/>
          <w:szCs w:val="24"/>
        </w:rPr>
      </w:pPr>
    </w:p>
    <w:p w14:paraId="4E45BB2B" w14:textId="2C73918B" w:rsidR="00A304C8" w:rsidRPr="005F6867" w:rsidRDefault="000676AB" w:rsidP="00D41EE4">
      <w:pPr>
        <w:pStyle w:val="ListParagraph"/>
        <w:numPr>
          <w:ilvl w:val="1"/>
          <w:numId w:val="1"/>
        </w:numPr>
        <w:spacing w:after="0" w:line="240" w:lineRule="auto"/>
        <w:rPr>
          <w:rFonts w:ascii="Times New Roman" w:hAnsi="Times New Roman"/>
          <w:sz w:val="24"/>
          <w:szCs w:val="24"/>
        </w:rPr>
      </w:pPr>
      <w:r w:rsidRPr="715C1DBB">
        <w:rPr>
          <w:rFonts w:ascii="Times New Roman" w:hAnsi="Times New Roman"/>
          <w:b/>
          <w:bCs/>
          <w:sz w:val="24"/>
          <w:szCs w:val="24"/>
        </w:rPr>
        <w:t>Criteria for Apprentic</w:t>
      </w:r>
      <w:r w:rsidR="2AE15B31" w:rsidRPr="715C1DBB">
        <w:rPr>
          <w:rFonts w:ascii="Times New Roman" w:hAnsi="Times New Roman"/>
          <w:b/>
          <w:bCs/>
          <w:sz w:val="24"/>
          <w:szCs w:val="24"/>
        </w:rPr>
        <w:t>e</w:t>
      </w:r>
      <w:r w:rsidRPr="715C1DBB">
        <w:rPr>
          <w:rFonts w:ascii="Times New Roman" w:hAnsi="Times New Roman"/>
          <w:b/>
          <w:bCs/>
          <w:sz w:val="24"/>
          <w:szCs w:val="24"/>
        </w:rPr>
        <w:t>able Occupations</w:t>
      </w:r>
      <w:r w:rsidRPr="715C1DBB">
        <w:rPr>
          <w:rFonts w:ascii="Times New Roman" w:hAnsi="Times New Roman"/>
          <w:sz w:val="24"/>
          <w:szCs w:val="24"/>
        </w:rPr>
        <w:t xml:space="preserve"> - </w:t>
      </w:r>
      <w:r w:rsidR="00A304C8" w:rsidRPr="715C1DBB">
        <w:rPr>
          <w:rFonts w:ascii="Times New Roman" w:hAnsi="Times New Roman"/>
          <w:sz w:val="24"/>
          <w:szCs w:val="24"/>
        </w:rPr>
        <w:t xml:space="preserve">In determining the suitability of an occupation for apprenticeship, OA considers the extent to which an occupation </w:t>
      </w:r>
      <w:r w:rsidR="3B1FFD0E" w:rsidRPr="715C1DBB">
        <w:rPr>
          <w:rFonts w:ascii="Times New Roman" w:hAnsi="Times New Roman"/>
          <w:sz w:val="24"/>
          <w:szCs w:val="24"/>
        </w:rPr>
        <w:t xml:space="preserve">under consideration </w:t>
      </w:r>
      <w:r w:rsidR="00A304C8" w:rsidRPr="715C1DBB">
        <w:rPr>
          <w:rFonts w:ascii="Times New Roman" w:hAnsi="Times New Roman"/>
          <w:sz w:val="24"/>
          <w:szCs w:val="24"/>
        </w:rPr>
        <w:t xml:space="preserve">meets the criteria </w:t>
      </w:r>
      <w:r w:rsidR="19C1EB51" w:rsidRPr="715C1DBB">
        <w:rPr>
          <w:rFonts w:ascii="Times New Roman" w:hAnsi="Times New Roman"/>
          <w:sz w:val="24"/>
          <w:szCs w:val="24"/>
        </w:rPr>
        <w:t xml:space="preserve">outlined in 29 CFR § 29.4 </w:t>
      </w:r>
      <w:r w:rsidR="00A304C8" w:rsidRPr="715C1DBB">
        <w:rPr>
          <w:rFonts w:ascii="Times New Roman" w:hAnsi="Times New Roman"/>
          <w:sz w:val="24"/>
          <w:szCs w:val="24"/>
        </w:rPr>
        <w:t>for apprentic</w:t>
      </w:r>
      <w:r w:rsidR="4E337138" w:rsidRPr="715C1DBB">
        <w:rPr>
          <w:rFonts w:ascii="Times New Roman" w:hAnsi="Times New Roman"/>
          <w:sz w:val="24"/>
          <w:szCs w:val="24"/>
        </w:rPr>
        <w:t>e</w:t>
      </w:r>
      <w:r w:rsidR="00A304C8" w:rsidRPr="715C1DBB">
        <w:rPr>
          <w:rFonts w:ascii="Times New Roman" w:hAnsi="Times New Roman"/>
          <w:sz w:val="24"/>
          <w:szCs w:val="24"/>
        </w:rPr>
        <w:t xml:space="preserve">able occupations. </w:t>
      </w:r>
      <w:r w:rsidR="00770B7E">
        <w:rPr>
          <w:rFonts w:ascii="Times New Roman" w:hAnsi="Times New Roman"/>
          <w:sz w:val="24"/>
          <w:szCs w:val="24"/>
        </w:rPr>
        <w:t xml:space="preserve"> </w:t>
      </w:r>
      <w:r w:rsidR="00A304C8" w:rsidRPr="715C1DBB">
        <w:rPr>
          <w:rFonts w:ascii="Times New Roman" w:hAnsi="Times New Roman"/>
          <w:sz w:val="24"/>
          <w:szCs w:val="24"/>
        </w:rPr>
        <w:t xml:space="preserve">Pursuant to 29 CFR </w:t>
      </w:r>
      <w:r w:rsidR="00C95760" w:rsidRPr="715C1DBB">
        <w:rPr>
          <w:rFonts w:ascii="Times New Roman" w:hAnsi="Times New Roman"/>
          <w:sz w:val="24"/>
          <w:szCs w:val="24"/>
        </w:rPr>
        <w:t xml:space="preserve">§ </w:t>
      </w:r>
      <w:r w:rsidR="00A304C8" w:rsidRPr="715C1DBB">
        <w:rPr>
          <w:rFonts w:ascii="Times New Roman" w:hAnsi="Times New Roman"/>
          <w:sz w:val="24"/>
          <w:szCs w:val="24"/>
        </w:rPr>
        <w:t>29.4</w:t>
      </w:r>
      <w:r w:rsidR="4C7DE1D9" w:rsidRPr="715C1DBB">
        <w:rPr>
          <w:rFonts w:ascii="Times New Roman" w:hAnsi="Times New Roman"/>
          <w:sz w:val="24"/>
          <w:szCs w:val="24"/>
        </w:rPr>
        <w:t>, for an occupation to be considered</w:t>
      </w:r>
      <w:r w:rsidR="00A71A58">
        <w:rPr>
          <w:rFonts w:ascii="Times New Roman" w:hAnsi="Times New Roman"/>
          <w:sz w:val="24"/>
          <w:szCs w:val="24"/>
        </w:rPr>
        <w:t xml:space="preserve"> </w:t>
      </w:r>
      <w:r w:rsidR="00D93FD2">
        <w:rPr>
          <w:rFonts w:ascii="Times New Roman" w:hAnsi="Times New Roman"/>
          <w:sz w:val="24"/>
          <w:szCs w:val="24"/>
        </w:rPr>
        <w:t>a</w:t>
      </w:r>
      <w:r w:rsidR="00A304C8" w:rsidRPr="715C1DBB">
        <w:rPr>
          <w:rFonts w:ascii="Times New Roman" w:hAnsi="Times New Roman"/>
          <w:sz w:val="24"/>
          <w:szCs w:val="24"/>
        </w:rPr>
        <w:t>pprenticeable</w:t>
      </w:r>
      <w:r w:rsidR="5CCB39FD" w:rsidRPr="715C1DBB">
        <w:rPr>
          <w:rFonts w:ascii="Times New Roman" w:hAnsi="Times New Roman"/>
          <w:sz w:val="24"/>
          <w:szCs w:val="24"/>
        </w:rPr>
        <w:t>,</w:t>
      </w:r>
      <w:r w:rsidR="25F553FC" w:rsidRPr="715C1DBB">
        <w:rPr>
          <w:rFonts w:ascii="Times New Roman" w:hAnsi="Times New Roman"/>
          <w:sz w:val="24"/>
          <w:szCs w:val="24"/>
        </w:rPr>
        <w:t xml:space="preserve"> </w:t>
      </w:r>
      <w:r w:rsidR="4C94A84F" w:rsidRPr="715C1DBB">
        <w:rPr>
          <w:rFonts w:ascii="Times New Roman" w:hAnsi="Times New Roman"/>
          <w:sz w:val="24"/>
          <w:szCs w:val="24"/>
        </w:rPr>
        <w:t xml:space="preserve">it must be </w:t>
      </w:r>
      <w:r w:rsidR="00A304C8" w:rsidRPr="715C1DBB">
        <w:rPr>
          <w:rFonts w:ascii="Times New Roman" w:hAnsi="Times New Roman"/>
          <w:sz w:val="24"/>
          <w:szCs w:val="24"/>
        </w:rPr>
        <w:t>one which is specified by industry</w:t>
      </w:r>
      <w:r w:rsidR="00770B7E">
        <w:rPr>
          <w:rFonts w:ascii="Times New Roman" w:hAnsi="Times New Roman"/>
          <w:sz w:val="24"/>
          <w:szCs w:val="24"/>
        </w:rPr>
        <w:t>,</w:t>
      </w:r>
      <w:r w:rsidR="00A304C8" w:rsidRPr="715C1DBB">
        <w:rPr>
          <w:rFonts w:ascii="Times New Roman" w:hAnsi="Times New Roman"/>
          <w:sz w:val="24"/>
          <w:szCs w:val="24"/>
        </w:rPr>
        <w:t xml:space="preserve"> and which must</w:t>
      </w:r>
      <w:r w:rsidR="1F91EDB1" w:rsidRPr="715C1DBB">
        <w:rPr>
          <w:rFonts w:ascii="Times New Roman" w:hAnsi="Times New Roman"/>
          <w:sz w:val="24"/>
          <w:szCs w:val="24"/>
        </w:rPr>
        <w:t xml:space="preserve"> also</w:t>
      </w:r>
      <w:r w:rsidR="00A304C8" w:rsidRPr="715C1DBB">
        <w:rPr>
          <w:rFonts w:ascii="Times New Roman" w:hAnsi="Times New Roman"/>
          <w:sz w:val="24"/>
          <w:szCs w:val="24"/>
        </w:rPr>
        <w:t>:</w:t>
      </w:r>
    </w:p>
    <w:p w14:paraId="642A2E05" w14:textId="77777777" w:rsidR="00A304C8" w:rsidRPr="005F6867" w:rsidRDefault="00A304C8" w:rsidP="00D41EE4">
      <w:pPr>
        <w:pStyle w:val="ListParagraph"/>
        <w:spacing w:after="0" w:line="240" w:lineRule="auto"/>
        <w:ind w:left="1080"/>
        <w:rPr>
          <w:rFonts w:ascii="Times New Roman" w:hAnsi="Times New Roman"/>
          <w:sz w:val="24"/>
          <w:szCs w:val="24"/>
        </w:rPr>
      </w:pPr>
    </w:p>
    <w:p w14:paraId="51777198" w14:textId="77777777" w:rsidR="001F7302" w:rsidRDefault="00A304C8" w:rsidP="00D41EE4">
      <w:pPr>
        <w:pStyle w:val="ListParagraph"/>
        <w:spacing w:after="0" w:line="240" w:lineRule="auto"/>
        <w:ind w:left="1080"/>
        <w:rPr>
          <w:rFonts w:ascii="Times New Roman" w:hAnsi="Times New Roman"/>
          <w:sz w:val="24"/>
          <w:szCs w:val="24"/>
        </w:rPr>
      </w:pPr>
      <w:r w:rsidRPr="005F6867">
        <w:rPr>
          <w:rFonts w:ascii="Times New Roman" w:hAnsi="Times New Roman"/>
          <w:sz w:val="24"/>
          <w:szCs w:val="24"/>
        </w:rPr>
        <w:t xml:space="preserve">(a) Involve skills that are customarily learned in a practical way through a structured, </w:t>
      </w:r>
    </w:p>
    <w:p w14:paraId="41346802" w14:textId="09926D4A" w:rsidR="00A304C8" w:rsidRPr="005F6867" w:rsidRDefault="00A304C8" w:rsidP="00D41EE4">
      <w:pPr>
        <w:pStyle w:val="ListParagraph"/>
        <w:spacing w:after="0" w:line="240" w:lineRule="auto"/>
        <w:ind w:left="1080"/>
        <w:rPr>
          <w:rFonts w:ascii="Times New Roman" w:hAnsi="Times New Roman"/>
          <w:sz w:val="24"/>
          <w:szCs w:val="24"/>
        </w:rPr>
      </w:pPr>
      <w:r w:rsidRPr="005F6867">
        <w:rPr>
          <w:rFonts w:ascii="Times New Roman" w:hAnsi="Times New Roman"/>
          <w:sz w:val="24"/>
          <w:szCs w:val="24"/>
        </w:rPr>
        <w:t xml:space="preserve">systematic program of on-the-job supervised </w:t>
      </w:r>
      <w:proofErr w:type="gramStart"/>
      <w:r w:rsidRPr="005F6867">
        <w:rPr>
          <w:rFonts w:ascii="Times New Roman" w:hAnsi="Times New Roman"/>
          <w:sz w:val="24"/>
          <w:szCs w:val="24"/>
        </w:rPr>
        <w:t>learning;</w:t>
      </w:r>
      <w:proofErr w:type="gramEnd"/>
    </w:p>
    <w:p w14:paraId="1286E7AD" w14:textId="77777777" w:rsidR="00A304C8" w:rsidRPr="005F6867" w:rsidRDefault="00A304C8" w:rsidP="00D41EE4">
      <w:pPr>
        <w:pStyle w:val="ListParagraph"/>
        <w:spacing w:after="0" w:line="240" w:lineRule="auto"/>
        <w:ind w:left="1080"/>
        <w:rPr>
          <w:rFonts w:ascii="Times New Roman" w:hAnsi="Times New Roman"/>
          <w:sz w:val="24"/>
          <w:szCs w:val="24"/>
        </w:rPr>
      </w:pPr>
      <w:r w:rsidRPr="005F6867">
        <w:rPr>
          <w:rFonts w:ascii="Times New Roman" w:hAnsi="Times New Roman"/>
          <w:sz w:val="24"/>
          <w:szCs w:val="24"/>
        </w:rPr>
        <w:t xml:space="preserve">(b) Be clearly identified and commonly recognized throughout an </w:t>
      </w:r>
      <w:proofErr w:type="gramStart"/>
      <w:r w:rsidRPr="005F6867">
        <w:rPr>
          <w:rFonts w:ascii="Times New Roman" w:hAnsi="Times New Roman"/>
          <w:sz w:val="24"/>
          <w:szCs w:val="24"/>
        </w:rPr>
        <w:t>industry;</w:t>
      </w:r>
      <w:proofErr w:type="gramEnd"/>
    </w:p>
    <w:p w14:paraId="5C728E3F" w14:textId="77777777" w:rsidR="00A304C8" w:rsidRPr="005F6867" w:rsidRDefault="00A304C8" w:rsidP="00D41EE4">
      <w:pPr>
        <w:pStyle w:val="ListParagraph"/>
        <w:spacing w:after="0" w:line="240" w:lineRule="auto"/>
        <w:ind w:left="1080"/>
        <w:rPr>
          <w:rFonts w:ascii="Times New Roman" w:hAnsi="Times New Roman"/>
          <w:sz w:val="24"/>
          <w:szCs w:val="24"/>
        </w:rPr>
      </w:pPr>
      <w:r w:rsidRPr="005F6867">
        <w:rPr>
          <w:rFonts w:ascii="Times New Roman" w:hAnsi="Times New Roman"/>
          <w:sz w:val="24"/>
          <w:szCs w:val="24"/>
        </w:rPr>
        <w:t>(c) Involve the progressive attainment of manual, mechanical or technical skills and knowledge which, in accordance with the industry standard for the occupation, would require the completion of at least 2,000 hours of on-the-job learning to attain; and</w:t>
      </w:r>
    </w:p>
    <w:p w14:paraId="31C7DBC8" w14:textId="4F0A3AC7" w:rsidR="00A304C8" w:rsidRDefault="00A304C8" w:rsidP="00D41EE4">
      <w:pPr>
        <w:pStyle w:val="ListParagraph"/>
        <w:spacing w:after="0" w:line="240" w:lineRule="auto"/>
        <w:ind w:left="1080"/>
        <w:rPr>
          <w:rFonts w:ascii="Times New Roman" w:hAnsi="Times New Roman"/>
          <w:sz w:val="24"/>
          <w:szCs w:val="24"/>
        </w:rPr>
      </w:pPr>
      <w:r w:rsidRPr="005F6867">
        <w:rPr>
          <w:rFonts w:ascii="Times New Roman" w:hAnsi="Times New Roman"/>
          <w:sz w:val="24"/>
          <w:szCs w:val="24"/>
        </w:rPr>
        <w:t>(d) Require related instruction to supplement the on-the-job learning.</w:t>
      </w:r>
    </w:p>
    <w:p w14:paraId="567DBCEF" w14:textId="1BD98530" w:rsidR="00334758" w:rsidRDefault="00334758" w:rsidP="00D41EE4">
      <w:pPr>
        <w:pStyle w:val="ListParagraph"/>
        <w:spacing w:after="0" w:line="240" w:lineRule="auto"/>
        <w:ind w:left="1080"/>
        <w:rPr>
          <w:rFonts w:ascii="Times New Roman" w:hAnsi="Times New Roman"/>
          <w:sz w:val="24"/>
          <w:szCs w:val="24"/>
        </w:rPr>
      </w:pPr>
    </w:p>
    <w:p w14:paraId="02D75384" w14:textId="3E755023" w:rsidR="00334758" w:rsidRPr="005F6867" w:rsidRDefault="00334758" w:rsidP="00D41EE4">
      <w:pPr>
        <w:pStyle w:val="ListParagraph"/>
        <w:spacing w:after="0" w:line="240" w:lineRule="auto"/>
        <w:ind w:left="1080"/>
        <w:rPr>
          <w:rFonts w:ascii="Times New Roman" w:hAnsi="Times New Roman"/>
          <w:sz w:val="24"/>
          <w:szCs w:val="24"/>
        </w:rPr>
      </w:pPr>
      <w:r w:rsidRPr="2210B2CB">
        <w:rPr>
          <w:rFonts w:ascii="Times New Roman" w:hAnsi="Times New Roman"/>
          <w:sz w:val="24"/>
          <w:szCs w:val="24"/>
        </w:rPr>
        <w:t>When the OA determines that an occupation is apprenticeable</w:t>
      </w:r>
      <w:r w:rsidR="00802EB4" w:rsidRPr="2210B2CB">
        <w:rPr>
          <w:rFonts w:ascii="Times New Roman" w:hAnsi="Times New Roman"/>
          <w:sz w:val="24"/>
          <w:szCs w:val="24"/>
        </w:rPr>
        <w:t xml:space="preserve"> for </w:t>
      </w:r>
      <w:r w:rsidR="4DB5E9AD" w:rsidRPr="2210B2CB">
        <w:rPr>
          <w:rFonts w:ascii="Times New Roman" w:hAnsi="Times New Roman"/>
          <w:sz w:val="24"/>
          <w:szCs w:val="24"/>
        </w:rPr>
        <w:t>F</w:t>
      </w:r>
      <w:r w:rsidR="00802EB4" w:rsidRPr="2210B2CB">
        <w:rPr>
          <w:rFonts w:ascii="Times New Roman" w:hAnsi="Times New Roman"/>
          <w:sz w:val="24"/>
          <w:szCs w:val="24"/>
        </w:rPr>
        <w:t>ederal purposes nationwide</w:t>
      </w:r>
      <w:r w:rsidR="3FFCE117" w:rsidRPr="2210B2CB">
        <w:rPr>
          <w:rFonts w:ascii="Times New Roman" w:hAnsi="Times New Roman"/>
          <w:sz w:val="24"/>
          <w:szCs w:val="24"/>
        </w:rPr>
        <w:t xml:space="preserve"> under 29 CFR </w:t>
      </w:r>
      <w:r w:rsidR="3FFCE117" w:rsidRPr="715C1DBB">
        <w:rPr>
          <w:rFonts w:ascii="Times New Roman" w:hAnsi="Times New Roman"/>
          <w:sz w:val="24"/>
          <w:szCs w:val="24"/>
        </w:rPr>
        <w:t>§ 29.4</w:t>
      </w:r>
      <w:r w:rsidRPr="2210B2CB">
        <w:rPr>
          <w:rFonts w:ascii="Times New Roman" w:hAnsi="Times New Roman"/>
          <w:sz w:val="24"/>
          <w:szCs w:val="24"/>
        </w:rPr>
        <w:t>,</w:t>
      </w:r>
      <w:r w:rsidR="001F45E2" w:rsidRPr="2210B2CB">
        <w:rPr>
          <w:rFonts w:ascii="Times New Roman" w:hAnsi="Times New Roman"/>
          <w:sz w:val="24"/>
          <w:szCs w:val="24"/>
        </w:rPr>
        <w:t xml:space="preserve"> </w:t>
      </w:r>
      <w:r w:rsidR="00744F10" w:rsidRPr="2210B2CB">
        <w:rPr>
          <w:rFonts w:ascii="Times New Roman" w:hAnsi="Times New Roman"/>
          <w:sz w:val="24"/>
          <w:szCs w:val="24"/>
        </w:rPr>
        <w:t xml:space="preserve">it </w:t>
      </w:r>
      <w:r w:rsidR="009A18AB" w:rsidRPr="2210B2CB">
        <w:rPr>
          <w:rFonts w:ascii="Times New Roman" w:hAnsi="Times New Roman"/>
          <w:sz w:val="24"/>
          <w:szCs w:val="24"/>
        </w:rPr>
        <w:t xml:space="preserve">is </w:t>
      </w:r>
      <w:r w:rsidR="4B19587B" w:rsidRPr="2210B2CB">
        <w:rPr>
          <w:rFonts w:ascii="Times New Roman" w:hAnsi="Times New Roman"/>
          <w:sz w:val="24"/>
          <w:szCs w:val="24"/>
        </w:rPr>
        <w:t xml:space="preserve">eligible for registration </w:t>
      </w:r>
      <w:r w:rsidR="6FA4F2C0" w:rsidRPr="2210B2CB">
        <w:rPr>
          <w:rFonts w:ascii="Times New Roman" w:hAnsi="Times New Roman"/>
          <w:sz w:val="24"/>
          <w:szCs w:val="24"/>
        </w:rPr>
        <w:t xml:space="preserve">and is </w:t>
      </w:r>
      <w:r w:rsidR="009A18AB" w:rsidRPr="2210B2CB">
        <w:rPr>
          <w:rFonts w:ascii="Times New Roman" w:hAnsi="Times New Roman"/>
          <w:sz w:val="24"/>
          <w:szCs w:val="24"/>
        </w:rPr>
        <w:t xml:space="preserve">searchable in </w:t>
      </w:r>
      <w:r w:rsidR="00FF0B2B" w:rsidRPr="2210B2CB">
        <w:rPr>
          <w:rFonts w:ascii="Times New Roman" w:hAnsi="Times New Roman"/>
          <w:sz w:val="24"/>
          <w:szCs w:val="24"/>
        </w:rPr>
        <w:t>OA’s occupation finder tool</w:t>
      </w:r>
      <w:r w:rsidRPr="2210B2CB">
        <w:rPr>
          <w:rStyle w:val="FootnoteReference"/>
          <w:rFonts w:ascii="Times New Roman" w:hAnsi="Times New Roman"/>
          <w:sz w:val="24"/>
          <w:szCs w:val="24"/>
        </w:rPr>
        <w:footnoteReference w:id="3"/>
      </w:r>
      <w:r w:rsidR="00FF0B2B" w:rsidRPr="2210B2CB">
        <w:rPr>
          <w:rFonts w:ascii="Times New Roman" w:hAnsi="Times New Roman"/>
          <w:sz w:val="24"/>
          <w:szCs w:val="24"/>
        </w:rPr>
        <w:t xml:space="preserve"> (</w:t>
      </w:r>
      <w:hyperlink r:id="rId18" w:history="1">
        <w:hyperlink r:id="rId19" w:history="1">
          <w:r w:rsidR="571ADA6A" w:rsidRPr="715C1DBB">
            <w:rPr>
              <w:rStyle w:val="Hyperlink"/>
              <w:rFonts w:ascii="Times New Roman" w:hAnsi="Times New Roman"/>
              <w:sz w:val="24"/>
              <w:szCs w:val="24"/>
            </w:rPr>
            <w:t>https://www.apprenticeship.gov/apprenticeship-occupations</w:t>
          </w:r>
        </w:hyperlink>
      </w:hyperlink>
      <w:r w:rsidR="00BA5D9F" w:rsidRPr="715C1DBB">
        <w:rPr>
          <w:rFonts w:ascii="Times New Roman" w:hAnsi="Times New Roman"/>
          <w:sz w:val="24"/>
          <w:szCs w:val="24"/>
        </w:rPr>
        <w:t>)</w:t>
      </w:r>
      <w:r w:rsidR="571ADA6A" w:rsidRPr="715C1DBB">
        <w:rPr>
          <w:rFonts w:ascii="Times New Roman" w:hAnsi="Times New Roman"/>
          <w:sz w:val="24"/>
          <w:szCs w:val="24"/>
        </w:rPr>
        <w:t xml:space="preserve">.  </w:t>
      </w:r>
      <w:r w:rsidR="4514DEF1" w:rsidRPr="2210B2CB">
        <w:rPr>
          <w:rFonts w:ascii="Times New Roman" w:hAnsi="Times New Roman"/>
          <w:sz w:val="24"/>
          <w:szCs w:val="24"/>
        </w:rPr>
        <w:t xml:space="preserve">Program </w:t>
      </w:r>
      <w:r w:rsidR="001F45E2" w:rsidRPr="2210B2CB">
        <w:rPr>
          <w:rFonts w:ascii="Times New Roman" w:hAnsi="Times New Roman"/>
          <w:sz w:val="24"/>
          <w:szCs w:val="24"/>
        </w:rPr>
        <w:t xml:space="preserve">sponsors </w:t>
      </w:r>
      <w:r w:rsidR="00BA5D9F" w:rsidRPr="2210B2CB">
        <w:rPr>
          <w:rFonts w:ascii="Times New Roman" w:hAnsi="Times New Roman"/>
          <w:sz w:val="24"/>
          <w:szCs w:val="24"/>
        </w:rPr>
        <w:t xml:space="preserve">in any </w:t>
      </w:r>
      <w:r w:rsidR="4DF7726E" w:rsidRPr="2210B2CB">
        <w:rPr>
          <w:rFonts w:ascii="Times New Roman" w:hAnsi="Times New Roman"/>
          <w:sz w:val="24"/>
          <w:szCs w:val="24"/>
        </w:rPr>
        <w:t>S</w:t>
      </w:r>
      <w:r w:rsidR="00BA5D9F" w:rsidRPr="2210B2CB">
        <w:rPr>
          <w:rFonts w:ascii="Times New Roman" w:hAnsi="Times New Roman"/>
          <w:sz w:val="24"/>
          <w:szCs w:val="24"/>
        </w:rPr>
        <w:t xml:space="preserve">tate </w:t>
      </w:r>
      <w:r w:rsidR="001F45E2" w:rsidRPr="2210B2CB">
        <w:rPr>
          <w:rFonts w:ascii="Times New Roman" w:hAnsi="Times New Roman"/>
          <w:sz w:val="24"/>
          <w:szCs w:val="24"/>
        </w:rPr>
        <w:t xml:space="preserve">may </w:t>
      </w:r>
      <w:r w:rsidR="59858DCF" w:rsidRPr="2210B2CB">
        <w:rPr>
          <w:rFonts w:ascii="Times New Roman" w:hAnsi="Times New Roman"/>
          <w:sz w:val="24"/>
          <w:szCs w:val="24"/>
        </w:rPr>
        <w:t xml:space="preserve">then seek to </w:t>
      </w:r>
      <w:r w:rsidR="001F45E2" w:rsidRPr="2210B2CB">
        <w:rPr>
          <w:rFonts w:ascii="Times New Roman" w:hAnsi="Times New Roman"/>
          <w:sz w:val="24"/>
          <w:szCs w:val="24"/>
        </w:rPr>
        <w:t xml:space="preserve">register </w:t>
      </w:r>
      <w:r w:rsidR="4EDEFB79" w:rsidRPr="2210B2CB">
        <w:rPr>
          <w:rFonts w:ascii="Times New Roman" w:hAnsi="Times New Roman"/>
          <w:sz w:val="24"/>
          <w:szCs w:val="24"/>
        </w:rPr>
        <w:t xml:space="preserve">an </w:t>
      </w:r>
      <w:r w:rsidR="00BA5D9F" w:rsidRPr="2210B2CB">
        <w:rPr>
          <w:rFonts w:ascii="Times New Roman" w:hAnsi="Times New Roman"/>
          <w:sz w:val="24"/>
          <w:szCs w:val="24"/>
        </w:rPr>
        <w:t>apprenticeship program</w:t>
      </w:r>
      <w:r w:rsidR="00BA5D9F" w:rsidRPr="715C1DBB">
        <w:rPr>
          <w:rFonts w:ascii="Times New Roman" w:hAnsi="Times New Roman"/>
          <w:sz w:val="24"/>
          <w:szCs w:val="24"/>
        </w:rPr>
        <w:t xml:space="preserve"> in that occupation.</w:t>
      </w:r>
    </w:p>
    <w:p w14:paraId="15DFA2BA" w14:textId="77777777" w:rsidR="00311906" w:rsidRPr="005F6867" w:rsidRDefault="00311906" w:rsidP="00D41EE4">
      <w:pPr>
        <w:pStyle w:val="ListParagraph"/>
        <w:spacing w:after="0" w:line="240" w:lineRule="auto"/>
        <w:ind w:left="1080"/>
        <w:rPr>
          <w:rFonts w:ascii="Times New Roman" w:hAnsi="Times New Roman"/>
          <w:sz w:val="24"/>
          <w:szCs w:val="24"/>
        </w:rPr>
      </w:pPr>
    </w:p>
    <w:p w14:paraId="2C01AE5C" w14:textId="5BCFC331" w:rsidR="00AB2813" w:rsidRPr="005F6867" w:rsidRDefault="00634B2D" w:rsidP="00D41EE4">
      <w:pPr>
        <w:pStyle w:val="ListParagraph"/>
        <w:numPr>
          <w:ilvl w:val="1"/>
          <w:numId w:val="1"/>
        </w:numPr>
        <w:spacing w:after="0" w:line="240" w:lineRule="auto"/>
        <w:rPr>
          <w:rFonts w:ascii="Times New Roman" w:hAnsi="Times New Roman"/>
          <w:sz w:val="24"/>
          <w:szCs w:val="24"/>
        </w:rPr>
      </w:pPr>
      <w:r w:rsidRPr="715C1DBB">
        <w:rPr>
          <w:rFonts w:ascii="Times New Roman" w:hAnsi="Times New Roman"/>
          <w:b/>
          <w:bCs/>
          <w:sz w:val="24"/>
          <w:szCs w:val="24"/>
        </w:rPr>
        <w:t>O*N</w:t>
      </w:r>
      <w:r w:rsidR="0F89420F" w:rsidRPr="715C1DBB">
        <w:rPr>
          <w:rFonts w:ascii="Times New Roman" w:hAnsi="Times New Roman"/>
          <w:b/>
          <w:bCs/>
          <w:sz w:val="24"/>
          <w:szCs w:val="24"/>
        </w:rPr>
        <w:t>ET</w:t>
      </w:r>
      <w:r w:rsidRPr="715C1DBB">
        <w:rPr>
          <w:rFonts w:ascii="Times New Roman" w:hAnsi="Times New Roman"/>
          <w:b/>
          <w:bCs/>
          <w:sz w:val="24"/>
          <w:szCs w:val="24"/>
        </w:rPr>
        <w:t xml:space="preserve"> and Apprentic</w:t>
      </w:r>
      <w:r w:rsidR="06F99429" w:rsidRPr="715C1DBB">
        <w:rPr>
          <w:rFonts w:ascii="Times New Roman" w:hAnsi="Times New Roman"/>
          <w:b/>
          <w:bCs/>
          <w:sz w:val="24"/>
          <w:szCs w:val="24"/>
        </w:rPr>
        <w:t>e</w:t>
      </w:r>
      <w:r w:rsidRPr="715C1DBB">
        <w:rPr>
          <w:rFonts w:ascii="Times New Roman" w:hAnsi="Times New Roman"/>
          <w:b/>
          <w:bCs/>
          <w:sz w:val="24"/>
          <w:szCs w:val="24"/>
        </w:rPr>
        <w:t>able Occupations</w:t>
      </w:r>
      <w:r w:rsidRPr="715C1DBB">
        <w:rPr>
          <w:rFonts w:ascii="Times New Roman" w:hAnsi="Times New Roman"/>
          <w:sz w:val="24"/>
          <w:szCs w:val="24"/>
        </w:rPr>
        <w:t xml:space="preserve"> </w:t>
      </w:r>
      <w:r w:rsidRPr="715C1DBB">
        <w:rPr>
          <w:rFonts w:ascii="Times New Roman" w:hAnsi="Times New Roman"/>
          <w:b/>
          <w:bCs/>
          <w:sz w:val="24"/>
          <w:szCs w:val="24"/>
        </w:rPr>
        <w:t xml:space="preserve">– </w:t>
      </w:r>
      <w:r w:rsidR="00CA4B52" w:rsidRPr="715C1DBB">
        <w:rPr>
          <w:rFonts w:ascii="Times New Roman" w:hAnsi="Times New Roman"/>
          <w:sz w:val="24"/>
          <w:szCs w:val="24"/>
        </w:rPr>
        <w:t xml:space="preserve">The </w:t>
      </w:r>
      <w:r w:rsidR="003725CE" w:rsidRPr="00C16DE9">
        <w:rPr>
          <w:rFonts w:ascii="Times New Roman" w:hAnsi="Times New Roman"/>
          <w:sz w:val="24"/>
          <w:szCs w:val="24"/>
        </w:rPr>
        <w:t>O*NET program</w:t>
      </w:r>
      <w:r w:rsidR="00CA4B52" w:rsidRPr="715C1DBB">
        <w:rPr>
          <w:rFonts w:ascii="Times New Roman" w:hAnsi="Times New Roman"/>
          <w:sz w:val="24"/>
          <w:szCs w:val="24"/>
        </w:rPr>
        <w:t xml:space="preserve"> </w:t>
      </w:r>
      <w:r w:rsidR="003725CE">
        <w:rPr>
          <w:rFonts w:ascii="Times New Roman" w:hAnsi="Times New Roman"/>
          <w:sz w:val="24"/>
          <w:szCs w:val="24"/>
        </w:rPr>
        <w:t>(</w:t>
      </w:r>
      <w:hyperlink r:id="rId20" w:history="1">
        <w:r w:rsidR="003725CE" w:rsidRPr="00AD4CC1">
          <w:rPr>
            <w:rStyle w:val="Hyperlink"/>
            <w:rFonts w:ascii="Times New Roman" w:hAnsi="Times New Roman"/>
            <w:sz w:val="24"/>
            <w:szCs w:val="24"/>
          </w:rPr>
          <w:t>https://www.onetcenter.org/overview.html</w:t>
        </w:r>
      </w:hyperlink>
      <w:r w:rsidR="003725CE">
        <w:rPr>
          <w:rFonts w:ascii="Times New Roman" w:hAnsi="Times New Roman"/>
          <w:sz w:val="24"/>
          <w:szCs w:val="24"/>
        </w:rPr>
        <w:t xml:space="preserve">) </w:t>
      </w:r>
      <w:r w:rsidR="00CA4B52" w:rsidRPr="715C1DBB">
        <w:rPr>
          <w:rFonts w:ascii="Times New Roman" w:hAnsi="Times New Roman"/>
          <w:sz w:val="24"/>
          <w:szCs w:val="24"/>
        </w:rPr>
        <w:t xml:space="preserve">is the nation's primary source of occupational information. </w:t>
      </w:r>
      <w:r w:rsidR="00770B7E">
        <w:rPr>
          <w:rFonts w:ascii="Times New Roman" w:hAnsi="Times New Roman"/>
          <w:sz w:val="24"/>
          <w:szCs w:val="24"/>
        </w:rPr>
        <w:t xml:space="preserve"> </w:t>
      </w:r>
      <w:r w:rsidR="00CA4B52" w:rsidRPr="715C1DBB">
        <w:rPr>
          <w:rFonts w:ascii="Times New Roman" w:hAnsi="Times New Roman"/>
          <w:sz w:val="24"/>
          <w:szCs w:val="24"/>
        </w:rPr>
        <w:t xml:space="preserve">Central to the project is the O*NET database, containing information on hundreds of standardized and occupation-specific descriptors. </w:t>
      </w:r>
      <w:r w:rsidR="00770B7E">
        <w:rPr>
          <w:rFonts w:ascii="Times New Roman" w:hAnsi="Times New Roman"/>
          <w:sz w:val="24"/>
          <w:szCs w:val="24"/>
        </w:rPr>
        <w:t xml:space="preserve"> </w:t>
      </w:r>
      <w:r w:rsidR="00CA4B52" w:rsidRPr="715C1DBB">
        <w:rPr>
          <w:rFonts w:ascii="Times New Roman" w:hAnsi="Times New Roman"/>
          <w:sz w:val="24"/>
          <w:szCs w:val="24"/>
        </w:rPr>
        <w:t xml:space="preserve">The database is continually updated by surveying a broad range of workers from each occupation. </w:t>
      </w:r>
      <w:r w:rsidR="00AB2813" w:rsidRPr="715C1DBB">
        <w:rPr>
          <w:rFonts w:ascii="Times New Roman" w:hAnsi="Times New Roman"/>
          <w:sz w:val="24"/>
          <w:szCs w:val="24"/>
        </w:rPr>
        <w:t>O*</w:t>
      </w:r>
      <w:r w:rsidR="00E54E92" w:rsidRPr="715C1DBB">
        <w:rPr>
          <w:rFonts w:ascii="Times New Roman" w:hAnsi="Times New Roman"/>
          <w:sz w:val="24"/>
          <w:szCs w:val="24"/>
        </w:rPr>
        <w:t xml:space="preserve">NET </w:t>
      </w:r>
      <w:r w:rsidR="00AB2813" w:rsidRPr="715C1DBB">
        <w:rPr>
          <w:rFonts w:ascii="Times New Roman" w:hAnsi="Times New Roman"/>
          <w:sz w:val="24"/>
          <w:szCs w:val="24"/>
        </w:rPr>
        <w:t>provides the foundation for</w:t>
      </w:r>
      <w:r w:rsidR="00F50B8E" w:rsidRPr="715C1DBB">
        <w:rPr>
          <w:rFonts w:ascii="Times New Roman" w:hAnsi="Times New Roman"/>
          <w:sz w:val="24"/>
          <w:szCs w:val="24"/>
        </w:rPr>
        <w:t xml:space="preserve"> developing a work process schedule for R</w:t>
      </w:r>
      <w:r w:rsidR="00266B25" w:rsidRPr="715C1DBB">
        <w:rPr>
          <w:rFonts w:ascii="Times New Roman" w:hAnsi="Times New Roman"/>
          <w:sz w:val="24"/>
          <w:szCs w:val="24"/>
        </w:rPr>
        <w:t>A</w:t>
      </w:r>
      <w:r w:rsidR="003725CE">
        <w:rPr>
          <w:rFonts w:ascii="Times New Roman" w:hAnsi="Times New Roman"/>
          <w:sz w:val="24"/>
          <w:szCs w:val="24"/>
        </w:rPr>
        <w:t>Ps</w:t>
      </w:r>
      <w:r w:rsidR="00266B25" w:rsidRPr="715C1DBB">
        <w:rPr>
          <w:rFonts w:ascii="Times New Roman" w:hAnsi="Times New Roman"/>
          <w:sz w:val="24"/>
          <w:szCs w:val="24"/>
        </w:rPr>
        <w:t xml:space="preserve"> and standards. </w:t>
      </w:r>
      <w:r w:rsidR="00770B7E">
        <w:rPr>
          <w:rFonts w:ascii="Times New Roman" w:hAnsi="Times New Roman"/>
          <w:sz w:val="24"/>
          <w:szCs w:val="24"/>
        </w:rPr>
        <w:t xml:space="preserve"> </w:t>
      </w:r>
      <w:r w:rsidR="00266B25" w:rsidRPr="715C1DBB">
        <w:rPr>
          <w:rFonts w:ascii="Times New Roman" w:hAnsi="Times New Roman"/>
          <w:sz w:val="24"/>
          <w:szCs w:val="24"/>
        </w:rPr>
        <w:t xml:space="preserve">The </w:t>
      </w:r>
      <w:r w:rsidR="008B156D" w:rsidRPr="715C1DBB">
        <w:rPr>
          <w:rFonts w:ascii="Times New Roman" w:hAnsi="Times New Roman"/>
          <w:sz w:val="24"/>
          <w:szCs w:val="24"/>
        </w:rPr>
        <w:t>database</w:t>
      </w:r>
      <w:r w:rsidR="00266B25" w:rsidRPr="715C1DBB">
        <w:rPr>
          <w:rFonts w:ascii="Times New Roman" w:hAnsi="Times New Roman"/>
          <w:sz w:val="24"/>
          <w:szCs w:val="24"/>
        </w:rPr>
        <w:t xml:space="preserve"> provides </w:t>
      </w:r>
      <w:r w:rsidR="008B156D" w:rsidRPr="715C1DBB">
        <w:rPr>
          <w:rFonts w:ascii="Times New Roman" w:hAnsi="Times New Roman"/>
          <w:sz w:val="24"/>
          <w:szCs w:val="24"/>
        </w:rPr>
        <w:t xml:space="preserve">information about the </w:t>
      </w:r>
      <w:r w:rsidR="00266B25" w:rsidRPr="715C1DBB">
        <w:rPr>
          <w:rFonts w:ascii="Times New Roman" w:hAnsi="Times New Roman"/>
          <w:sz w:val="24"/>
          <w:szCs w:val="24"/>
        </w:rPr>
        <w:t xml:space="preserve">skills and education and training </w:t>
      </w:r>
      <w:r w:rsidR="008B156D" w:rsidRPr="715C1DBB">
        <w:rPr>
          <w:rFonts w:ascii="Times New Roman" w:hAnsi="Times New Roman"/>
          <w:sz w:val="24"/>
          <w:szCs w:val="24"/>
        </w:rPr>
        <w:t>pathways</w:t>
      </w:r>
      <w:r w:rsidR="00266B25" w:rsidRPr="715C1DBB">
        <w:rPr>
          <w:rFonts w:ascii="Times New Roman" w:hAnsi="Times New Roman"/>
          <w:sz w:val="24"/>
          <w:szCs w:val="24"/>
        </w:rPr>
        <w:t xml:space="preserve"> for </w:t>
      </w:r>
      <w:r w:rsidR="002662CF" w:rsidRPr="715C1DBB">
        <w:rPr>
          <w:rFonts w:ascii="Times New Roman" w:hAnsi="Times New Roman"/>
          <w:sz w:val="24"/>
          <w:szCs w:val="24"/>
        </w:rPr>
        <w:t>900 occupations</w:t>
      </w:r>
      <w:r w:rsidR="008B156D" w:rsidRPr="715C1DBB">
        <w:rPr>
          <w:rFonts w:ascii="Times New Roman" w:hAnsi="Times New Roman"/>
          <w:sz w:val="24"/>
          <w:szCs w:val="24"/>
        </w:rPr>
        <w:t>.</w:t>
      </w:r>
      <w:r w:rsidR="00770B7E">
        <w:rPr>
          <w:rFonts w:ascii="Times New Roman" w:hAnsi="Times New Roman"/>
          <w:sz w:val="24"/>
          <w:szCs w:val="24"/>
        </w:rPr>
        <w:t xml:space="preserve"> </w:t>
      </w:r>
      <w:r w:rsidR="008B156D" w:rsidRPr="715C1DBB">
        <w:rPr>
          <w:rFonts w:ascii="Times New Roman" w:hAnsi="Times New Roman"/>
          <w:sz w:val="24"/>
          <w:szCs w:val="24"/>
        </w:rPr>
        <w:t xml:space="preserve"> </w:t>
      </w:r>
      <w:r w:rsidR="00876C07" w:rsidRPr="715C1DBB">
        <w:rPr>
          <w:rFonts w:ascii="Times New Roman" w:hAnsi="Times New Roman"/>
          <w:sz w:val="24"/>
          <w:szCs w:val="24"/>
        </w:rPr>
        <w:t>Not all occupations listed in O*</w:t>
      </w:r>
      <w:r w:rsidR="00E54E92" w:rsidRPr="715C1DBB">
        <w:rPr>
          <w:rFonts w:ascii="Times New Roman" w:hAnsi="Times New Roman"/>
          <w:sz w:val="24"/>
          <w:szCs w:val="24"/>
        </w:rPr>
        <w:t xml:space="preserve">NET </w:t>
      </w:r>
      <w:r w:rsidR="00876C07" w:rsidRPr="715C1DBB">
        <w:rPr>
          <w:rFonts w:ascii="Times New Roman" w:hAnsi="Times New Roman"/>
          <w:sz w:val="24"/>
          <w:szCs w:val="24"/>
        </w:rPr>
        <w:t>are apprenticeable</w:t>
      </w:r>
      <w:r w:rsidR="524B4502" w:rsidRPr="715C1DBB">
        <w:rPr>
          <w:rFonts w:ascii="Times New Roman" w:hAnsi="Times New Roman"/>
          <w:sz w:val="24"/>
          <w:szCs w:val="24"/>
        </w:rPr>
        <w:t>,</w:t>
      </w:r>
      <w:r w:rsidR="00E54483" w:rsidRPr="715C1DBB">
        <w:rPr>
          <w:rFonts w:ascii="Times New Roman" w:hAnsi="Times New Roman"/>
          <w:sz w:val="24"/>
          <w:szCs w:val="24"/>
        </w:rPr>
        <w:t xml:space="preserve"> since not all occupations meet </w:t>
      </w:r>
      <w:r w:rsidR="00A8346B" w:rsidRPr="715C1DBB">
        <w:rPr>
          <w:rFonts w:ascii="Times New Roman" w:hAnsi="Times New Roman"/>
          <w:sz w:val="24"/>
          <w:szCs w:val="24"/>
        </w:rPr>
        <w:t xml:space="preserve">the criteria established in 29 CFR </w:t>
      </w:r>
      <w:r w:rsidR="001625CE" w:rsidRPr="715C1DBB">
        <w:rPr>
          <w:rFonts w:ascii="Times New Roman" w:hAnsi="Times New Roman"/>
          <w:sz w:val="24"/>
          <w:szCs w:val="24"/>
        </w:rPr>
        <w:t xml:space="preserve">§ </w:t>
      </w:r>
      <w:r w:rsidR="00A8346B" w:rsidRPr="715C1DBB">
        <w:rPr>
          <w:rFonts w:ascii="Times New Roman" w:hAnsi="Times New Roman"/>
          <w:sz w:val="24"/>
          <w:szCs w:val="24"/>
        </w:rPr>
        <w:t>29.4.</w:t>
      </w:r>
      <w:r w:rsidR="00BD6BB4" w:rsidRPr="715C1DBB">
        <w:rPr>
          <w:rFonts w:ascii="Times New Roman" w:hAnsi="Times New Roman"/>
          <w:sz w:val="24"/>
          <w:szCs w:val="24"/>
        </w:rPr>
        <w:t xml:space="preserve"> </w:t>
      </w:r>
      <w:r w:rsidR="00770B7E">
        <w:rPr>
          <w:rFonts w:ascii="Times New Roman" w:hAnsi="Times New Roman"/>
          <w:sz w:val="24"/>
          <w:szCs w:val="24"/>
        </w:rPr>
        <w:t xml:space="preserve"> </w:t>
      </w:r>
      <w:r w:rsidR="00544B6B" w:rsidRPr="715C1DBB">
        <w:rPr>
          <w:rFonts w:ascii="Times New Roman" w:hAnsi="Times New Roman"/>
          <w:sz w:val="24"/>
          <w:szCs w:val="24"/>
        </w:rPr>
        <w:t xml:space="preserve">A list of </w:t>
      </w:r>
      <w:r w:rsidR="00645B90" w:rsidRPr="715C1DBB">
        <w:rPr>
          <w:rFonts w:ascii="Times New Roman" w:hAnsi="Times New Roman"/>
          <w:sz w:val="24"/>
          <w:szCs w:val="24"/>
        </w:rPr>
        <w:t>OA-</w:t>
      </w:r>
      <w:r w:rsidR="00544B6B" w:rsidRPr="715C1DBB">
        <w:rPr>
          <w:rFonts w:ascii="Times New Roman" w:hAnsi="Times New Roman"/>
          <w:sz w:val="24"/>
          <w:szCs w:val="24"/>
        </w:rPr>
        <w:t xml:space="preserve">approved apprenticeable occupations </w:t>
      </w:r>
      <w:r w:rsidR="0025387F" w:rsidRPr="715C1DBB">
        <w:rPr>
          <w:rFonts w:ascii="Times New Roman" w:hAnsi="Times New Roman"/>
          <w:sz w:val="24"/>
          <w:szCs w:val="24"/>
        </w:rPr>
        <w:t>is available for down</w:t>
      </w:r>
      <w:r w:rsidR="00645B90" w:rsidRPr="715C1DBB">
        <w:rPr>
          <w:rFonts w:ascii="Times New Roman" w:hAnsi="Times New Roman"/>
          <w:sz w:val="24"/>
          <w:szCs w:val="24"/>
        </w:rPr>
        <w:t>load from the occupation finder tool</w:t>
      </w:r>
      <w:r w:rsidR="002F2AB6" w:rsidRPr="715C1DBB">
        <w:rPr>
          <w:rFonts w:ascii="Times New Roman" w:hAnsi="Times New Roman"/>
          <w:sz w:val="24"/>
          <w:szCs w:val="24"/>
        </w:rPr>
        <w:t xml:space="preserve"> linked above.</w:t>
      </w:r>
    </w:p>
    <w:p w14:paraId="3EC62724" w14:textId="77777777" w:rsidR="00EF065E" w:rsidRPr="005F6867" w:rsidRDefault="00EF065E" w:rsidP="00D41EE4">
      <w:pPr>
        <w:pStyle w:val="ListParagraph"/>
        <w:spacing w:after="0" w:line="240" w:lineRule="auto"/>
        <w:ind w:left="1080"/>
        <w:rPr>
          <w:rFonts w:ascii="Times New Roman" w:hAnsi="Times New Roman"/>
          <w:sz w:val="24"/>
          <w:szCs w:val="24"/>
        </w:rPr>
      </w:pPr>
    </w:p>
    <w:p w14:paraId="5D402E12" w14:textId="6895D934" w:rsidR="00CD567C" w:rsidRDefault="00CD567C" w:rsidP="00C05577">
      <w:pPr>
        <w:pStyle w:val="ListParagraph"/>
        <w:numPr>
          <w:ilvl w:val="1"/>
          <w:numId w:val="1"/>
        </w:numPr>
        <w:spacing w:after="0" w:line="240" w:lineRule="auto"/>
        <w:rPr>
          <w:rFonts w:ascii="Times New Roman" w:hAnsi="Times New Roman"/>
          <w:sz w:val="24"/>
          <w:szCs w:val="24"/>
        </w:rPr>
      </w:pPr>
      <w:r w:rsidRPr="715C1DBB">
        <w:rPr>
          <w:rFonts w:ascii="Times New Roman" w:hAnsi="Times New Roman"/>
          <w:b/>
          <w:bCs/>
          <w:sz w:val="24"/>
          <w:szCs w:val="24"/>
        </w:rPr>
        <w:t>Apprenticeship Occupation Request Tool</w:t>
      </w:r>
      <w:r w:rsidRPr="715C1DBB">
        <w:rPr>
          <w:rFonts w:ascii="Times New Roman" w:hAnsi="Times New Roman"/>
          <w:sz w:val="24"/>
          <w:szCs w:val="24"/>
        </w:rPr>
        <w:t xml:space="preserve"> - Bulletin 2022-67 provides information on </w:t>
      </w:r>
      <w:r w:rsidR="00067E38" w:rsidRPr="715C1DBB">
        <w:rPr>
          <w:rFonts w:ascii="Times New Roman" w:hAnsi="Times New Roman"/>
          <w:sz w:val="24"/>
          <w:szCs w:val="24"/>
        </w:rPr>
        <w:t>t</w:t>
      </w:r>
      <w:r w:rsidRPr="715C1DBB">
        <w:rPr>
          <w:rFonts w:ascii="Times New Roman" w:hAnsi="Times New Roman"/>
          <w:sz w:val="24"/>
          <w:szCs w:val="24"/>
        </w:rPr>
        <w:t>he Apprenticeship Occupation Request Tool, a modernized approach that allows users to complete each of the forms needed for processing apprenticeability requests on electronic pages within the portal.  The system provide</w:t>
      </w:r>
      <w:r w:rsidR="00D45A51" w:rsidRPr="715C1DBB">
        <w:rPr>
          <w:rFonts w:ascii="Times New Roman" w:hAnsi="Times New Roman"/>
          <w:sz w:val="24"/>
          <w:szCs w:val="24"/>
        </w:rPr>
        <w:t>s</w:t>
      </w:r>
      <w:r w:rsidRPr="715C1DBB">
        <w:rPr>
          <w:rFonts w:ascii="Times New Roman" w:hAnsi="Times New Roman"/>
          <w:sz w:val="24"/>
          <w:szCs w:val="24"/>
        </w:rPr>
        <w:t xml:space="preserve"> quality control functions to ensure all required information is submitted and to address specific accuracy on proposed </w:t>
      </w:r>
      <w:r w:rsidR="00086B5A" w:rsidRPr="715C1DBB">
        <w:rPr>
          <w:rFonts w:ascii="Times New Roman" w:hAnsi="Times New Roman"/>
          <w:sz w:val="24"/>
          <w:szCs w:val="24"/>
        </w:rPr>
        <w:t>w</w:t>
      </w:r>
      <w:r w:rsidRPr="715C1DBB">
        <w:rPr>
          <w:rFonts w:ascii="Times New Roman" w:hAnsi="Times New Roman"/>
          <w:sz w:val="24"/>
          <w:szCs w:val="24"/>
        </w:rPr>
        <w:t xml:space="preserve">ork </w:t>
      </w:r>
      <w:r w:rsidR="00086B5A" w:rsidRPr="715C1DBB">
        <w:rPr>
          <w:rFonts w:ascii="Times New Roman" w:hAnsi="Times New Roman"/>
          <w:sz w:val="24"/>
          <w:szCs w:val="24"/>
        </w:rPr>
        <w:t>p</w:t>
      </w:r>
      <w:r w:rsidRPr="715C1DBB">
        <w:rPr>
          <w:rFonts w:ascii="Times New Roman" w:hAnsi="Times New Roman"/>
          <w:sz w:val="24"/>
          <w:szCs w:val="24"/>
        </w:rPr>
        <w:t xml:space="preserve">rocess </w:t>
      </w:r>
      <w:r w:rsidR="000B5003" w:rsidRPr="715C1DBB">
        <w:rPr>
          <w:rFonts w:ascii="Times New Roman" w:hAnsi="Times New Roman"/>
          <w:sz w:val="24"/>
          <w:szCs w:val="24"/>
        </w:rPr>
        <w:t>s</w:t>
      </w:r>
      <w:r w:rsidRPr="715C1DBB">
        <w:rPr>
          <w:rFonts w:ascii="Times New Roman" w:hAnsi="Times New Roman"/>
          <w:sz w:val="24"/>
          <w:szCs w:val="24"/>
        </w:rPr>
        <w:t xml:space="preserve">chedules and Related Instruction Outlines. </w:t>
      </w:r>
      <w:r w:rsidR="00770B7E">
        <w:rPr>
          <w:rFonts w:ascii="Times New Roman" w:hAnsi="Times New Roman"/>
          <w:sz w:val="24"/>
          <w:szCs w:val="24"/>
        </w:rPr>
        <w:t xml:space="preserve"> </w:t>
      </w:r>
      <w:r w:rsidRPr="715C1DBB">
        <w:rPr>
          <w:rFonts w:ascii="Times New Roman" w:hAnsi="Times New Roman"/>
          <w:sz w:val="24"/>
          <w:szCs w:val="24"/>
        </w:rPr>
        <w:t xml:space="preserve">Prospective industry respondents can provide comments within the portal and submit entries electronically to OA staff.  OA </w:t>
      </w:r>
      <w:proofErr w:type="gramStart"/>
      <w:r w:rsidR="006C7B94" w:rsidRPr="715C1DBB">
        <w:rPr>
          <w:rFonts w:ascii="Times New Roman" w:hAnsi="Times New Roman"/>
          <w:sz w:val="24"/>
          <w:szCs w:val="24"/>
        </w:rPr>
        <w:t>is</w:t>
      </w:r>
      <w:r w:rsidRPr="715C1DBB">
        <w:rPr>
          <w:rFonts w:ascii="Times New Roman" w:hAnsi="Times New Roman"/>
          <w:sz w:val="24"/>
          <w:szCs w:val="24"/>
        </w:rPr>
        <w:t xml:space="preserve"> able to</w:t>
      </w:r>
      <w:proofErr w:type="gramEnd"/>
      <w:r w:rsidRPr="715C1DBB">
        <w:rPr>
          <w:rFonts w:ascii="Times New Roman" w:hAnsi="Times New Roman"/>
          <w:sz w:val="24"/>
          <w:szCs w:val="24"/>
        </w:rPr>
        <w:t xml:space="preserve"> review and approve requests electronically, which </w:t>
      </w:r>
      <w:r w:rsidR="006C7B94" w:rsidRPr="715C1DBB">
        <w:rPr>
          <w:rFonts w:ascii="Times New Roman" w:hAnsi="Times New Roman"/>
          <w:sz w:val="24"/>
          <w:szCs w:val="24"/>
        </w:rPr>
        <w:t>assists</w:t>
      </w:r>
      <w:r w:rsidRPr="715C1DBB">
        <w:rPr>
          <w:rFonts w:ascii="Times New Roman" w:hAnsi="Times New Roman"/>
          <w:sz w:val="24"/>
          <w:szCs w:val="24"/>
        </w:rPr>
        <w:t xml:space="preserve"> in ensuring high quality submissions and can reduce the overall </w:t>
      </w:r>
      <w:r w:rsidRPr="715C1DBB">
        <w:rPr>
          <w:rFonts w:ascii="Times New Roman" w:hAnsi="Times New Roman"/>
          <w:sz w:val="24"/>
          <w:szCs w:val="24"/>
        </w:rPr>
        <w:lastRenderedPageBreak/>
        <w:t>response time for stakeholders.</w:t>
      </w:r>
      <w:r w:rsidR="00C73A8B" w:rsidRPr="715C1DBB">
        <w:rPr>
          <w:rFonts w:ascii="Times New Roman" w:hAnsi="Times New Roman"/>
          <w:sz w:val="24"/>
          <w:szCs w:val="24"/>
        </w:rPr>
        <w:t xml:space="preserve"> </w:t>
      </w:r>
      <w:r w:rsidR="00770B7E">
        <w:rPr>
          <w:rFonts w:ascii="Times New Roman" w:hAnsi="Times New Roman"/>
          <w:sz w:val="24"/>
          <w:szCs w:val="24"/>
        </w:rPr>
        <w:t xml:space="preserve"> </w:t>
      </w:r>
      <w:r w:rsidR="00C73A8B" w:rsidRPr="715C1DBB">
        <w:rPr>
          <w:rFonts w:ascii="Times New Roman" w:hAnsi="Times New Roman"/>
          <w:sz w:val="24"/>
          <w:szCs w:val="24"/>
        </w:rPr>
        <w:t>For more information on the Apprenticeship Occupation Request Tool:</w:t>
      </w:r>
      <w:r w:rsidR="006C7B94" w:rsidRPr="715C1DBB">
        <w:rPr>
          <w:rFonts w:ascii="Times New Roman" w:hAnsi="Times New Roman"/>
          <w:sz w:val="24"/>
          <w:szCs w:val="24"/>
        </w:rPr>
        <w:t xml:space="preserve"> </w:t>
      </w:r>
      <w:hyperlink r:id="rId21">
        <w:r w:rsidR="001625CE" w:rsidRPr="715C1DBB">
          <w:rPr>
            <w:rStyle w:val="Hyperlink"/>
            <w:rFonts w:ascii="Times New Roman" w:hAnsi="Times New Roman"/>
            <w:sz w:val="24"/>
            <w:szCs w:val="24"/>
          </w:rPr>
          <w:t>https://www.apprenticeship.gov/employers/registered-apprenticeship-program/register/apprenticeship-occupation-request</w:t>
        </w:r>
      </w:hyperlink>
      <w:r w:rsidR="002A03C3" w:rsidRPr="715C1DBB">
        <w:rPr>
          <w:rFonts w:ascii="Times New Roman" w:hAnsi="Times New Roman"/>
          <w:sz w:val="24"/>
          <w:szCs w:val="24"/>
        </w:rPr>
        <w:t>.</w:t>
      </w:r>
    </w:p>
    <w:p w14:paraId="32D438B6" w14:textId="77777777" w:rsidR="00067E38" w:rsidRPr="00563233" w:rsidRDefault="00067E38" w:rsidP="00C05577">
      <w:pPr>
        <w:pStyle w:val="ListParagraph"/>
        <w:rPr>
          <w:rFonts w:ascii="Times New Roman" w:hAnsi="Times New Roman"/>
          <w:sz w:val="24"/>
          <w:szCs w:val="24"/>
        </w:rPr>
      </w:pPr>
    </w:p>
    <w:p w14:paraId="48E92243" w14:textId="497216AC" w:rsidR="00067E38" w:rsidRDefault="00067E38" w:rsidP="00C05577">
      <w:pPr>
        <w:pStyle w:val="ListParagraph"/>
        <w:numPr>
          <w:ilvl w:val="1"/>
          <w:numId w:val="1"/>
        </w:numPr>
        <w:spacing w:after="0" w:line="240" w:lineRule="auto"/>
        <w:rPr>
          <w:rFonts w:ascii="Times New Roman" w:hAnsi="Times New Roman"/>
          <w:sz w:val="24"/>
          <w:szCs w:val="24"/>
        </w:rPr>
      </w:pPr>
      <w:r w:rsidRPr="715C1DBB">
        <w:rPr>
          <w:rFonts w:ascii="Times New Roman" w:hAnsi="Times New Roman"/>
          <w:b/>
          <w:bCs/>
          <w:sz w:val="24"/>
          <w:szCs w:val="24"/>
        </w:rPr>
        <w:t xml:space="preserve">Solar Panel Installation Occupations </w:t>
      </w:r>
      <w:r w:rsidRPr="715C1DBB">
        <w:rPr>
          <w:rFonts w:ascii="Times New Roman" w:hAnsi="Times New Roman"/>
          <w:sz w:val="24"/>
          <w:szCs w:val="24"/>
        </w:rPr>
        <w:t xml:space="preserve">– OA is aware of the recent growth and interest in </w:t>
      </w:r>
      <w:r w:rsidR="004910D4" w:rsidRPr="715C1DBB">
        <w:rPr>
          <w:rFonts w:ascii="Times New Roman" w:hAnsi="Times New Roman"/>
          <w:sz w:val="24"/>
          <w:szCs w:val="24"/>
        </w:rPr>
        <w:t xml:space="preserve">residential and commercial </w:t>
      </w:r>
      <w:r w:rsidRPr="715C1DBB">
        <w:rPr>
          <w:rFonts w:ascii="Times New Roman" w:hAnsi="Times New Roman"/>
          <w:sz w:val="24"/>
          <w:szCs w:val="24"/>
        </w:rPr>
        <w:t xml:space="preserve">solar panel installation occupations, as well as potential interest in the development of RAPs for these occupations.  OA is also aware that the occupation has been determined apprenticeable </w:t>
      </w:r>
      <w:r w:rsidR="00C23546" w:rsidRPr="715C1DBB">
        <w:rPr>
          <w:rFonts w:ascii="Times New Roman" w:hAnsi="Times New Roman"/>
          <w:sz w:val="24"/>
          <w:szCs w:val="24"/>
        </w:rPr>
        <w:t xml:space="preserve">by </w:t>
      </w:r>
      <w:r w:rsidRPr="715C1DBB">
        <w:rPr>
          <w:rFonts w:ascii="Times New Roman" w:hAnsi="Times New Roman"/>
          <w:sz w:val="24"/>
          <w:szCs w:val="24"/>
        </w:rPr>
        <w:t>some SAAs</w:t>
      </w:r>
      <w:r w:rsidR="005E7E7D" w:rsidRPr="715C1DBB">
        <w:rPr>
          <w:rFonts w:ascii="Times New Roman" w:hAnsi="Times New Roman"/>
          <w:sz w:val="24"/>
          <w:szCs w:val="24"/>
        </w:rPr>
        <w:t xml:space="preserve"> within their </w:t>
      </w:r>
      <w:r w:rsidR="7AD4EB71" w:rsidRPr="715C1DBB">
        <w:rPr>
          <w:rFonts w:ascii="Times New Roman" w:hAnsi="Times New Roman"/>
          <w:sz w:val="24"/>
          <w:szCs w:val="24"/>
        </w:rPr>
        <w:t xml:space="preserve">respective </w:t>
      </w:r>
      <w:r w:rsidR="679D9B8F" w:rsidRPr="715C1DBB">
        <w:rPr>
          <w:rFonts w:ascii="Times New Roman" w:hAnsi="Times New Roman"/>
          <w:sz w:val="24"/>
          <w:szCs w:val="24"/>
        </w:rPr>
        <w:t>S</w:t>
      </w:r>
      <w:r w:rsidR="005E7E7D" w:rsidRPr="715C1DBB">
        <w:rPr>
          <w:rFonts w:ascii="Times New Roman" w:hAnsi="Times New Roman"/>
          <w:sz w:val="24"/>
          <w:szCs w:val="24"/>
        </w:rPr>
        <w:t>tates</w:t>
      </w:r>
      <w:r w:rsidRPr="715C1DBB">
        <w:rPr>
          <w:rFonts w:ascii="Times New Roman" w:hAnsi="Times New Roman"/>
          <w:sz w:val="24"/>
          <w:szCs w:val="24"/>
        </w:rPr>
        <w:t>.  To date, OA has not approved any stand-alone solar occupations as meeting the apprenticeability</w:t>
      </w:r>
      <w:r w:rsidR="3AE2C6CD" w:rsidRPr="715C1DBB">
        <w:rPr>
          <w:rFonts w:ascii="Times New Roman" w:hAnsi="Times New Roman"/>
          <w:sz w:val="24"/>
          <w:szCs w:val="24"/>
        </w:rPr>
        <w:t xml:space="preserve"> </w:t>
      </w:r>
      <w:r w:rsidRPr="715C1DBB">
        <w:rPr>
          <w:rFonts w:ascii="Times New Roman" w:hAnsi="Times New Roman"/>
          <w:sz w:val="24"/>
          <w:szCs w:val="24"/>
        </w:rPr>
        <w:t xml:space="preserve">requirements </w:t>
      </w:r>
      <w:r w:rsidR="4EC24A90" w:rsidRPr="715C1DBB">
        <w:rPr>
          <w:rFonts w:ascii="Times New Roman" w:hAnsi="Times New Roman"/>
          <w:sz w:val="24"/>
          <w:szCs w:val="24"/>
        </w:rPr>
        <w:t xml:space="preserve">contained </w:t>
      </w:r>
      <w:r w:rsidRPr="715C1DBB">
        <w:rPr>
          <w:rFonts w:ascii="Times New Roman" w:hAnsi="Times New Roman"/>
          <w:sz w:val="24"/>
          <w:szCs w:val="24"/>
        </w:rPr>
        <w:t xml:space="preserve">in 29 CFR </w:t>
      </w:r>
      <w:r w:rsidR="28076E34" w:rsidRPr="715C1DBB">
        <w:rPr>
          <w:rFonts w:ascii="Times New Roman" w:hAnsi="Times New Roman"/>
          <w:sz w:val="24"/>
          <w:szCs w:val="24"/>
        </w:rPr>
        <w:t xml:space="preserve">§ </w:t>
      </w:r>
      <w:r w:rsidRPr="715C1DBB">
        <w:rPr>
          <w:rFonts w:ascii="Times New Roman" w:hAnsi="Times New Roman"/>
          <w:sz w:val="24"/>
          <w:szCs w:val="24"/>
        </w:rPr>
        <w:t>29.4.  OA</w:t>
      </w:r>
      <w:r w:rsidR="000E2A4C" w:rsidRPr="715C1DBB">
        <w:rPr>
          <w:rFonts w:ascii="Times New Roman" w:hAnsi="Times New Roman"/>
          <w:sz w:val="24"/>
          <w:szCs w:val="24"/>
        </w:rPr>
        <w:t xml:space="preserve">, based on </w:t>
      </w:r>
      <w:r w:rsidR="18623DDF" w:rsidRPr="715C1DBB">
        <w:rPr>
          <w:rFonts w:ascii="Times New Roman" w:hAnsi="Times New Roman"/>
          <w:sz w:val="24"/>
          <w:szCs w:val="24"/>
        </w:rPr>
        <w:t xml:space="preserve">the </w:t>
      </w:r>
      <w:r w:rsidR="000E2A4C" w:rsidRPr="715C1DBB">
        <w:rPr>
          <w:rFonts w:ascii="Times New Roman" w:hAnsi="Times New Roman"/>
          <w:sz w:val="24"/>
          <w:szCs w:val="24"/>
        </w:rPr>
        <w:t>current informatio</w:t>
      </w:r>
      <w:r w:rsidR="00E44296" w:rsidRPr="715C1DBB">
        <w:rPr>
          <w:rFonts w:ascii="Times New Roman" w:hAnsi="Times New Roman"/>
          <w:sz w:val="24"/>
          <w:szCs w:val="24"/>
        </w:rPr>
        <w:t>n available,</w:t>
      </w:r>
      <w:r w:rsidR="0061267F" w:rsidRPr="715C1DBB">
        <w:rPr>
          <w:rFonts w:ascii="Times New Roman" w:hAnsi="Times New Roman"/>
          <w:sz w:val="24"/>
          <w:szCs w:val="24"/>
        </w:rPr>
        <w:t xml:space="preserve"> is not able to </w:t>
      </w:r>
      <w:r w:rsidR="34BA7CE7" w:rsidRPr="715C1DBB">
        <w:rPr>
          <w:rFonts w:ascii="Times New Roman" w:hAnsi="Times New Roman"/>
          <w:sz w:val="24"/>
          <w:szCs w:val="24"/>
        </w:rPr>
        <w:t>conclude</w:t>
      </w:r>
      <w:r w:rsidR="0061267F" w:rsidRPr="715C1DBB">
        <w:rPr>
          <w:rFonts w:ascii="Times New Roman" w:hAnsi="Times New Roman"/>
          <w:sz w:val="24"/>
          <w:szCs w:val="24"/>
        </w:rPr>
        <w:t xml:space="preserve"> </w:t>
      </w:r>
      <w:r w:rsidRPr="715C1DBB">
        <w:rPr>
          <w:rFonts w:ascii="Times New Roman" w:hAnsi="Times New Roman"/>
          <w:sz w:val="24"/>
          <w:szCs w:val="24"/>
        </w:rPr>
        <w:t xml:space="preserve">that </w:t>
      </w:r>
      <w:r w:rsidR="004910D4" w:rsidRPr="715C1DBB">
        <w:rPr>
          <w:rFonts w:ascii="Times New Roman" w:hAnsi="Times New Roman"/>
          <w:sz w:val="24"/>
          <w:szCs w:val="24"/>
        </w:rPr>
        <w:t xml:space="preserve">solar panel installation occupations </w:t>
      </w:r>
      <w:r w:rsidR="001476AB" w:rsidRPr="715C1DBB">
        <w:rPr>
          <w:rFonts w:ascii="Times New Roman" w:hAnsi="Times New Roman"/>
          <w:sz w:val="24"/>
          <w:szCs w:val="24"/>
        </w:rPr>
        <w:t xml:space="preserve">are </w:t>
      </w:r>
      <w:r w:rsidR="004910D4" w:rsidRPr="715C1DBB">
        <w:rPr>
          <w:rFonts w:ascii="Times New Roman" w:hAnsi="Times New Roman"/>
          <w:sz w:val="24"/>
          <w:szCs w:val="24"/>
        </w:rPr>
        <w:t>clearly identified and commonly recognized as distinctive occupations because the work processes</w:t>
      </w:r>
      <w:r w:rsidR="00AC2EF4" w:rsidRPr="715C1DBB">
        <w:rPr>
          <w:rFonts w:ascii="Times New Roman" w:hAnsi="Times New Roman"/>
          <w:sz w:val="24"/>
          <w:szCs w:val="24"/>
        </w:rPr>
        <w:t xml:space="preserve"> and job activities</w:t>
      </w:r>
      <w:r w:rsidR="004910D4" w:rsidRPr="715C1DBB">
        <w:rPr>
          <w:rFonts w:ascii="Times New Roman" w:hAnsi="Times New Roman"/>
          <w:sz w:val="24"/>
          <w:szCs w:val="24"/>
        </w:rPr>
        <w:t xml:space="preserve"> involved in these occupations significantly replicate those of other existing apprenticeable occupations, such as</w:t>
      </w:r>
      <w:r w:rsidRPr="715C1DBB">
        <w:rPr>
          <w:rFonts w:ascii="Times New Roman" w:hAnsi="Times New Roman"/>
          <w:sz w:val="24"/>
          <w:szCs w:val="24"/>
        </w:rPr>
        <w:t xml:space="preserve"> electricians, iron workers, </w:t>
      </w:r>
      <w:r w:rsidR="00AC3351" w:rsidRPr="715C1DBB">
        <w:rPr>
          <w:rFonts w:ascii="Times New Roman" w:hAnsi="Times New Roman"/>
          <w:sz w:val="24"/>
          <w:szCs w:val="24"/>
        </w:rPr>
        <w:t xml:space="preserve">operating engineers, carpenters, and laborers.  </w:t>
      </w:r>
      <w:r w:rsidR="00D1410B" w:rsidRPr="715C1DBB">
        <w:rPr>
          <w:rFonts w:ascii="Times New Roman" w:hAnsi="Times New Roman"/>
          <w:sz w:val="24"/>
          <w:szCs w:val="24"/>
        </w:rPr>
        <w:t xml:space="preserve">As such, solar panel installation work could be performed by apprentices in accordance with a work process schedule associated with a </w:t>
      </w:r>
      <w:r w:rsidR="001476AB" w:rsidRPr="715C1DBB">
        <w:rPr>
          <w:rFonts w:ascii="Times New Roman" w:hAnsi="Times New Roman"/>
          <w:sz w:val="24"/>
          <w:szCs w:val="24"/>
        </w:rPr>
        <w:t>RAP</w:t>
      </w:r>
      <w:r w:rsidR="006D6449">
        <w:rPr>
          <w:rFonts w:ascii="Times New Roman" w:hAnsi="Times New Roman"/>
          <w:sz w:val="24"/>
          <w:szCs w:val="24"/>
        </w:rPr>
        <w:t xml:space="preserve"> </w:t>
      </w:r>
      <w:r w:rsidR="00D1410B" w:rsidRPr="715C1DBB">
        <w:rPr>
          <w:rFonts w:ascii="Times New Roman" w:hAnsi="Times New Roman"/>
          <w:sz w:val="24"/>
          <w:szCs w:val="24"/>
        </w:rPr>
        <w:t xml:space="preserve">for these and other occupations.  Sponsors of programs in these existing occupations should consider modifying their currently approved standards to include related training and/or industry-recognized credentials as appropriate.  Finally, under this approach, apprentices performing solar panel installation work would be paid according to the wage schedule associated with the program registered with </w:t>
      </w:r>
      <w:r w:rsidR="00BF6430" w:rsidRPr="715C1DBB">
        <w:rPr>
          <w:rFonts w:ascii="Times New Roman" w:hAnsi="Times New Roman"/>
          <w:sz w:val="24"/>
          <w:szCs w:val="24"/>
        </w:rPr>
        <w:t>OA</w:t>
      </w:r>
      <w:r w:rsidR="00D1410B" w:rsidRPr="715C1DBB">
        <w:rPr>
          <w:rFonts w:ascii="Times New Roman" w:hAnsi="Times New Roman"/>
          <w:sz w:val="24"/>
          <w:szCs w:val="24"/>
        </w:rPr>
        <w:t xml:space="preserve">.   </w:t>
      </w:r>
    </w:p>
    <w:p w14:paraId="7A694C51" w14:textId="77777777" w:rsidR="00A03114" w:rsidRPr="00D41EE4" w:rsidRDefault="00A03114" w:rsidP="00D41EE4">
      <w:pPr>
        <w:spacing w:after="0" w:line="240" w:lineRule="auto"/>
        <w:contextualSpacing/>
        <w:rPr>
          <w:rFonts w:ascii="Times New Roman" w:hAnsi="Times New Roman"/>
          <w:sz w:val="24"/>
          <w:szCs w:val="24"/>
        </w:rPr>
      </w:pPr>
    </w:p>
    <w:p w14:paraId="68D051A6" w14:textId="58A0E834" w:rsidR="0079463F" w:rsidRPr="005F6867" w:rsidRDefault="00FB2D9A" w:rsidP="00D41EE4">
      <w:pPr>
        <w:pStyle w:val="ListParagraph"/>
        <w:numPr>
          <w:ilvl w:val="0"/>
          <w:numId w:val="1"/>
        </w:numPr>
        <w:spacing w:after="0" w:line="240" w:lineRule="auto"/>
        <w:rPr>
          <w:rFonts w:ascii="Times New Roman" w:hAnsi="Times New Roman"/>
          <w:b/>
          <w:bCs/>
          <w:sz w:val="24"/>
          <w:szCs w:val="24"/>
        </w:rPr>
      </w:pPr>
      <w:r w:rsidRPr="00C16DE9">
        <w:rPr>
          <w:rFonts w:ascii="Times New Roman" w:hAnsi="Times New Roman"/>
          <w:b/>
          <w:bCs/>
          <w:sz w:val="24"/>
          <w:szCs w:val="24"/>
          <w:u w:val="single"/>
        </w:rPr>
        <w:t>Considerations for State Apprenticeship Agencie</w:t>
      </w:r>
      <w:r w:rsidR="00B7722E" w:rsidRPr="00C16DE9">
        <w:rPr>
          <w:rFonts w:ascii="Times New Roman" w:hAnsi="Times New Roman"/>
          <w:b/>
          <w:bCs/>
          <w:sz w:val="24"/>
          <w:szCs w:val="24"/>
          <w:u w:val="single"/>
        </w:rPr>
        <w:t>s</w:t>
      </w:r>
      <w:r w:rsidR="00634AED">
        <w:rPr>
          <w:rFonts w:ascii="Times New Roman" w:hAnsi="Times New Roman"/>
          <w:b/>
          <w:bCs/>
          <w:sz w:val="24"/>
          <w:szCs w:val="24"/>
        </w:rPr>
        <w:t>.</w:t>
      </w:r>
      <w:r w:rsidR="004C530D" w:rsidRPr="715C1DBB">
        <w:rPr>
          <w:rFonts w:ascii="Times New Roman" w:hAnsi="Times New Roman"/>
          <w:b/>
          <w:bCs/>
          <w:sz w:val="24"/>
          <w:szCs w:val="24"/>
        </w:rPr>
        <w:t xml:space="preserve"> </w:t>
      </w:r>
      <w:r w:rsidR="004C530D" w:rsidRPr="715C1DBB">
        <w:rPr>
          <w:rFonts w:ascii="Times New Roman" w:hAnsi="Times New Roman"/>
          <w:sz w:val="24"/>
          <w:szCs w:val="24"/>
        </w:rPr>
        <w:t>While SAAs</w:t>
      </w:r>
      <w:r w:rsidR="16558CB2" w:rsidRPr="715C1DBB">
        <w:rPr>
          <w:rFonts w:ascii="Times New Roman" w:hAnsi="Times New Roman"/>
          <w:sz w:val="24"/>
          <w:szCs w:val="24"/>
        </w:rPr>
        <w:t xml:space="preserve"> are not precluded from </w:t>
      </w:r>
      <w:r w:rsidR="004C530D" w:rsidRPr="715C1DBB">
        <w:rPr>
          <w:rFonts w:ascii="Times New Roman" w:hAnsi="Times New Roman"/>
          <w:sz w:val="24"/>
          <w:szCs w:val="24"/>
        </w:rPr>
        <w:t>approv</w:t>
      </w:r>
      <w:r w:rsidR="7EA97049" w:rsidRPr="715C1DBB">
        <w:rPr>
          <w:rFonts w:ascii="Times New Roman" w:hAnsi="Times New Roman"/>
          <w:sz w:val="24"/>
          <w:szCs w:val="24"/>
        </w:rPr>
        <w:t>ing</w:t>
      </w:r>
      <w:r w:rsidR="004C530D" w:rsidRPr="715C1DBB">
        <w:rPr>
          <w:rFonts w:ascii="Times New Roman" w:hAnsi="Times New Roman"/>
          <w:sz w:val="24"/>
          <w:szCs w:val="24"/>
        </w:rPr>
        <w:t xml:space="preserve"> apprenticeable occupations for </w:t>
      </w:r>
      <w:r w:rsidR="692217CD" w:rsidRPr="715C1DBB">
        <w:rPr>
          <w:rFonts w:ascii="Times New Roman" w:hAnsi="Times New Roman"/>
          <w:sz w:val="24"/>
          <w:szCs w:val="24"/>
        </w:rPr>
        <w:t>F</w:t>
      </w:r>
      <w:r w:rsidR="004C530D" w:rsidRPr="715C1DBB">
        <w:rPr>
          <w:rFonts w:ascii="Times New Roman" w:hAnsi="Times New Roman"/>
          <w:sz w:val="24"/>
          <w:szCs w:val="24"/>
        </w:rPr>
        <w:t xml:space="preserve">ederal purposes in their </w:t>
      </w:r>
      <w:r w:rsidR="3C6CF584" w:rsidRPr="715C1DBB">
        <w:rPr>
          <w:rFonts w:ascii="Times New Roman" w:hAnsi="Times New Roman"/>
          <w:sz w:val="24"/>
          <w:szCs w:val="24"/>
        </w:rPr>
        <w:t>S</w:t>
      </w:r>
      <w:r w:rsidR="004C530D" w:rsidRPr="715C1DBB">
        <w:rPr>
          <w:rFonts w:ascii="Times New Roman" w:hAnsi="Times New Roman"/>
          <w:sz w:val="24"/>
          <w:szCs w:val="24"/>
        </w:rPr>
        <w:t>tate</w:t>
      </w:r>
      <w:r w:rsidR="1D35A07C" w:rsidRPr="715C1DBB">
        <w:rPr>
          <w:rFonts w:ascii="Times New Roman" w:hAnsi="Times New Roman"/>
          <w:sz w:val="24"/>
          <w:szCs w:val="24"/>
        </w:rPr>
        <w:t xml:space="preserve"> that satisfy the criteria contained in 29 CFR § 29.4</w:t>
      </w:r>
      <w:r w:rsidR="004C530D" w:rsidRPr="715C1DBB">
        <w:rPr>
          <w:rFonts w:ascii="Times New Roman" w:hAnsi="Times New Roman"/>
          <w:sz w:val="24"/>
          <w:szCs w:val="24"/>
        </w:rPr>
        <w:t xml:space="preserve">, they must ensure that they meet the following applicable factors. </w:t>
      </w:r>
    </w:p>
    <w:p w14:paraId="54F55C2F" w14:textId="77777777" w:rsidR="00B7722E" w:rsidRPr="005F6867" w:rsidRDefault="00B7722E" w:rsidP="00D41EE4">
      <w:pPr>
        <w:pStyle w:val="ListParagraph"/>
        <w:spacing w:after="0" w:line="240" w:lineRule="auto"/>
        <w:ind w:left="360"/>
        <w:rPr>
          <w:rFonts w:ascii="Times New Roman" w:hAnsi="Times New Roman"/>
          <w:b/>
          <w:bCs/>
          <w:sz w:val="24"/>
          <w:szCs w:val="24"/>
        </w:rPr>
      </w:pPr>
    </w:p>
    <w:p w14:paraId="572C4463" w14:textId="57BA86B1" w:rsidR="00E2693A" w:rsidRDefault="00E2693A" w:rsidP="00D41EE4">
      <w:pPr>
        <w:pStyle w:val="ListParagraph"/>
        <w:numPr>
          <w:ilvl w:val="1"/>
          <w:numId w:val="1"/>
        </w:numPr>
        <w:spacing w:after="0" w:line="240" w:lineRule="auto"/>
        <w:rPr>
          <w:rFonts w:ascii="Times New Roman" w:hAnsi="Times New Roman"/>
          <w:sz w:val="24"/>
          <w:szCs w:val="24"/>
        </w:rPr>
      </w:pPr>
      <w:r w:rsidRPr="715C1DBB">
        <w:rPr>
          <w:rFonts w:ascii="Times New Roman" w:hAnsi="Times New Roman"/>
          <w:b/>
          <w:bCs/>
          <w:sz w:val="24"/>
          <w:szCs w:val="24"/>
        </w:rPr>
        <w:t xml:space="preserve">Federal purposes </w:t>
      </w:r>
      <w:r w:rsidR="00AC3351" w:rsidRPr="715C1DBB">
        <w:rPr>
          <w:rFonts w:ascii="Times New Roman" w:hAnsi="Times New Roman"/>
          <w:b/>
          <w:bCs/>
          <w:sz w:val="24"/>
          <w:szCs w:val="24"/>
        </w:rPr>
        <w:t>–</w:t>
      </w:r>
      <w:r w:rsidRPr="715C1DBB">
        <w:rPr>
          <w:rFonts w:ascii="Times New Roman" w:hAnsi="Times New Roman"/>
          <w:b/>
          <w:bCs/>
          <w:sz w:val="24"/>
          <w:szCs w:val="24"/>
        </w:rPr>
        <w:t xml:space="preserve"> </w:t>
      </w:r>
      <w:r w:rsidRPr="715C1DBB">
        <w:rPr>
          <w:rFonts w:ascii="Times New Roman" w:hAnsi="Times New Roman"/>
          <w:sz w:val="24"/>
          <w:szCs w:val="24"/>
        </w:rPr>
        <w:t xml:space="preserve">Developing or joining a Registered Apprenticeship program can provide opportunities to access </w:t>
      </w:r>
      <w:r w:rsidR="78681D24" w:rsidRPr="715C1DBB">
        <w:rPr>
          <w:rFonts w:ascii="Times New Roman" w:hAnsi="Times New Roman"/>
          <w:sz w:val="24"/>
          <w:szCs w:val="24"/>
        </w:rPr>
        <w:t>F</w:t>
      </w:r>
      <w:r w:rsidRPr="715C1DBB">
        <w:rPr>
          <w:rFonts w:ascii="Times New Roman" w:hAnsi="Times New Roman"/>
          <w:sz w:val="24"/>
          <w:szCs w:val="24"/>
        </w:rPr>
        <w:t xml:space="preserve">ederal funding opportunities, such as increased tax benefits available through the </w:t>
      </w:r>
      <w:r w:rsidR="00E45414" w:rsidRPr="715C1DBB">
        <w:rPr>
          <w:rFonts w:ascii="Times New Roman" w:hAnsi="Times New Roman"/>
          <w:sz w:val="24"/>
          <w:szCs w:val="24"/>
        </w:rPr>
        <w:t>IRA</w:t>
      </w:r>
      <w:r w:rsidRPr="715C1DBB">
        <w:rPr>
          <w:rFonts w:ascii="Times New Roman" w:hAnsi="Times New Roman"/>
          <w:sz w:val="24"/>
          <w:szCs w:val="24"/>
        </w:rPr>
        <w:t xml:space="preserve">. </w:t>
      </w:r>
      <w:r w:rsidR="00770B7E">
        <w:rPr>
          <w:rFonts w:ascii="Times New Roman" w:hAnsi="Times New Roman"/>
          <w:sz w:val="24"/>
          <w:szCs w:val="24"/>
        </w:rPr>
        <w:t xml:space="preserve"> </w:t>
      </w:r>
      <w:r w:rsidRPr="715C1DBB">
        <w:rPr>
          <w:rFonts w:ascii="Times New Roman" w:hAnsi="Times New Roman"/>
          <w:sz w:val="24"/>
          <w:szCs w:val="24"/>
        </w:rPr>
        <w:t xml:space="preserve">“Federal purposes,” as defined in 29 CFR § 29.2, includes any Federal contract, grant, </w:t>
      </w:r>
      <w:proofErr w:type="gramStart"/>
      <w:r w:rsidRPr="715C1DBB">
        <w:rPr>
          <w:rFonts w:ascii="Times New Roman" w:hAnsi="Times New Roman"/>
          <w:sz w:val="24"/>
          <w:szCs w:val="24"/>
        </w:rPr>
        <w:t>agreement</w:t>
      </w:r>
      <w:proofErr w:type="gramEnd"/>
      <w:r w:rsidRPr="715C1DBB">
        <w:rPr>
          <w:rFonts w:ascii="Times New Roman" w:hAnsi="Times New Roman"/>
          <w:sz w:val="24"/>
          <w:szCs w:val="24"/>
        </w:rPr>
        <w:t xml:space="preserve"> or arrangement dealing with apprenticeship; and any Federal financial or other assistance, benefit, privilege, contribution, allowance, exemption, preference or right pertaining to apprenticeship.</w:t>
      </w:r>
      <w:r w:rsidR="00AC3351" w:rsidRPr="715C1DBB">
        <w:rPr>
          <w:rFonts w:ascii="Times New Roman" w:hAnsi="Times New Roman"/>
          <w:sz w:val="24"/>
          <w:szCs w:val="24"/>
        </w:rPr>
        <w:t xml:space="preserve">  </w:t>
      </w:r>
    </w:p>
    <w:p w14:paraId="4D1F39FE" w14:textId="4E4F31DD" w:rsidR="00C05577" w:rsidRDefault="00C05577" w:rsidP="00D41EE4">
      <w:pPr>
        <w:pStyle w:val="ListParagraph"/>
        <w:spacing w:after="0" w:line="240" w:lineRule="auto"/>
        <w:ind w:left="1080"/>
        <w:rPr>
          <w:rFonts w:ascii="Times New Roman" w:hAnsi="Times New Roman"/>
          <w:b/>
          <w:bCs/>
          <w:sz w:val="24"/>
          <w:szCs w:val="24"/>
        </w:rPr>
      </w:pPr>
    </w:p>
    <w:p w14:paraId="2405C2BA" w14:textId="356F5177" w:rsidR="00C05577" w:rsidRDefault="00C05577" w:rsidP="00C05577">
      <w:pPr>
        <w:pStyle w:val="ListParagraph"/>
        <w:spacing w:after="0" w:line="240" w:lineRule="auto"/>
        <w:ind w:left="1080"/>
        <w:rPr>
          <w:rFonts w:ascii="Times New Roman" w:hAnsi="Times New Roman"/>
          <w:sz w:val="24"/>
          <w:szCs w:val="24"/>
        </w:rPr>
      </w:pPr>
      <w:r w:rsidRPr="715C1DBB">
        <w:rPr>
          <w:rFonts w:ascii="Times New Roman" w:hAnsi="Times New Roman"/>
          <w:sz w:val="24"/>
          <w:szCs w:val="24"/>
        </w:rPr>
        <w:t xml:space="preserve">SAAs that approve occupations and work processes for </w:t>
      </w:r>
      <w:r w:rsidR="66A9E547" w:rsidRPr="715C1DBB">
        <w:rPr>
          <w:rFonts w:ascii="Times New Roman" w:hAnsi="Times New Roman"/>
          <w:sz w:val="24"/>
          <w:szCs w:val="24"/>
        </w:rPr>
        <w:t>F</w:t>
      </w:r>
      <w:r w:rsidRPr="715C1DBB">
        <w:rPr>
          <w:rFonts w:ascii="Times New Roman" w:hAnsi="Times New Roman"/>
          <w:sz w:val="24"/>
          <w:szCs w:val="24"/>
        </w:rPr>
        <w:t xml:space="preserve">ederal purposes must base these apprenticeability determinations upon the requirement in 29 CFR </w:t>
      </w:r>
      <w:r w:rsidR="4C792369" w:rsidRPr="715C1DBB">
        <w:rPr>
          <w:rFonts w:ascii="Times New Roman" w:hAnsi="Times New Roman"/>
          <w:sz w:val="24"/>
          <w:szCs w:val="24"/>
        </w:rPr>
        <w:t xml:space="preserve">§ </w:t>
      </w:r>
      <w:r w:rsidRPr="715C1DBB">
        <w:rPr>
          <w:rFonts w:ascii="Times New Roman" w:hAnsi="Times New Roman"/>
          <w:sz w:val="24"/>
          <w:szCs w:val="24"/>
        </w:rPr>
        <w:t>29.4 that an occupation under consideration must be “clearly identified and commonly recognized throughout an industry”</w:t>
      </w:r>
      <w:r w:rsidR="00266AF6" w:rsidRPr="715C1DBB">
        <w:rPr>
          <w:rFonts w:ascii="Times New Roman" w:hAnsi="Times New Roman"/>
          <w:sz w:val="24"/>
          <w:szCs w:val="24"/>
        </w:rPr>
        <w:t xml:space="preserve"> within their </w:t>
      </w:r>
      <w:r w:rsidR="264EE81F" w:rsidRPr="715C1DBB">
        <w:rPr>
          <w:rFonts w:ascii="Times New Roman" w:hAnsi="Times New Roman"/>
          <w:sz w:val="24"/>
          <w:szCs w:val="24"/>
        </w:rPr>
        <w:t xml:space="preserve">respective </w:t>
      </w:r>
      <w:r w:rsidR="6992F5AB" w:rsidRPr="715C1DBB">
        <w:rPr>
          <w:rFonts w:ascii="Times New Roman" w:hAnsi="Times New Roman"/>
          <w:sz w:val="24"/>
          <w:szCs w:val="24"/>
        </w:rPr>
        <w:t>S</w:t>
      </w:r>
      <w:r w:rsidR="00266AF6" w:rsidRPr="715C1DBB">
        <w:rPr>
          <w:rFonts w:ascii="Times New Roman" w:hAnsi="Times New Roman"/>
          <w:sz w:val="24"/>
          <w:szCs w:val="24"/>
        </w:rPr>
        <w:t>tate.</w:t>
      </w:r>
      <w:r w:rsidRPr="715C1DBB">
        <w:rPr>
          <w:rFonts w:ascii="Times New Roman" w:hAnsi="Times New Roman"/>
          <w:sz w:val="24"/>
          <w:szCs w:val="24"/>
        </w:rPr>
        <w:t xml:space="preserve">  Accordingly, in instances where an SAA is evaluating the apprenticeability of a solar panel installation occupation, OA suggests that SAAs consult the North American Industry Classification System (NAICS) Manual.  The NAICS Manual refers to the Construction Industry (at Code 23) in the following terms: “Activities of this sector are erecting buildings and other structures (including additions); heavy construction other than buildings; and alterations, reconstruction, installation, and maintenance and </w:t>
      </w:r>
      <w:proofErr w:type="gramStart"/>
      <w:r w:rsidRPr="715C1DBB">
        <w:rPr>
          <w:rFonts w:ascii="Times New Roman" w:hAnsi="Times New Roman"/>
          <w:sz w:val="24"/>
          <w:szCs w:val="24"/>
        </w:rPr>
        <w:t>repairs</w:t>
      </w:r>
      <w:proofErr w:type="gramEnd"/>
      <w:r w:rsidRPr="715C1DBB">
        <w:rPr>
          <w:rFonts w:ascii="Times New Roman" w:hAnsi="Times New Roman"/>
          <w:sz w:val="24"/>
          <w:szCs w:val="24"/>
        </w:rPr>
        <w:t>”</w:t>
      </w:r>
    </w:p>
    <w:p w14:paraId="4F38C546" w14:textId="253C8E97" w:rsidR="00C05577" w:rsidRPr="00D41EE4" w:rsidRDefault="00C05577" w:rsidP="00D41EE4">
      <w:pPr>
        <w:pStyle w:val="ListParagraph"/>
        <w:spacing w:after="0" w:line="240" w:lineRule="auto"/>
        <w:ind w:left="1080"/>
        <w:rPr>
          <w:rFonts w:ascii="Times New Roman" w:hAnsi="Times New Roman"/>
          <w:sz w:val="24"/>
          <w:szCs w:val="24"/>
        </w:rPr>
      </w:pPr>
      <w:r w:rsidRPr="715C1DBB">
        <w:rPr>
          <w:rFonts w:ascii="Times New Roman" w:hAnsi="Times New Roman"/>
          <w:sz w:val="24"/>
          <w:szCs w:val="24"/>
        </w:rPr>
        <w:lastRenderedPageBreak/>
        <w:t>(</w:t>
      </w:r>
      <w:hyperlink r:id="rId22">
        <w:r w:rsidRPr="715C1DBB">
          <w:rPr>
            <w:rStyle w:val="Hyperlink"/>
            <w:rFonts w:ascii="Times New Roman" w:hAnsi="Times New Roman"/>
            <w:sz w:val="24"/>
            <w:szCs w:val="24"/>
          </w:rPr>
          <w:t>https://www.census.gov/naics/reference_files_tools/2022_NAICS_Manual.pdf</w:t>
        </w:r>
      </w:hyperlink>
      <w:r w:rsidRPr="715C1DBB">
        <w:rPr>
          <w:rFonts w:ascii="Times New Roman" w:hAnsi="Times New Roman"/>
          <w:sz w:val="24"/>
          <w:szCs w:val="24"/>
        </w:rPr>
        <w:t xml:space="preserve">).  </w:t>
      </w:r>
      <w:r w:rsidR="00755E16" w:rsidRPr="715C1DBB">
        <w:rPr>
          <w:rFonts w:ascii="Times New Roman" w:hAnsi="Times New Roman"/>
          <w:sz w:val="24"/>
          <w:szCs w:val="24"/>
        </w:rPr>
        <w:t xml:space="preserve">SAAs conducting an </w:t>
      </w:r>
      <w:r w:rsidR="00AF31EC">
        <w:rPr>
          <w:rFonts w:ascii="Times New Roman" w:hAnsi="Times New Roman"/>
          <w:sz w:val="24"/>
          <w:szCs w:val="24"/>
        </w:rPr>
        <w:t>apprenticeability</w:t>
      </w:r>
      <w:r w:rsidR="5A2A1114" w:rsidRPr="715C1DBB">
        <w:rPr>
          <w:rFonts w:ascii="Times New Roman" w:hAnsi="Times New Roman"/>
          <w:sz w:val="24"/>
          <w:szCs w:val="24"/>
        </w:rPr>
        <w:t xml:space="preserve"> </w:t>
      </w:r>
      <w:r w:rsidR="00755E16" w:rsidRPr="715C1DBB">
        <w:rPr>
          <w:rFonts w:ascii="Times New Roman" w:hAnsi="Times New Roman"/>
          <w:sz w:val="24"/>
          <w:szCs w:val="24"/>
        </w:rPr>
        <w:t xml:space="preserve">determination for these occupations must analyze whether an occupation is “clearly identified and commonly recognized throughout an industry” and are urged to consult with the relevant construction stakeholders in their </w:t>
      </w:r>
      <w:r w:rsidR="0992B3CF" w:rsidRPr="715C1DBB">
        <w:rPr>
          <w:rFonts w:ascii="Times New Roman" w:hAnsi="Times New Roman"/>
          <w:sz w:val="24"/>
          <w:szCs w:val="24"/>
        </w:rPr>
        <w:t>S</w:t>
      </w:r>
      <w:r w:rsidR="00755E16" w:rsidRPr="715C1DBB">
        <w:rPr>
          <w:rFonts w:ascii="Times New Roman" w:hAnsi="Times New Roman"/>
          <w:sz w:val="24"/>
          <w:szCs w:val="24"/>
        </w:rPr>
        <w:t>tate.</w:t>
      </w:r>
      <w:r w:rsidRPr="715C1DBB">
        <w:rPr>
          <w:rFonts w:ascii="Times New Roman" w:hAnsi="Times New Roman"/>
          <w:sz w:val="24"/>
          <w:szCs w:val="24"/>
        </w:rPr>
        <w:t xml:space="preserve"> </w:t>
      </w:r>
      <w:r w:rsidR="006F2A02" w:rsidRPr="715C1DBB">
        <w:rPr>
          <w:rFonts w:ascii="Times New Roman" w:hAnsi="Times New Roman"/>
          <w:sz w:val="24"/>
          <w:szCs w:val="24"/>
        </w:rPr>
        <w:t xml:space="preserve"> </w:t>
      </w:r>
      <w:r w:rsidR="00E851A9" w:rsidRPr="715C1DBB">
        <w:rPr>
          <w:rFonts w:ascii="Times New Roman" w:hAnsi="Times New Roman"/>
          <w:sz w:val="24"/>
          <w:szCs w:val="24"/>
        </w:rPr>
        <w:t xml:space="preserve">An SAA’s apprenticeability determination is only applicable within its </w:t>
      </w:r>
      <w:r w:rsidR="5D961261" w:rsidRPr="715C1DBB">
        <w:rPr>
          <w:rFonts w:ascii="Times New Roman" w:hAnsi="Times New Roman"/>
          <w:sz w:val="24"/>
          <w:szCs w:val="24"/>
        </w:rPr>
        <w:t>S</w:t>
      </w:r>
      <w:r w:rsidR="00E851A9" w:rsidRPr="715C1DBB">
        <w:rPr>
          <w:rFonts w:ascii="Times New Roman" w:hAnsi="Times New Roman"/>
          <w:sz w:val="24"/>
          <w:szCs w:val="24"/>
        </w:rPr>
        <w:t xml:space="preserve">tate.  </w:t>
      </w:r>
      <w:r w:rsidRPr="715C1DBB">
        <w:rPr>
          <w:rFonts w:ascii="Times New Roman" w:hAnsi="Times New Roman"/>
          <w:sz w:val="24"/>
          <w:szCs w:val="24"/>
        </w:rPr>
        <w:t xml:space="preserve"> </w:t>
      </w:r>
    </w:p>
    <w:p w14:paraId="0B501BB5" w14:textId="77777777" w:rsidR="009A616E" w:rsidRPr="005F6867" w:rsidRDefault="009A616E" w:rsidP="00D41EE4">
      <w:pPr>
        <w:pStyle w:val="ListParagraph"/>
        <w:spacing w:after="0" w:line="240" w:lineRule="auto"/>
        <w:ind w:left="1080"/>
        <w:rPr>
          <w:rFonts w:ascii="Times New Roman" w:hAnsi="Times New Roman"/>
          <w:sz w:val="24"/>
          <w:szCs w:val="24"/>
        </w:rPr>
      </w:pPr>
    </w:p>
    <w:p w14:paraId="70FB9FF1" w14:textId="29CE163C" w:rsidR="009A616E" w:rsidRPr="005F6867" w:rsidRDefault="009A616E" w:rsidP="00D41EE4">
      <w:pPr>
        <w:pStyle w:val="ListParagraph"/>
        <w:numPr>
          <w:ilvl w:val="1"/>
          <w:numId w:val="1"/>
        </w:numPr>
        <w:spacing w:after="0" w:line="240" w:lineRule="auto"/>
        <w:rPr>
          <w:rFonts w:ascii="Times New Roman" w:hAnsi="Times New Roman"/>
          <w:b/>
          <w:bCs/>
          <w:sz w:val="24"/>
          <w:szCs w:val="24"/>
        </w:rPr>
      </w:pPr>
      <w:r w:rsidRPr="715C1DBB">
        <w:rPr>
          <w:rFonts w:ascii="Times New Roman" w:hAnsi="Times New Roman"/>
          <w:b/>
          <w:bCs/>
          <w:sz w:val="24"/>
          <w:szCs w:val="24"/>
        </w:rPr>
        <w:t xml:space="preserve">State and Local Licensing Requirements – </w:t>
      </w:r>
      <w:r w:rsidRPr="715C1DBB">
        <w:rPr>
          <w:rFonts w:ascii="Times New Roman" w:hAnsi="Times New Roman"/>
          <w:sz w:val="24"/>
          <w:szCs w:val="24"/>
        </w:rPr>
        <w:t xml:space="preserve">Registration of an apprenticeship program pursuant to 29 CFR § 29.5 does not exempt the program sponsor, and/or any employer(s) participating in the program, and/or the individual apprentices registered under the program from abiding by any applicable Federal, State, and local laws or regulations relevant to occupational licensing requirements. </w:t>
      </w:r>
      <w:r w:rsidR="00770B7E">
        <w:rPr>
          <w:rFonts w:ascii="Times New Roman" w:hAnsi="Times New Roman"/>
          <w:sz w:val="24"/>
          <w:szCs w:val="24"/>
        </w:rPr>
        <w:t xml:space="preserve"> </w:t>
      </w:r>
      <w:r w:rsidRPr="715C1DBB">
        <w:rPr>
          <w:rFonts w:ascii="Times New Roman" w:hAnsi="Times New Roman"/>
          <w:sz w:val="24"/>
          <w:szCs w:val="24"/>
        </w:rPr>
        <w:t xml:space="preserve">The </w:t>
      </w:r>
      <w:proofErr w:type="spellStart"/>
      <w:r w:rsidRPr="715C1DBB">
        <w:rPr>
          <w:rFonts w:ascii="Times New Roman" w:hAnsi="Times New Roman"/>
          <w:sz w:val="24"/>
          <w:szCs w:val="24"/>
        </w:rPr>
        <w:t>CareerOneStop</w:t>
      </w:r>
      <w:proofErr w:type="spellEnd"/>
      <w:r w:rsidRPr="715C1DBB">
        <w:rPr>
          <w:rFonts w:ascii="Times New Roman" w:hAnsi="Times New Roman"/>
          <w:sz w:val="24"/>
          <w:szCs w:val="24"/>
        </w:rPr>
        <w:t xml:space="preserve"> License Finder (</w:t>
      </w:r>
      <w:hyperlink r:id="rId23">
        <w:r w:rsidRPr="715C1DBB">
          <w:rPr>
            <w:rStyle w:val="Hyperlink"/>
            <w:rFonts w:ascii="Times New Roman" w:hAnsi="Times New Roman"/>
            <w:sz w:val="24"/>
            <w:szCs w:val="24"/>
          </w:rPr>
          <w:t>https://www.careeronestop.org/Toolkit/Training/find-licenses.aspx</w:t>
        </w:r>
      </w:hyperlink>
      <w:r w:rsidRPr="715C1DBB">
        <w:rPr>
          <w:rFonts w:ascii="Times New Roman" w:hAnsi="Times New Roman"/>
          <w:sz w:val="24"/>
          <w:szCs w:val="24"/>
        </w:rPr>
        <w:t>) provides information about whether an apprentic</w:t>
      </w:r>
      <w:r w:rsidR="00792F89" w:rsidRPr="715C1DBB">
        <w:rPr>
          <w:rFonts w:ascii="Times New Roman" w:hAnsi="Times New Roman"/>
          <w:sz w:val="24"/>
          <w:szCs w:val="24"/>
        </w:rPr>
        <w:t>e</w:t>
      </w:r>
      <w:r w:rsidRPr="715C1DBB">
        <w:rPr>
          <w:rFonts w:ascii="Times New Roman" w:hAnsi="Times New Roman"/>
          <w:sz w:val="24"/>
          <w:szCs w:val="24"/>
        </w:rPr>
        <w:t xml:space="preserve">able occupation has </w:t>
      </w:r>
      <w:r w:rsidR="4F8F1CE9" w:rsidRPr="715C1DBB">
        <w:rPr>
          <w:rFonts w:ascii="Times New Roman" w:hAnsi="Times New Roman"/>
          <w:sz w:val="24"/>
          <w:szCs w:val="24"/>
        </w:rPr>
        <w:t>S</w:t>
      </w:r>
      <w:r w:rsidRPr="715C1DBB">
        <w:rPr>
          <w:rFonts w:ascii="Times New Roman" w:hAnsi="Times New Roman"/>
          <w:sz w:val="24"/>
          <w:szCs w:val="24"/>
        </w:rPr>
        <w:t xml:space="preserve">tate or local licensing requirements.  </w:t>
      </w:r>
    </w:p>
    <w:p w14:paraId="6639F422" w14:textId="58486693" w:rsidR="00E2693A" w:rsidRPr="005F6867" w:rsidRDefault="00E2693A" w:rsidP="00D41EE4">
      <w:pPr>
        <w:pStyle w:val="ListParagraph"/>
        <w:spacing w:after="0" w:line="240" w:lineRule="auto"/>
        <w:ind w:left="1080"/>
        <w:rPr>
          <w:rFonts w:ascii="Times New Roman" w:hAnsi="Times New Roman"/>
          <w:b/>
          <w:bCs/>
          <w:sz w:val="24"/>
          <w:szCs w:val="24"/>
        </w:rPr>
      </w:pPr>
    </w:p>
    <w:p w14:paraId="3654B0FA" w14:textId="1CB5335B" w:rsidR="00F56CD9" w:rsidRPr="005F6867" w:rsidRDefault="00E2693A" w:rsidP="00D41EE4">
      <w:pPr>
        <w:pStyle w:val="ListParagraph"/>
        <w:numPr>
          <w:ilvl w:val="1"/>
          <w:numId w:val="1"/>
        </w:numPr>
        <w:spacing w:after="0" w:line="240" w:lineRule="auto"/>
        <w:rPr>
          <w:rFonts w:ascii="Times New Roman" w:hAnsi="Times New Roman"/>
          <w:b/>
          <w:bCs/>
          <w:sz w:val="24"/>
          <w:szCs w:val="24"/>
        </w:rPr>
      </w:pPr>
      <w:r w:rsidRPr="715C1DBB">
        <w:rPr>
          <w:rFonts w:ascii="Times New Roman" w:hAnsi="Times New Roman"/>
          <w:b/>
          <w:bCs/>
          <w:sz w:val="24"/>
          <w:szCs w:val="24"/>
        </w:rPr>
        <w:t>Reciprocity -</w:t>
      </w:r>
      <w:r w:rsidRPr="715C1DBB">
        <w:rPr>
          <w:rFonts w:ascii="Times New Roman" w:hAnsi="Times New Roman"/>
          <w:sz w:val="24"/>
          <w:szCs w:val="24"/>
        </w:rPr>
        <w:t xml:space="preserve"> </w:t>
      </w:r>
      <w:r w:rsidR="0079463F" w:rsidRPr="715C1DBB">
        <w:rPr>
          <w:rFonts w:ascii="Times New Roman" w:hAnsi="Times New Roman"/>
          <w:sz w:val="24"/>
          <w:szCs w:val="24"/>
        </w:rPr>
        <w:t xml:space="preserve">Pursuant to 29 CFR § 29.13(b)(7), States must accord reciprocal approval for Federal purposes to apprentices, apprenticeship programs and standards that are registered in other States by the OA or a SAA if such reciprocity is requested by the apprenticeship program sponsor. </w:t>
      </w:r>
      <w:r w:rsidR="004E6792" w:rsidRPr="715C1DBB">
        <w:rPr>
          <w:rFonts w:ascii="Times New Roman" w:hAnsi="Times New Roman"/>
          <w:sz w:val="24"/>
          <w:szCs w:val="24"/>
        </w:rPr>
        <w:t xml:space="preserve"> </w:t>
      </w:r>
      <w:r w:rsidR="0079463F" w:rsidRPr="715C1DBB">
        <w:rPr>
          <w:rFonts w:ascii="Times New Roman" w:hAnsi="Times New Roman"/>
          <w:sz w:val="24"/>
          <w:szCs w:val="24"/>
        </w:rPr>
        <w:t xml:space="preserve">Program sponsors seeking reciprocal approval must meet the </w:t>
      </w:r>
      <w:r w:rsidR="00BD7D4A" w:rsidRPr="715C1DBB">
        <w:rPr>
          <w:rFonts w:ascii="Times New Roman" w:hAnsi="Times New Roman"/>
          <w:sz w:val="24"/>
          <w:szCs w:val="24"/>
        </w:rPr>
        <w:t xml:space="preserve">applicable Federal, </w:t>
      </w:r>
      <w:r w:rsidR="4E01696C" w:rsidRPr="715C1DBB">
        <w:rPr>
          <w:rFonts w:ascii="Times New Roman" w:hAnsi="Times New Roman"/>
          <w:sz w:val="24"/>
          <w:szCs w:val="24"/>
        </w:rPr>
        <w:t>S</w:t>
      </w:r>
      <w:r w:rsidR="00BD7D4A" w:rsidRPr="715C1DBB">
        <w:rPr>
          <w:rFonts w:ascii="Times New Roman" w:hAnsi="Times New Roman"/>
          <w:sz w:val="24"/>
          <w:szCs w:val="24"/>
        </w:rPr>
        <w:t xml:space="preserve">tate, and local </w:t>
      </w:r>
      <w:r w:rsidR="0079463F" w:rsidRPr="715C1DBB">
        <w:rPr>
          <w:rFonts w:ascii="Times New Roman" w:hAnsi="Times New Roman"/>
          <w:sz w:val="24"/>
          <w:szCs w:val="24"/>
        </w:rPr>
        <w:t>wage and hour provisions and apprentice ratio standards of the reciprocal State.</w:t>
      </w:r>
    </w:p>
    <w:p w14:paraId="6A1627C8" w14:textId="77777777" w:rsidR="00F56CD9" w:rsidRPr="005F6867" w:rsidRDefault="00F56CD9" w:rsidP="00C05577">
      <w:pPr>
        <w:pStyle w:val="ListParagraph"/>
        <w:rPr>
          <w:rFonts w:ascii="Times New Roman" w:hAnsi="Times New Roman"/>
          <w:sz w:val="24"/>
          <w:szCs w:val="24"/>
        </w:rPr>
      </w:pPr>
    </w:p>
    <w:p w14:paraId="63197934" w14:textId="310B2A78" w:rsidR="0079463F" w:rsidRPr="00D41EE4" w:rsidRDefault="00C05577" w:rsidP="00D41EE4">
      <w:pPr>
        <w:pStyle w:val="ListParagraph"/>
        <w:spacing w:after="0" w:line="240" w:lineRule="auto"/>
        <w:ind w:left="1080"/>
        <w:rPr>
          <w:rFonts w:ascii="Times New Roman" w:hAnsi="Times New Roman"/>
          <w:sz w:val="24"/>
          <w:szCs w:val="24"/>
        </w:rPr>
      </w:pPr>
      <w:r w:rsidRPr="715C1DBB">
        <w:rPr>
          <w:rFonts w:ascii="Times New Roman" w:hAnsi="Times New Roman"/>
          <w:sz w:val="24"/>
          <w:szCs w:val="24"/>
        </w:rPr>
        <w:t xml:space="preserve">However, in instances where an SAA has approved an occupation not previously approved by OA or another SAA, </w:t>
      </w:r>
      <w:r w:rsidR="004E6792" w:rsidRPr="715C1DBB">
        <w:rPr>
          <w:rFonts w:ascii="Times New Roman" w:hAnsi="Times New Roman"/>
          <w:sz w:val="24"/>
          <w:szCs w:val="24"/>
        </w:rPr>
        <w:t xml:space="preserve">that means </w:t>
      </w:r>
      <w:r w:rsidR="00864E6E" w:rsidRPr="715C1DBB">
        <w:rPr>
          <w:rFonts w:ascii="Times New Roman" w:hAnsi="Times New Roman"/>
          <w:sz w:val="24"/>
          <w:szCs w:val="24"/>
        </w:rPr>
        <w:t xml:space="preserve">the occupation has not been clearly identified or commonly recognized outside of that </w:t>
      </w:r>
      <w:r w:rsidR="016ECDB0" w:rsidRPr="715C1DBB">
        <w:rPr>
          <w:rFonts w:ascii="Times New Roman" w:hAnsi="Times New Roman"/>
          <w:sz w:val="24"/>
          <w:szCs w:val="24"/>
        </w:rPr>
        <w:t>S</w:t>
      </w:r>
      <w:r w:rsidR="00864E6E" w:rsidRPr="715C1DBB">
        <w:rPr>
          <w:rFonts w:ascii="Times New Roman" w:hAnsi="Times New Roman"/>
          <w:sz w:val="24"/>
          <w:szCs w:val="24"/>
        </w:rPr>
        <w:t xml:space="preserve">tate by industry either nationally by OA or by another SAA per the apprenticeability requirements </w:t>
      </w:r>
      <w:r w:rsidR="60705D70" w:rsidRPr="715C1DBB">
        <w:rPr>
          <w:rFonts w:ascii="Times New Roman" w:hAnsi="Times New Roman"/>
          <w:sz w:val="24"/>
          <w:szCs w:val="24"/>
        </w:rPr>
        <w:t xml:space="preserve">stipulated </w:t>
      </w:r>
      <w:r w:rsidR="00864E6E" w:rsidRPr="715C1DBB">
        <w:rPr>
          <w:rFonts w:ascii="Times New Roman" w:hAnsi="Times New Roman"/>
          <w:sz w:val="24"/>
          <w:szCs w:val="24"/>
        </w:rPr>
        <w:t xml:space="preserve">in 29 </w:t>
      </w:r>
      <w:r w:rsidR="006D6449" w:rsidRPr="715C1DBB">
        <w:rPr>
          <w:rFonts w:ascii="Times New Roman" w:hAnsi="Times New Roman"/>
          <w:sz w:val="24"/>
          <w:szCs w:val="24"/>
        </w:rPr>
        <w:t>CFR</w:t>
      </w:r>
      <w:r w:rsidR="006D6449">
        <w:rPr>
          <w:rFonts w:ascii="Times New Roman" w:hAnsi="Times New Roman"/>
          <w:sz w:val="24"/>
          <w:szCs w:val="24"/>
        </w:rPr>
        <w:t xml:space="preserve"> </w:t>
      </w:r>
      <w:r w:rsidR="006D6449" w:rsidRPr="715C1DBB">
        <w:rPr>
          <w:rFonts w:ascii="Times New Roman" w:hAnsi="Times New Roman"/>
          <w:sz w:val="24"/>
          <w:szCs w:val="24"/>
        </w:rPr>
        <w:t>§</w:t>
      </w:r>
      <w:r w:rsidR="002E168D">
        <w:rPr>
          <w:rFonts w:ascii="Times New Roman" w:hAnsi="Times New Roman"/>
          <w:sz w:val="24"/>
          <w:szCs w:val="24"/>
        </w:rPr>
        <w:t xml:space="preserve"> </w:t>
      </w:r>
      <w:r w:rsidR="00864E6E" w:rsidRPr="715C1DBB">
        <w:rPr>
          <w:rFonts w:ascii="Times New Roman" w:hAnsi="Times New Roman"/>
          <w:sz w:val="24"/>
          <w:szCs w:val="24"/>
        </w:rPr>
        <w:t>29.4.  Thus, t</w:t>
      </w:r>
      <w:r w:rsidRPr="715C1DBB">
        <w:rPr>
          <w:rFonts w:ascii="Times New Roman" w:hAnsi="Times New Roman"/>
          <w:sz w:val="24"/>
          <w:szCs w:val="24"/>
        </w:rPr>
        <w:t xml:space="preserve">he provision of reciprocity </w:t>
      </w:r>
      <w:r w:rsidR="00864E6E" w:rsidRPr="715C1DBB">
        <w:rPr>
          <w:rFonts w:ascii="Times New Roman" w:hAnsi="Times New Roman"/>
          <w:sz w:val="24"/>
          <w:szCs w:val="24"/>
        </w:rPr>
        <w:t>can only</w:t>
      </w:r>
      <w:r w:rsidRPr="715C1DBB">
        <w:rPr>
          <w:rFonts w:ascii="Times New Roman" w:hAnsi="Times New Roman"/>
          <w:sz w:val="24"/>
          <w:szCs w:val="24"/>
        </w:rPr>
        <w:t xml:space="preserve"> </w:t>
      </w:r>
      <w:r w:rsidR="00864E6E" w:rsidRPr="715C1DBB">
        <w:rPr>
          <w:rFonts w:ascii="Times New Roman" w:hAnsi="Times New Roman"/>
          <w:sz w:val="24"/>
          <w:szCs w:val="24"/>
        </w:rPr>
        <w:t xml:space="preserve">apply </w:t>
      </w:r>
      <w:r w:rsidRPr="715C1DBB">
        <w:rPr>
          <w:rFonts w:ascii="Times New Roman" w:hAnsi="Times New Roman"/>
          <w:sz w:val="24"/>
          <w:szCs w:val="24"/>
        </w:rPr>
        <w:t xml:space="preserve">outside of that </w:t>
      </w:r>
      <w:r w:rsidR="7C510D15" w:rsidRPr="715C1DBB">
        <w:rPr>
          <w:rFonts w:ascii="Times New Roman" w:hAnsi="Times New Roman"/>
          <w:sz w:val="24"/>
          <w:szCs w:val="24"/>
        </w:rPr>
        <w:t>S</w:t>
      </w:r>
      <w:r w:rsidRPr="715C1DBB">
        <w:rPr>
          <w:rFonts w:ascii="Times New Roman" w:hAnsi="Times New Roman"/>
          <w:sz w:val="24"/>
          <w:szCs w:val="24"/>
        </w:rPr>
        <w:t>tate</w:t>
      </w:r>
      <w:r w:rsidR="00BC1DDC" w:rsidRPr="715C1DBB">
        <w:rPr>
          <w:rFonts w:ascii="Times New Roman" w:hAnsi="Times New Roman"/>
          <w:sz w:val="24"/>
          <w:szCs w:val="24"/>
        </w:rPr>
        <w:t xml:space="preserve"> </w:t>
      </w:r>
      <w:r w:rsidR="00864E6E" w:rsidRPr="715C1DBB">
        <w:rPr>
          <w:rFonts w:ascii="Times New Roman" w:hAnsi="Times New Roman"/>
          <w:sz w:val="24"/>
          <w:szCs w:val="24"/>
        </w:rPr>
        <w:t>if</w:t>
      </w:r>
      <w:r w:rsidR="00BC1DDC" w:rsidRPr="715C1DBB">
        <w:rPr>
          <w:rFonts w:ascii="Times New Roman" w:hAnsi="Times New Roman"/>
          <w:sz w:val="24"/>
          <w:szCs w:val="24"/>
        </w:rPr>
        <w:t xml:space="preserve"> the occupation has been deemed apprenticeable in th</w:t>
      </w:r>
      <w:r w:rsidR="00864E6E" w:rsidRPr="715C1DBB">
        <w:rPr>
          <w:rFonts w:ascii="Times New Roman" w:hAnsi="Times New Roman"/>
          <w:sz w:val="24"/>
          <w:szCs w:val="24"/>
        </w:rPr>
        <w:t>e reciprocal</w:t>
      </w:r>
      <w:r w:rsidR="00BC1DDC" w:rsidRPr="715C1DBB">
        <w:rPr>
          <w:rFonts w:ascii="Times New Roman" w:hAnsi="Times New Roman"/>
          <w:sz w:val="24"/>
          <w:szCs w:val="24"/>
        </w:rPr>
        <w:t xml:space="preserve"> </w:t>
      </w:r>
      <w:r w:rsidR="19A9F1D0" w:rsidRPr="715C1DBB">
        <w:rPr>
          <w:rFonts w:ascii="Times New Roman" w:hAnsi="Times New Roman"/>
          <w:sz w:val="24"/>
          <w:szCs w:val="24"/>
        </w:rPr>
        <w:t>S</w:t>
      </w:r>
      <w:r w:rsidR="00BC1DDC" w:rsidRPr="715C1DBB">
        <w:rPr>
          <w:rFonts w:ascii="Times New Roman" w:hAnsi="Times New Roman"/>
          <w:sz w:val="24"/>
          <w:szCs w:val="24"/>
        </w:rPr>
        <w:t>tate</w:t>
      </w:r>
      <w:r w:rsidR="00D9687B" w:rsidRPr="715C1DBB">
        <w:rPr>
          <w:rFonts w:ascii="Times New Roman" w:hAnsi="Times New Roman"/>
          <w:sz w:val="24"/>
          <w:szCs w:val="24"/>
        </w:rPr>
        <w:t xml:space="preserve"> (by an SAA or OA)</w:t>
      </w:r>
      <w:r w:rsidR="00864E6E" w:rsidRPr="715C1DBB">
        <w:rPr>
          <w:rFonts w:ascii="Times New Roman" w:hAnsi="Times New Roman"/>
          <w:sz w:val="24"/>
          <w:szCs w:val="24"/>
        </w:rPr>
        <w:t>, in accordance with</w:t>
      </w:r>
      <w:r w:rsidR="002E168D">
        <w:rPr>
          <w:rFonts w:ascii="Times New Roman" w:hAnsi="Times New Roman"/>
          <w:sz w:val="24"/>
          <w:szCs w:val="24"/>
        </w:rPr>
        <w:t xml:space="preserve"> </w:t>
      </w:r>
      <w:r w:rsidR="002E168D" w:rsidRPr="715C1DBB">
        <w:rPr>
          <w:rFonts w:ascii="Times New Roman" w:hAnsi="Times New Roman"/>
          <w:sz w:val="24"/>
          <w:szCs w:val="24"/>
        </w:rPr>
        <w:t>§</w:t>
      </w:r>
      <w:r w:rsidR="00864E6E" w:rsidRPr="715C1DBB">
        <w:rPr>
          <w:rFonts w:ascii="Times New Roman" w:hAnsi="Times New Roman"/>
          <w:sz w:val="24"/>
          <w:szCs w:val="24"/>
        </w:rPr>
        <w:t xml:space="preserve"> 29.4</w:t>
      </w:r>
      <w:r w:rsidRPr="715C1DBB">
        <w:rPr>
          <w:rFonts w:ascii="Times New Roman" w:hAnsi="Times New Roman"/>
          <w:sz w:val="24"/>
          <w:szCs w:val="24"/>
        </w:rPr>
        <w:t>.</w:t>
      </w:r>
      <w:r w:rsidR="00BC1DDC" w:rsidRPr="715C1DBB">
        <w:rPr>
          <w:rFonts w:ascii="Times New Roman" w:hAnsi="Times New Roman"/>
          <w:sz w:val="24"/>
          <w:szCs w:val="24"/>
        </w:rPr>
        <w:t xml:space="preserve">  </w:t>
      </w:r>
      <w:r w:rsidR="00864E6E" w:rsidRPr="715C1DBB">
        <w:rPr>
          <w:rFonts w:ascii="Times New Roman" w:hAnsi="Times New Roman"/>
          <w:sz w:val="24"/>
          <w:szCs w:val="24"/>
        </w:rPr>
        <w:t xml:space="preserve">Further, </w:t>
      </w:r>
      <w:r w:rsidR="002E168D">
        <w:rPr>
          <w:rFonts w:ascii="Times New Roman" w:hAnsi="Times New Roman"/>
          <w:sz w:val="24"/>
          <w:szCs w:val="24"/>
        </w:rPr>
        <w:t>RAP</w:t>
      </w:r>
      <w:r w:rsidRPr="715C1DBB">
        <w:rPr>
          <w:rFonts w:ascii="Times New Roman" w:hAnsi="Times New Roman"/>
          <w:sz w:val="24"/>
          <w:szCs w:val="24"/>
        </w:rPr>
        <w:t xml:space="preserve">s in SAA states in occupations not </w:t>
      </w:r>
      <w:r w:rsidR="00AE6D82" w:rsidRPr="715C1DBB">
        <w:rPr>
          <w:rFonts w:ascii="Times New Roman" w:hAnsi="Times New Roman"/>
          <w:sz w:val="24"/>
          <w:szCs w:val="24"/>
        </w:rPr>
        <w:t xml:space="preserve">deemed </w:t>
      </w:r>
      <w:r w:rsidR="009F28C2" w:rsidRPr="715C1DBB">
        <w:rPr>
          <w:rFonts w:ascii="Times New Roman" w:hAnsi="Times New Roman"/>
          <w:sz w:val="24"/>
          <w:szCs w:val="24"/>
        </w:rPr>
        <w:t>apprenticeable</w:t>
      </w:r>
      <w:r w:rsidR="00AE6D82" w:rsidRPr="715C1DBB">
        <w:rPr>
          <w:rFonts w:ascii="Times New Roman" w:hAnsi="Times New Roman"/>
          <w:sz w:val="24"/>
          <w:szCs w:val="24"/>
        </w:rPr>
        <w:t xml:space="preserve"> </w:t>
      </w:r>
      <w:r w:rsidRPr="715C1DBB">
        <w:rPr>
          <w:rFonts w:ascii="Times New Roman" w:hAnsi="Times New Roman"/>
          <w:sz w:val="24"/>
          <w:szCs w:val="24"/>
        </w:rPr>
        <w:t>by OA, must still</w:t>
      </w:r>
      <w:r w:rsidR="0079463F" w:rsidRPr="715C1DBB">
        <w:rPr>
          <w:rFonts w:ascii="Times New Roman" w:hAnsi="Times New Roman"/>
          <w:sz w:val="24"/>
          <w:szCs w:val="24"/>
        </w:rPr>
        <w:t xml:space="preserve"> abide by </w:t>
      </w:r>
      <w:r w:rsidR="660367EA" w:rsidRPr="715C1DBB">
        <w:rPr>
          <w:rFonts w:ascii="Times New Roman" w:hAnsi="Times New Roman"/>
          <w:sz w:val="24"/>
          <w:szCs w:val="24"/>
        </w:rPr>
        <w:t>S</w:t>
      </w:r>
      <w:r w:rsidR="0079463F" w:rsidRPr="715C1DBB">
        <w:rPr>
          <w:rFonts w:ascii="Times New Roman" w:hAnsi="Times New Roman"/>
          <w:sz w:val="24"/>
          <w:szCs w:val="24"/>
        </w:rPr>
        <w:t>tate and local wage and hour laws</w:t>
      </w:r>
      <w:r w:rsidR="00067E38" w:rsidRPr="715C1DBB">
        <w:rPr>
          <w:rFonts w:ascii="Times New Roman" w:hAnsi="Times New Roman"/>
          <w:sz w:val="24"/>
          <w:szCs w:val="24"/>
        </w:rPr>
        <w:t>,</w:t>
      </w:r>
      <w:r w:rsidR="0079463F" w:rsidRPr="715C1DBB">
        <w:rPr>
          <w:rFonts w:ascii="Times New Roman" w:hAnsi="Times New Roman"/>
          <w:sz w:val="24"/>
          <w:szCs w:val="24"/>
        </w:rPr>
        <w:t xml:space="preserve"> ratio requirements</w:t>
      </w:r>
      <w:r w:rsidR="00067E38" w:rsidRPr="715C1DBB">
        <w:rPr>
          <w:rFonts w:ascii="Times New Roman" w:hAnsi="Times New Roman"/>
          <w:sz w:val="24"/>
          <w:szCs w:val="24"/>
        </w:rPr>
        <w:t>, licensing requirements,</w:t>
      </w:r>
      <w:r w:rsidR="0079463F" w:rsidRPr="715C1DBB">
        <w:rPr>
          <w:rFonts w:ascii="Times New Roman" w:hAnsi="Times New Roman"/>
          <w:sz w:val="24"/>
          <w:szCs w:val="24"/>
        </w:rPr>
        <w:t xml:space="preserve"> and </w:t>
      </w:r>
      <w:r w:rsidR="00AE6D82" w:rsidRPr="715C1DBB">
        <w:rPr>
          <w:rFonts w:ascii="Times New Roman" w:hAnsi="Times New Roman"/>
          <w:sz w:val="24"/>
          <w:szCs w:val="24"/>
        </w:rPr>
        <w:t>–</w:t>
      </w:r>
      <w:r w:rsidR="004E6792" w:rsidRPr="715C1DBB">
        <w:rPr>
          <w:rFonts w:ascii="Times New Roman" w:hAnsi="Times New Roman"/>
          <w:sz w:val="24"/>
          <w:szCs w:val="24"/>
        </w:rPr>
        <w:t xml:space="preserve"> </w:t>
      </w:r>
      <w:r w:rsidR="00067E38" w:rsidRPr="715C1DBB">
        <w:rPr>
          <w:rFonts w:ascii="Times New Roman" w:hAnsi="Times New Roman"/>
          <w:sz w:val="24"/>
          <w:szCs w:val="24"/>
        </w:rPr>
        <w:t>for the purposes of the IRA tax credits</w:t>
      </w:r>
      <w:r w:rsidR="00AE6D82" w:rsidRPr="715C1DBB">
        <w:rPr>
          <w:rFonts w:ascii="Times New Roman" w:hAnsi="Times New Roman"/>
          <w:sz w:val="24"/>
          <w:szCs w:val="24"/>
        </w:rPr>
        <w:t xml:space="preserve"> – </w:t>
      </w:r>
      <w:r w:rsidR="0079463F" w:rsidRPr="715C1DBB">
        <w:rPr>
          <w:rFonts w:ascii="Times New Roman" w:hAnsi="Times New Roman"/>
          <w:sz w:val="24"/>
          <w:szCs w:val="24"/>
        </w:rPr>
        <w:t>operate in accordance with applicable Federal</w:t>
      </w:r>
      <w:r w:rsidR="00067E38" w:rsidRPr="715C1DBB">
        <w:rPr>
          <w:rFonts w:ascii="Times New Roman" w:hAnsi="Times New Roman"/>
          <w:sz w:val="24"/>
          <w:szCs w:val="24"/>
        </w:rPr>
        <w:t xml:space="preserve"> </w:t>
      </w:r>
      <w:r w:rsidR="0079463F" w:rsidRPr="715C1DBB">
        <w:rPr>
          <w:rFonts w:ascii="Times New Roman" w:hAnsi="Times New Roman"/>
          <w:sz w:val="24"/>
          <w:szCs w:val="24"/>
        </w:rPr>
        <w:t>prevailing wage requirements.</w:t>
      </w:r>
    </w:p>
    <w:p w14:paraId="243F8355" w14:textId="30292F03" w:rsidR="00F56CD9" w:rsidRPr="005F6867" w:rsidRDefault="00F56CD9" w:rsidP="00D41EE4">
      <w:pPr>
        <w:pStyle w:val="ListParagraph"/>
        <w:spacing w:after="0" w:line="240" w:lineRule="auto"/>
        <w:ind w:left="360"/>
        <w:rPr>
          <w:rFonts w:ascii="Times New Roman" w:hAnsi="Times New Roman"/>
          <w:sz w:val="24"/>
          <w:szCs w:val="24"/>
        </w:rPr>
      </w:pPr>
    </w:p>
    <w:p w14:paraId="72A2F834" w14:textId="367B18E5" w:rsidR="00722547" w:rsidRPr="00F973F6" w:rsidRDefault="0071711C" w:rsidP="002B318C">
      <w:pPr>
        <w:pStyle w:val="ListParagraph"/>
        <w:numPr>
          <w:ilvl w:val="1"/>
          <w:numId w:val="1"/>
        </w:numPr>
        <w:spacing w:after="0" w:line="240" w:lineRule="auto"/>
        <w:rPr>
          <w:rFonts w:ascii="Times New Roman" w:hAnsi="Times New Roman"/>
        </w:rPr>
      </w:pPr>
      <w:r w:rsidRPr="7D513263">
        <w:rPr>
          <w:rFonts w:ascii="Times New Roman" w:hAnsi="Times New Roman"/>
          <w:b/>
          <w:bCs/>
          <w:sz w:val="24"/>
          <w:szCs w:val="24"/>
        </w:rPr>
        <w:t>Inflation Reduction Act Implications -</w:t>
      </w:r>
      <w:r w:rsidR="002E168D">
        <w:rPr>
          <w:rFonts w:ascii="Times New Roman" w:hAnsi="Times New Roman"/>
          <w:b/>
          <w:bCs/>
          <w:sz w:val="24"/>
          <w:szCs w:val="24"/>
        </w:rPr>
        <w:t xml:space="preserve"> </w:t>
      </w:r>
      <w:r w:rsidR="00795BF4" w:rsidRPr="7D513263">
        <w:rPr>
          <w:rFonts w:ascii="Times New Roman" w:hAnsi="Times New Roman"/>
          <w:b/>
          <w:bCs/>
          <w:sz w:val="24"/>
          <w:szCs w:val="24"/>
        </w:rPr>
        <w:t>Worker Classifications and Wage Determination</w:t>
      </w:r>
      <w:r w:rsidRPr="7D513263">
        <w:rPr>
          <w:rFonts w:ascii="Times New Roman" w:hAnsi="Times New Roman"/>
          <w:b/>
          <w:bCs/>
          <w:sz w:val="24"/>
          <w:szCs w:val="24"/>
        </w:rPr>
        <w:t>s</w:t>
      </w:r>
      <w:r w:rsidR="002E168D">
        <w:rPr>
          <w:rFonts w:ascii="Times New Roman" w:hAnsi="Times New Roman"/>
          <w:b/>
          <w:bCs/>
          <w:sz w:val="24"/>
          <w:szCs w:val="24"/>
        </w:rPr>
        <w:t xml:space="preserve"> </w:t>
      </w:r>
      <w:r w:rsidR="00DD54FB" w:rsidRPr="7D513263">
        <w:rPr>
          <w:rFonts w:ascii="Times New Roman" w:hAnsi="Times New Roman"/>
          <w:b/>
          <w:bCs/>
          <w:sz w:val="24"/>
          <w:szCs w:val="24"/>
        </w:rPr>
        <w:t>–</w:t>
      </w:r>
      <w:r w:rsidR="008D22E2" w:rsidRPr="7D513263">
        <w:rPr>
          <w:rFonts w:ascii="Times New Roman" w:hAnsi="Times New Roman"/>
          <w:b/>
          <w:bCs/>
          <w:sz w:val="24"/>
          <w:szCs w:val="24"/>
        </w:rPr>
        <w:t xml:space="preserve"> </w:t>
      </w:r>
      <w:r w:rsidR="00A279FB">
        <w:rPr>
          <w:rFonts w:ascii="Times New Roman" w:hAnsi="Times New Roman"/>
          <w:sz w:val="24"/>
          <w:szCs w:val="24"/>
        </w:rPr>
        <w:t xml:space="preserve">In light of the enhanced tax credits of the IRA and the specific prevailing wage and apprenticeship requirements that must be met, OA anticipates an increased demand in requests for technical assistance </w:t>
      </w:r>
      <w:r w:rsidR="00476552">
        <w:rPr>
          <w:rFonts w:ascii="Times New Roman" w:hAnsi="Times New Roman"/>
          <w:sz w:val="24"/>
          <w:szCs w:val="24"/>
        </w:rPr>
        <w:t>regarding</w:t>
      </w:r>
      <w:r w:rsidR="00A279FB">
        <w:rPr>
          <w:rFonts w:ascii="Times New Roman" w:hAnsi="Times New Roman"/>
          <w:sz w:val="24"/>
          <w:szCs w:val="24"/>
        </w:rPr>
        <w:t xml:space="preserve"> the intersection prevailing wages and registered apprenticeship.  </w:t>
      </w:r>
      <w:r w:rsidR="00DD54FB" w:rsidRPr="7D513263">
        <w:rPr>
          <w:rFonts w:ascii="Times New Roman" w:hAnsi="Times New Roman"/>
          <w:sz w:val="24"/>
          <w:szCs w:val="24"/>
        </w:rPr>
        <w:t xml:space="preserve">The </w:t>
      </w:r>
      <w:r w:rsidR="73F519A9" w:rsidRPr="7D513263">
        <w:rPr>
          <w:rFonts w:ascii="Times New Roman" w:hAnsi="Times New Roman"/>
          <w:sz w:val="24"/>
          <w:szCs w:val="24"/>
        </w:rPr>
        <w:t xml:space="preserve">Department of Labor’s </w:t>
      </w:r>
      <w:r w:rsidR="00DD54FB" w:rsidRPr="7D513263">
        <w:rPr>
          <w:rFonts w:ascii="Times New Roman" w:hAnsi="Times New Roman"/>
          <w:sz w:val="24"/>
          <w:szCs w:val="24"/>
        </w:rPr>
        <w:t>Wage and Hour Division</w:t>
      </w:r>
      <w:r w:rsidR="008D3143" w:rsidRPr="7D513263">
        <w:rPr>
          <w:rFonts w:ascii="Times New Roman" w:hAnsi="Times New Roman"/>
          <w:sz w:val="24"/>
          <w:szCs w:val="24"/>
        </w:rPr>
        <w:t xml:space="preserve"> (WHD)</w:t>
      </w:r>
      <w:r w:rsidR="7AB3A9BB" w:rsidRPr="7D513263">
        <w:rPr>
          <w:rFonts w:ascii="Times New Roman" w:hAnsi="Times New Roman"/>
          <w:sz w:val="24"/>
          <w:szCs w:val="24"/>
        </w:rPr>
        <w:t xml:space="preserve"> </w:t>
      </w:r>
      <w:r w:rsidR="00DD54FB" w:rsidRPr="7D513263">
        <w:rPr>
          <w:rFonts w:ascii="Times New Roman" w:hAnsi="Times New Roman"/>
          <w:sz w:val="24"/>
          <w:szCs w:val="24"/>
        </w:rPr>
        <w:t xml:space="preserve">has </w:t>
      </w:r>
      <w:r w:rsidR="004F619F" w:rsidRPr="7D513263">
        <w:rPr>
          <w:rFonts w:ascii="Times New Roman" w:hAnsi="Times New Roman"/>
          <w:sz w:val="24"/>
          <w:szCs w:val="24"/>
        </w:rPr>
        <w:t>developed</w:t>
      </w:r>
      <w:r w:rsidR="00164912">
        <w:rPr>
          <w:rFonts w:ascii="Times New Roman" w:hAnsi="Times New Roman"/>
          <w:sz w:val="24"/>
          <w:szCs w:val="24"/>
        </w:rPr>
        <w:t xml:space="preserve"> the following resources to</w:t>
      </w:r>
      <w:r w:rsidR="004F619F" w:rsidRPr="7D513263">
        <w:rPr>
          <w:rFonts w:ascii="Times New Roman" w:hAnsi="Times New Roman"/>
          <w:sz w:val="24"/>
          <w:szCs w:val="24"/>
        </w:rPr>
        <w:t xml:space="preserve"> assist taxpayers</w:t>
      </w:r>
      <w:r w:rsidR="00164912">
        <w:rPr>
          <w:rFonts w:ascii="Times New Roman" w:hAnsi="Times New Roman"/>
          <w:sz w:val="24"/>
          <w:szCs w:val="24"/>
        </w:rPr>
        <w:t>, contractors, and subcontractors</w:t>
      </w:r>
      <w:r w:rsidR="004F619F" w:rsidRPr="7D513263">
        <w:rPr>
          <w:rFonts w:ascii="Times New Roman" w:hAnsi="Times New Roman"/>
          <w:sz w:val="24"/>
          <w:szCs w:val="24"/>
        </w:rPr>
        <w:t xml:space="preserve"> with complying with prevailing wage requirements in the </w:t>
      </w:r>
      <w:r w:rsidR="00E45414" w:rsidRPr="7D513263">
        <w:rPr>
          <w:rFonts w:ascii="Times New Roman" w:hAnsi="Times New Roman"/>
          <w:sz w:val="24"/>
          <w:szCs w:val="24"/>
        </w:rPr>
        <w:t>IRA</w:t>
      </w:r>
      <w:r w:rsidR="00722547">
        <w:rPr>
          <w:rFonts w:ascii="Times New Roman" w:hAnsi="Times New Roman"/>
          <w:sz w:val="24"/>
          <w:szCs w:val="24"/>
        </w:rPr>
        <w:t>:</w:t>
      </w:r>
    </w:p>
    <w:p w14:paraId="5E819798" w14:textId="77777777" w:rsidR="00F973F6" w:rsidRPr="00476552" w:rsidRDefault="00F973F6" w:rsidP="002B318C">
      <w:pPr>
        <w:pStyle w:val="ListParagraph"/>
        <w:spacing w:after="0" w:line="240" w:lineRule="auto"/>
        <w:ind w:left="1080"/>
        <w:rPr>
          <w:rFonts w:ascii="Times New Roman" w:hAnsi="Times New Roman"/>
        </w:rPr>
      </w:pPr>
    </w:p>
    <w:p w14:paraId="207E1554" w14:textId="223E3FA0" w:rsidR="00167683" w:rsidRDefault="00476552" w:rsidP="002B318C">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IRA FAQs</w:t>
      </w:r>
      <w:r w:rsidR="00990D41">
        <w:rPr>
          <w:rFonts w:ascii="Times New Roman" w:hAnsi="Times New Roman"/>
          <w:sz w:val="24"/>
          <w:szCs w:val="24"/>
        </w:rPr>
        <w:t xml:space="preserve"> </w:t>
      </w:r>
      <w:r w:rsidR="00AE6E44" w:rsidRPr="7D513263">
        <w:rPr>
          <w:rFonts w:ascii="Times New Roman" w:hAnsi="Times New Roman"/>
          <w:sz w:val="24"/>
          <w:szCs w:val="24"/>
        </w:rPr>
        <w:t>(</w:t>
      </w:r>
      <w:hyperlink r:id="rId24" w:history="1">
        <w:r w:rsidR="007F5143" w:rsidRPr="00B0636D">
          <w:rPr>
            <w:rStyle w:val="Hyperlink"/>
            <w:rFonts w:ascii="Times New Roman" w:hAnsi="Times New Roman"/>
            <w:sz w:val="24"/>
            <w:szCs w:val="24"/>
          </w:rPr>
          <w:t>https://www.dol.gov/agencies/whd/IRA</w:t>
        </w:r>
      </w:hyperlink>
      <w:r w:rsidR="00B31921">
        <w:rPr>
          <w:rFonts w:ascii="Times New Roman" w:hAnsi="Times New Roman"/>
          <w:sz w:val="24"/>
          <w:szCs w:val="24"/>
        </w:rPr>
        <w:t>)</w:t>
      </w:r>
      <w:r w:rsidR="007F5143">
        <w:rPr>
          <w:rFonts w:ascii="Times New Roman" w:hAnsi="Times New Roman"/>
          <w:sz w:val="24"/>
          <w:szCs w:val="24"/>
        </w:rPr>
        <w:t xml:space="preserve"> </w:t>
      </w:r>
    </w:p>
    <w:p w14:paraId="584C832C" w14:textId="732AFEE0" w:rsidR="004A0EC7" w:rsidRDefault="004A0EC7" w:rsidP="002B318C">
      <w:pPr>
        <w:pStyle w:val="ListParagraph"/>
        <w:spacing w:after="0" w:line="240" w:lineRule="auto"/>
        <w:ind w:left="1080"/>
      </w:pPr>
    </w:p>
    <w:p w14:paraId="45F74D44" w14:textId="7320122B" w:rsidR="00B742B8" w:rsidRDefault="00F622B9" w:rsidP="002B318C">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lastRenderedPageBreak/>
        <w:t xml:space="preserve">Davis-Bacon </w:t>
      </w:r>
      <w:r w:rsidR="002B3AD6">
        <w:rPr>
          <w:rFonts w:ascii="Times New Roman" w:hAnsi="Times New Roman"/>
          <w:sz w:val="24"/>
          <w:szCs w:val="24"/>
        </w:rPr>
        <w:t>w</w:t>
      </w:r>
      <w:r>
        <w:rPr>
          <w:rFonts w:ascii="Times New Roman" w:hAnsi="Times New Roman"/>
          <w:sz w:val="24"/>
          <w:szCs w:val="24"/>
        </w:rPr>
        <w:t xml:space="preserve">age determinations </w:t>
      </w:r>
      <w:r w:rsidR="0000742C">
        <w:rPr>
          <w:rFonts w:ascii="Times New Roman" w:hAnsi="Times New Roman"/>
          <w:sz w:val="24"/>
          <w:szCs w:val="24"/>
        </w:rPr>
        <w:t>(</w:t>
      </w:r>
      <w:hyperlink r:id="rId25" w:history="1">
        <w:r w:rsidRPr="00183CD9">
          <w:rPr>
            <w:rStyle w:val="Hyperlink"/>
            <w:rFonts w:ascii="Times New Roman" w:hAnsi="Times New Roman"/>
            <w:sz w:val="24"/>
            <w:szCs w:val="24"/>
          </w:rPr>
          <w:t>http://www.sam.gov</w:t>
        </w:r>
      </w:hyperlink>
      <w:r w:rsidR="0000742C">
        <w:rPr>
          <w:rFonts w:ascii="Times New Roman" w:hAnsi="Times New Roman"/>
          <w:sz w:val="24"/>
          <w:szCs w:val="24"/>
        </w:rPr>
        <w:t>)</w:t>
      </w:r>
      <w:r w:rsidR="008E4FC8">
        <w:rPr>
          <w:rFonts w:ascii="Times New Roman" w:hAnsi="Times New Roman"/>
          <w:sz w:val="24"/>
          <w:szCs w:val="24"/>
        </w:rPr>
        <w:t xml:space="preserve"> </w:t>
      </w:r>
    </w:p>
    <w:p w14:paraId="53DEAF99" w14:textId="77777777" w:rsidR="00B742B8" w:rsidRDefault="00B742B8" w:rsidP="002B318C">
      <w:pPr>
        <w:pStyle w:val="ListParagraph"/>
        <w:spacing w:after="0" w:line="240" w:lineRule="auto"/>
        <w:ind w:left="1080"/>
        <w:rPr>
          <w:rFonts w:ascii="Times New Roman" w:hAnsi="Times New Roman"/>
          <w:sz w:val="24"/>
          <w:szCs w:val="24"/>
        </w:rPr>
      </w:pPr>
    </w:p>
    <w:p w14:paraId="510A5D52" w14:textId="77777777" w:rsidR="007D359D" w:rsidRDefault="0000742C" w:rsidP="002B318C">
      <w:pPr>
        <w:pStyle w:val="ListParagraph"/>
        <w:numPr>
          <w:ilvl w:val="0"/>
          <w:numId w:val="8"/>
        </w:numPr>
        <w:spacing w:line="240" w:lineRule="auto"/>
        <w:rPr>
          <w:rFonts w:ascii="Times New Roman" w:hAnsi="Times New Roman"/>
          <w:sz w:val="24"/>
          <w:szCs w:val="24"/>
        </w:rPr>
      </w:pPr>
      <w:r>
        <w:rPr>
          <w:rFonts w:ascii="Times New Roman" w:hAnsi="Times New Roman"/>
          <w:sz w:val="24"/>
          <w:szCs w:val="24"/>
        </w:rPr>
        <w:t xml:space="preserve">Obtaining a Wage Determination </w:t>
      </w:r>
      <w:r w:rsidR="00383C99" w:rsidRPr="7D513263">
        <w:rPr>
          <w:rFonts w:ascii="Times New Roman" w:hAnsi="Times New Roman"/>
          <w:sz w:val="24"/>
          <w:szCs w:val="24"/>
        </w:rPr>
        <w:t>(</w:t>
      </w:r>
      <w:hyperlink r:id="rId26" w:history="1">
        <w:r w:rsidR="00383C99" w:rsidRPr="7D513263">
          <w:rPr>
            <w:rStyle w:val="Hyperlink"/>
            <w:rFonts w:ascii="Times New Roman" w:hAnsi="Times New Roman"/>
            <w:sz w:val="24"/>
            <w:szCs w:val="24"/>
          </w:rPr>
          <w:t>https://www.dol.gov/sites/dolgov/files/WHD/Obtaining-WDs.pdf</w:t>
        </w:r>
      </w:hyperlink>
      <w:r w:rsidR="00383C99" w:rsidRPr="7D513263">
        <w:rPr>
          <w:rFonts w:ascii="Times New Roman" w:hAnsi="Times New Roman"/>
          <w:sz w:val="24"/>
          <w:szCs w:val="24"/>
        </w:rPr>
        <w:t>)</w:t>
      </w:r>
    </w:p>
    <w:p w14:paraId="16420412" w14:textId="77777777" w:rsidR="007D359D" w:rsidRPr="007D359D" w:rsidRDefault="007D359D" w:rsidP="002B318C">
      <w:pPr>
        <w:pStyle w:val="ListParagraph"/>
        <w:spacing w:line="240" w:lineRule="auto"/>
        <w:rPr>
          <w:rFonts w:ascii="Times New Roman" w:hAnsi="Times New Roman"/>
          <w:sz w:val="24"/>
          <w:szCs w:val="24"/>
        </w:rPr>
      </w:pPr>
    </w:p>
    <w:p w14:paraId="144216E4" w14:textId="2EE97CD8" w:rsidR="00C325A1" w:rsidRPr="00C325A1" w:rsidRDefault="007D359D" w:rsidP="00C325A1">
      <w:pPr>
        <w:pStyle w:val="ListParagraph"/>
        <w:numPr>
          <w:ilvl w:val="0"/>
          <w:numId w:val="8"/>
        </w:numPr>
        <w:spacing w:line="240" w:lineRule="auto"/>
        <w:rPr>
          <w:rFonts w:ascii="Times New Roman" w:hAnsi="Times New Roman"/>
          <w:sz w:val="24"/>
          <w:szCs w:val="24"/>
        </w:rPr>
      </w:pPr>
      <w:r w:rsidRPr="007D359D">
        <w:rPr>
          <w:rFonts w:ascii="Times New Roman" w:hAnsi="Times New Roman"/>
          <w:sz w:val="24"/>
          <w:szCs w:val="24"/>
        </w:rPr>
        <w:t>Understanding a Wage Determination (</w:t>
      </w:r>
      <w:hyperlink r:id="rId27" w:history="1">
        <w:r w:rsidRPr="007D359D">
          <w:rPr>
            <w:rStyle w:val="Hyperlink"/>
            <w:rFonts w:ascii="Times New Roman" w:hAnsi="Times New Roman"/>
            <w:sz w:val="24"/>
            <w:szCs w:val="24"/>
          </w:rPr>
          <w:t>https://www.dol.gov/sites/dolgov/files/WHD/Understanding-a-Wage-Determination.pdf</w:t>
        </w:r>
      </w:hyperlink>
      <w:r w:rsidRPr="007D359D">
        <w:rPr>
          <w:rFonts w:ascii="Times New Roman" w:hAnsi="Times New Roman"/>
          <w:sz w:val="24"/>
          <w:szCs w:val="24"/>
        </w:rPr>
        <w:t xml:space="preserve">).  </w:t>
      </w:r>
    </w:p>
    <w:p w14:paraId="3D94E5D6" w14:textId="77777777" w:rsidR="00C325A1" w:rsidRPr="002B318C" w:rsidRDefault="00C325A1" w:rsidP="00C325A1">
      <w:pPr>
        <w:pStyle w:val="ListParagraph"/>
        <w:spacing w:line="240" w:lineRule="auto"/>
        <w:ind w:left="1800"/>
        <w:rPr>
          <w:rFonts w:ascii="Times New Roman" w:hAnsi="Times New Roman"/>
          <w:sz w:val="24"/>
          <w:szCs w:val="24"/>
        </w:rPr>
      </w:pPr>
    </w:p>
    <w:p w14:paraId="18D84932" w14:textId="0AF63B53" w:rsidR="00913919" w:rsidRDefault="00913919" w:rsidP="002B318C">
      <w:pPr>
        <w:pStyle w:val="ListParagraph"/>
        <w:spacing w:after="0" w:line="240" w:lineRule="auto"/>
        <w:ind w:left="1080"/>
        <w:rPr>
          <w:rFonts w:ascii="Times New Roman" w:hAnsi="Times New Roman"/>
          <w:sz w:val="24"/>
          <w:szCs w:val="24"/>
        </w:rPr>
      </w:pPr>
      <w:r w:rsidRPr="7D513263">
        <w:rPr>
          <w:rFonts w:ascii="Times New Roman" w:hAnsi="Times New Roman"/>
          <w:sz w:val="24"/>
          <w:szCs w:val="24"/>
        </w:rPr>
        <w:t>SAAs that have identified an apprenticeable occupation through a work process schedule and</w:t>
      </w:r>
      <w:r w:rsidR="56441B30" w:rsidRPr="7D513263">
        <w:rPr>
          <w:rFonts w:ascii="Times New Roman" w:hAnsi="Times New Roman"/>
          <w:sz w:val="24"/>
          <w:szCs w:val="24"/>
        </w:rPr>
        <w:t xml:space="preserve"> that have </w:t>
      </w:r>
      <w:r w:rsidRPr="7D513263">
        <w:rPr>
          <w:rFonts w:ascii="Times New Roman" w:hAnsi="Times New Roman"/>
          <w:sz w:val="24"/>
          <w:szCs w:val="24"/>
        </w:rPr>
        <w:t xml:space="preserve">registered </w:t>
      </w:r>
      <w:r w:rsidR="00AF1FAC">
        <w:rPr>
          <w:rFonts w:ascii="Times New Roman" w:hAnsi="Times New Roman"/>
          <w:sz w:val="24"/>
          <w:szCs w:val="24"/>
        </w:rPr>
        <w:t>or are considering registering a</w:t>
      </w:r>
      <w:r w:rsidRPr="7D513263">
        <w:rPr>
          <w:rFonts w:ascii="Times New Roman" w:hAnsi="Times New Roman"/>
          <w:sz w:val="24"/>
          <w:szCs w:val="24"/>
        </w:rPr>
        <w:t xml:space="preserve"> program with standards suitable for th</w:t>
      </w:r>
      <w:r w:rsidR="00F85E81" w:rsidRPr="7D513263">
        <w:rPr>
          <w:rFonts w:ascii="Times New Roman" w:hAnsi="Times New Roman"/>
          <w:sz w:val="24"/>
          <w:szCs w:val="24"/>
        </w:rPr>
        <w:t>at</w:t>
      </w:r>
      <w:r w:rsidRPr="7D513263">
        <w:rPr>
          <w:rFonts w:ascii="Times New Roman" w:hAnsi="Times New Roman"/>
          <w:sz w:val="24"/>
          <w:szCs w:val="24"/>
        </w:rPr>
        <w:t xml:space="preserve"> occupation should consider the extent to which the occupation </w:t>
      </w:r>
      <w:r w:rsidR="00F85E81" w:rsidRPr="7D513263">
        <w:rPr>
          <w:rFonts w:ascii="Times New Roman" w:hAnsi="Times New Roman"/>
          <w:sz w:val="24"/>
          <w:szCs w:val="24"/>
        </w:rPr>
        <w:t>aligns with</w:t>
      </w:r>
      <w:r w:rsidRPr="7D513263">
        <w:rPr>
          <w:rFonts w:ascii="Times New Roman" w:hAnsi="Times New Roman"/>
          <w:sz w:val="24"/>
          <w:szCs w:val="24"/>
        </w:rPr>
        <w:t xml:space="preserve"> </w:t>
      </w:r>
      <w:r w:rsidR="00AF1FAC">
        <w:rPr>
          <w:rFonts w:ascii="Times New Roman" w:hAnsi="Times New Roman"/>
          <w:sz w:val="24"/>
          <w:szCs w:val="24"/>
        </w:rPr>
        <w:t xml:space="preserve">labor </w:t>
      </w:r>
      <w:r w:rsidRPr="7D513263">
        <w:rPr>
          <w:rFonts w:ascii="Times New Roman" w:hAnsi="Times New Roman"/>
          <w:sz w:val="24"/>
          <w:szCs w:val="24"/>
        </w:rPr>
        <w:t>classification</w:t>
      </w:r>
      <w:r w:rsidR="00AF1FAC">
        <w:rPr>
          <w:rFonts w:ascii="Times New Roman" w:hAnsi="Times New Roman"/>
          <w:sz w:val="24"/>
          <w:szCs w:val="24"/>
        </w:rPr>
        <w:t>s identified by WHD on the applicable wage determinations</w:t>
      </w:r>
      <w:r w:rsidRPr="7D513263">
        <w:rPr>
          <w:rFonts w:ascii="Times New Roman" w:hAnsi="Times New Roman"/>
          <w:sz w:val="24"/>
          <w:szCs w:val="24"/>
        </w:rPr>
        <w:t xml:space="preserve">. </w:t>
      </w:r>
      <w:r w:rsidR="00002B9B" w:rsidRPr="7D513263">
        <w:rPr>
          <w:rFonts w:ascii="Times New Roman" w:hAnsi="Times New Roman"/>
          <w:sz w:val="24"/>
          <w:szCs w:val="24"/>
        </w:rPr>
        <w:t xml:space="preserve"> </w:t>
      </w:r>
      <w:r w:rsidRPr="7D513263">
        <w:rPr>
          <w:rFonts w:ascii="Times New Roman" w:hAnsi="Times New Roman"/>
          <w:sz w:val="24"/>
          <w:szCs w:val="24"/>
        </w:rPr>
        <w:t>SAAs</w:t>
      </w:r>
      <w:r w:rsidR="00AE1EAE" w:rsidRPr="7D513263">
        <w:rPr>
          <w:rFonts w:ascii="Times New Roman" w:hAnsi="Times New Roman"/>
          <w:sz w:val="24"/>
          <w:szCs w:val="24"/>
        </w:rPr>
        <w:t>,</w:t>
      </w:r>
      <w:r w:rsidRPr="7D513263">
        <w:rPr>
          <w:rFonts w:ascii="Times New Roman" w:hAnsi="Times New Roman"/>
          <w:sz w:val="24"/>
          <w:szCs w:val="24"/>
        </w:rPr>
        <w:t xml:space="preserve"> in operationalizing </w:t>
      </w:r>
      <w:r w:rsidR="3A368175" w:rsidRPr="7D513263">
        <w:rPr>
          <w:rFonts w:ascii="Times New Roman" w:hAnsi="Times New Roman"/>
          <w:sz w:val="24"/>
          <w:szCs w:val="24"/>
        </w:rPr>
        <w:t xml:space="preserve">such </w:t>
      </w:r>
      <w:r w:rsidRPr="7D513263">
        <w:rPr>
          <w:rFonts w:ascii="Times New Roman" w:hAnsi="Times New Roman"/>
          <w:sz w:val="24"/>
          <w:szCs w:val="24"/>
        </w:rPr>
        <w:t>an apprenticeable occupation for program registration</w:t>
      </w:r>
      <w:r w:rsidR="00AE1EAE" w:rsidRPr="7D513263">
        <w:rPr>
          <w:rFonts w:ascii="Times New Roman" w:hAnsi="Times New Roman"/>
          <w:sz w:val="24"/>
          <w:szCs w:val="24"/>
        </w:rPr>
        <w:t>,</w:t>
      </w:r>
      <w:r w:rsidRPr="7D513263">
        <w:rPr>
          <w:rFonts w:ascii="Times New Roman" w:hAnsi="Times New Roman"/>
          <w:sz w:val="24"/>
          <w:szCs w:val="24"/>
        </w:rPr>
        <w:t xml:space="preserve"> </w:t>
      </w:r>
      <w:r w:rsidR="00F85E81" w:rsidRPr="7D513263">
        <w:rPr>
          <w:rFonts w:ascii="Times New Roman" w:hAnsi="Times New Roman"/>
          <w:sz w:val="24"/>
          <w:szCs w:val="24"/>
        </w:rPr>
        <w:t xml:space="preserve">can facilitate engagement and provide technical assistance </w:t>
      </w:r>
      <w:r w:rsidRPr="7D513263">
        <w:rPr>
          <w:rFonts w:ascii="Times New Roman" w:hAnsi="Times New Roman"/>
          <w:sz w:val="24"/>
          <w:szCs w:val="24"/>
        </w:rPr>
        <w:t xml:space="preserve">to ensure that </w:t>
      </w:r>
      <w:r w:rsidR="00167683" w:rsidRPr="7D513263">
        <w:rPr>
          <w:rFonts w:ascii="Times New Roman" w:hAnsi="Times New Roman"/>
          <w:sz w:val="24"/>
          <w:szCs w:val="24"/>
        </w:rPr>
        <w:t>sponsors</w:t>
      </w:r>
      <w:r w:rsidR="00C6767A" w:rsidRPr="7D513263">
        <w:rPr>
          <w:rFonts w:ascii="Times New Roman" w:hAnsi="Times New Roman"/>
          <w:sz w:val="24"/>
          <w:szCs w:val="24"/>
        </w:rPr>
        <w:t xml:space="preserve"> </w:t>
      </w:r>
      <w:r w:rsidRPr="7D513263">
        <w:rPr>
          <w:rFonts w:ascii="Times New Roman" w:hAnsi="Times New Roman"/>
          <w:sz w:val="24"/>
          <w:szCs w:val="24"/>
        </w:rPr>
        <w:t xml:space="preserve">and employers are aware that access to increased tax benefits </w:t>
      </w:r>
      <w:r w:rsidR="00256BA4" w:rsidRPr="7D513263">
        <w:rPr>
          <w:rFonts w:ascii="Times New Roman" w:hAnsi="Times New Roman"/>
          <w:sz w:val="24"/>
          <w:szCs w:val="24"/>
        </w:rPr>
        <w:t xml:space="preserve">under the IRA </w:t>
      </w:r>
      <w:r w:rsidRPr="7D513263">
        <w:rPr>
          <w:rFonts w:ascii="Times New Roman" w:hAnsi="Times New Roman"/>
          <w:sz w:val="24"/>
          <w:szCs w:val="24"/>
        </w:rPr>
        <w:t xml:space="preserve">requires </w:t>
      </w:r>
      <w:r w:rsidR="00E117E9" w:rsidRPr="7D513263">
        <w:rPr>
          <w:rFonts w:ascii="Times New Roman" w:hAnsi="Times New Roman"/>
          <w:sz w:val="24"/>
          <w:szCs w:val="24"/>
        </w:rPr>
        <w:t>paying prevailing wages in accordance with the IRA</w:t>
      </w:r>
      <w:r w:rsidR="00180A71" w:rsidRPr="7D513263">
        <w:rPr>
          <w:rFonts w:ascii="Times New Roman" w:hAnsi="Times New Roman"/>
          <w:sz w:val="24"/>
          <w:szCs w:val="24"/>
        </w:rPr>
        <w:t>’s requirements</w:t>
      </w:r>
      <w:r w:rsidR="00F608F3" w:rsidRPr="7D513263">
        <w:rPr>
          <w:rFonts w:ascii="Times New Roman" w:hAnsi="Times New Roman"/>
          <w:sz w:val="24"/>
          <w:szCs w:val="24"/>
        </w:rPr>
        <w:t xml:space="preserve">. </w:t>
      </w:r>
      <w:r w:rsidR="00002B9B" w:rsidRPr="7D513263">
        <w:rPr>
          <w:rFonts w:ascii="Times New Roman" w:hAnsi="Times New Roman"/>
          <w:sz w:val="24"/>
          <w:szCs w:val="24"/>
        </w:rPr>
        <w:t xml:space="preserve"> </w:t>
      </w:r>
      <w:r w:rsidR="00F608F3" w:rsidRPr="7D513263">
        <w:rPr>
          <w:rFonts w:ascii="Times New Roman" w:hAnsi="Times New Roman"/>
          <w:sz w:val="24"/>
          <w:szCs w:val="24"/>
        </w:rPr>
        <w:t xml:space="preserve">SAAs can also encourage sponsors of </w:t>
      </w:r>
      <w:r w:rsidR="00990D41">
        <w:rPr>
          <w:rFonts w:ascii="Times New Roman" w:hAnsi="Times New Roman"/>
          <w:sz w:val="24"/>
          <w:szCs w:val="24"/>
        </w:rPr>
        <w:t>RAP</w:t>
      </w:r>
      <w:r w:rsidR="00F608F3" w:rsidRPr="7D513263">
        <w:rPr>
          <w:rFonts w:ascii="Times New Roman" w:hAnsi="Times New Roman"/>
          <w:sz w:val="24"/>
          <w:szCs w:val="24"/>
        </w:rPr>
        <w:t>s to consider</w:t>
      </w:r>
      <w:r w:rsidR="00345388" w:rsidRPr="7D513263">
        <w:rPr>
          <w:rFonts w:ascii="Times New Roman" w:hAnsi="Times New Roman"/>
          <w:sz w:val="24"/>
          <w:szCs w:val="24"/>
        </w:rPr>
        <w:t xml:space="preserve">, </w:t>
      </w:r>
      <w:r w:rsidRPr="7D513263">
        <w:rPr>
          <w:rFonts w:ascii="Times New Roman" w:hAnsi="Times New Roman"/>
          <w:sz w:val="24"/>
          <w:szCs w:val="24"/>
        </w:rPr>
        <w:t xml:space="preserve">in the development of program standards, </w:t>
      </w:r>
      <w:r w:rsidR="00345388" w:rsidRPr="7D513263">
        <w:rPr>
          <w:rFonts w:ascii="Times New Roman" w:hAnsi="Times New Roman"/>
          <w:sz w:val="24"/>
          <w:szCs w:val="24"/>
        </w:rPr>
        <w:t xml:space="preserve">the applicability of prevailing wage requirements on apprentice wages </w:t>
      </w:r>
      <w:r w:rsidR="00B15260" w:rsidRPr="7D513263">
        <w:rPr>
          <w:rFonts w:ascii="Times New Roman" w:hAnsi="Times New Roman"/>
          <w:sz w:val="24"/>
          <w:szCs w:val="24"/>
        </w:rPr>
        <w:t>when developing the</w:t>
      </w:r>
      <w:r w:rsidRPr="7D513263">
        <w:rPr>
          <w:rFonts w:ascii="Times New Roman" w:hAnsi="Times New Roman"/>
          <w:sz w:val="24"/>
          <w:szCs w:val="24"/>
        </w:rPr>
        <w:t xml:space="preserve"> progressive wage scale that upon completion of the program provides for the prevailing wage of the locality in which the work is performed.</w:t>
      </w:r>
      <w:r w:rsidR="00F85E81" w:rsidRPr="7D513263">
        <w:rPr>
          <w:rFonts w:ascii="Times New Roman" w:hAnsi="Times New Roman"/>
          <w:sz w:val="24"/>
          <w:szCs w:val="24"/>
        </w:rPr>
        <w:t xml:space="preserve"> </w:t>
      </w:r>
    </w:p>
    <w:p w14:paraId="40DD17FC" w14:textId="77777777" w:rsidR="00967480" w:rsidRPr="005F6867" w:rsidRDefault="00967480" w:rsidP="00D41EE4">
      <w:pPr>
        <w:pStyle w:val="ListParagraph"/>
        <w:spacing w:after="0" w:line="240" w:lineRule="auto"/>
        <w:ind w:left="1080"/>
        <w:rPr>
          <w:rFonts w:ascii="Times New Roman" w:hAnsi="Times New Roman"/>
          <w:b/>
          <w:bCs/>
          <w:sz w:val="24"/>
          <w:szCs w:val="24"/>
        </w:rPr>
      </w:pPr>
    </w:p>
    <w:p w14:paraId="22D428FE" w14:textId="708B74F7" w:rsidR="00BC5537" w:rsidRPr="005F6867" w:rsidRDefault="00BC5537" w:rsidP="00D41EE4">
      <w:pPr>
        <w:pStyle w:val="Header"/>
        <w:numPr>
          <w:ilvl w:val="0"/>
          <w:numId w:val="1"/>
        </w:numPr>
        <w:contextualSpacing/>
        <w:rPr>
          <w:rFonts w:ascii="Times New Roman" w:hAnsi="Times New Roman"/>
          <w:sz w:val="24"/>
          <w:szCs w:val="24"/>
        </w:rPr>
      </w:pPr>
      <w:r w:rsidRPr="715C1DBB">
        <w:rPr>
          <w:rFonts w:ascii="Times New Roman" w:hAnsi="Times New Roman"/>
          <w:b/>
          <w:bCs/>
          <w:sz w:val="24"/>
          <w:szCs w:val="24"/>
          <w:u w:val="single"/>
        </w:rPr>
        <w:t>Inquiries</w:t>
      </w:r>
      <w:r w:rsidRPr="715C1DBB">
        <w:rPr>
          <w:rFonts w:ascii="Times New Roman" w:hAnsi="Times New Roman"/>
          <w:b/>
          <w:bCs/>
          <w:sz w:val="24"/>
          <w:szCs w:val="24"/>
        </w:rPr>
        <w:t>.</w:t>
      </w:r>
      <w:r w:rsidRPr="715C1DBB">
        <w:rPr>
          <w:rFonts w:ascii="Times New Roman" w:hAnsi="Times New Roman"/>
          <w:sz w:val="24"/>
          <w:szCs w:val="24"/>
        </w:rPr>
        <w:t xml:space="preserve"> </w:t>
      </w:r>
      <w:r w:rsidR="00002B9B" w:rsidRPr="715C1DBB">
        <w:rPr>
          <w:rFonts w:ascii="Times New Roman" w:hAnsi="Times New Roman"/>
          <w:sz w:val="24"/>
          <w:szCs w:val="24"/>
        </w:rPr>
        <w:t xml:space="preserve"> </w:t>
      </w:r>
      <w:r w:rsidRPr="715C1DBB">
        <w:rPr>
          <w:rFonts w:ascii="Times New Roman" w:hAnsi="Times New Roman"/>
          <w:sz w:val="24"/>
          <w:szCs w:val="24"/>
        </w:rPr>
        <w:t xml:space="preserve">If you have any questions concerning this bulletin, please contact Andrew Ridgeway, Director, Division of </w:t>
      </w:r>
      <w:r w:rsidR="614197E6" w:rsidRPr="715C1DBB">
        <w:rPr>
          <w:rFonts w:ascii="Times New Roman" w:hAnsi="Times New Roman"/>
          <w:sz w:val="24"/>
          <w:szCs w:val="24"/>
        </w:rPr>
        <w:t>National System Building</w:t>
      </w:r>
      <w:r w:rsidRPr="715C1DBB">
        <w:rPr>
          <w:rFonts w:ascii="Times New Roman" w:hAnsi="Times New Roman"/>
          <w:sz w:val="24"/>
          <w:szCs w:val="24"/>
        </w:rPr>
        <w:t>, at</w:t>
      </w:r>
      <w:r w:rsidR="00C325A1">
        <w:t xml:space="preserve"> </w:t>
      </w:r>
      <w:hyperlink r:id="rId28" w:history="1">
        <w:r w:rsidR="00C325A1" w:rsidRPr="00F20E4A">
          <w:rPr>
            <w:rStyle w:val="Hyperlink"/>
            <w:rFonts w:ascii="Times New Roman" w:hAnsi="Times New Roman"/>
            <w:sz w:val="24"/>
            <w:szCs w:val="24"/>
          </w:rPr>
          <w:t>Ridgeway.Andrew@dol.gov</w:t>
        </w:r>
      </w:hyperlink>
      <w:r w:rsidR="00002B9B" w:rsidRPr="715C1DBB">
        <w:rPr>
          <w:rFonts w:ascii="Times New Roman" w:hAnsi="Times New Roman"/>
          <w:color w:val="000000" w:themeColor="text1"/>
          <w:sz w:val="24"/>
          <w:szCs w:val="24"/>
        </w:rPr>
        <w:t xml:space="preserve">. </w:t>
      </w:r>
      <w:r w:rsidR="3796A390" w:rsidRPr="715C1DBB">
        <w:rPr>
          <w:rFonts w:ascii="Times New Roman" w:hAnsi="Times New Roman"/>
          <w:sz w:val="24"/>
          <w:szCs w:val="24"/>
        </w:rPr>
        <w:t xml:space="preserve">  For questions about apprenticeable occupations, please contact Dave Jackson, Director</w:t>
      </w:r>
      <w:r w:rsidR="4530D9F6" w:rsidRPr="715C1DBB">
        <w:rPr>
          <w:rFonts w:ascii="Times New Roman" w:hAnsi="Times New Roman"/>
          <w:sz w:val="24"/>
          <w:szCs w:val="24"/>
        </w:rPr>
        <w:t xml:space="preserve">, Division of Standards </w:t>
      </w:r>
      <w:r w:rsidR="00821ACA" w:rsidRPr="715C1DBB">
        <w:rPr>
          <w:rFonts w:ascii="Times New Roman" w:hAnsi="Times New Roman"/>
          <w:sz w:val="24"/>
          <w:szCs w:val="24"/>
        </w:rPr>
        <w:t>and Quality</w:t>
      </w:r>
      <w:r w:rsidR="4877585F" w:rsidRPr="715C1DBB">
        <w:rPr>
          <w:rFonts w:ascii="Times New Roman" w:hAnsi="Times New Roman"/>
          <w:sz w:val="24"/>
          <w:szCs w:val="24"/>
        </w:rPr>
        <w:t xml:space="preserve"> at </w:t>
      </w:r>
      <w:hyperlink r:id="rId29">
        <w:r w:rsidR="00002B9B" w:rsidRPr="715C1DBB">
          <w:rPr>
            <w:rStyle w:val="Hyperlink"/>
            <w:rFonts w:ascii="Times New Roman" w:hAnsi="Times New Roman"/>
            <w:sz w:val="24"/>
            <w:szCs w:val="24"/>
          </w:rPr>
          <w:t>Jackson.Dave@dol.gov</w:t>
        </w:r>
      </w:hyperlink>
      <w:r w:rsidR="4877585F" w:rsidRPr="715C1DBB">
        <w:rPr>
          <w:rFonts w:ascii="Times New Roman" w:hAnsi="Times New Roman"/>
          <w:sz w:val="24"/>
          <w:szCs w:val="24"/>
        </w:rPr>
        <w:t xml:space="preserve">. </w:t>
      </w:r>
    </w:p>
    <w:p w14:paraId="6C423FEE" w14:textId="77777777" w:rsidR="00BC5537" w:rsidRPr="005F6867" w:rsidRDefault="00BC5537" w:rsidP="00633D5E">
      <w:pPr>
        <w:pStyle w:val="Header"/>
        <w:ind w:left="360"/>
        <w:jc w:val="both"/>
        <w:rPr>
          <w:rFonts w:ascii="Times New Roman" w:hAnsi="Times New Roman"/>
          <w:sz w:val="24"/>
          <w:szCs w:val="24"/>
        </w:rPr>
      </w:pPr>
    </w:p>
    <w:sectPr w:rsidR="00BC5537" w:rsidRPr="005F6867" w:rsidSect="0093711C">
      <w:footerReference w:type="defaul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97FA" w14:textId="77777777" w:rsidR="00517B12" w:rsidRDefault="00517B12" w:rsidP="0093711C">
      <w:pPr>
        <w:spacing w:after="0" w:line="240" w:lineRule="auto"/>
      </w:pPr>
      <w:r>
        <w:separator/>
      </w:r>
    </w:p>
  </w:endnote>
  <w:endnote w:type="continuationSeparator" w:id="0">
    <w:p w14:paraId="1CA89DBB" w14:textId="77777777" w:rsidR="00517B12" w:rsidRDefault="00517B12" w:rsidP="0093711C">
      <w:pPr>
        <w:spacing w:after="0" w:line="240" w:lineRule="auto"/>
      </w:pPr>
      <w:r>
        <w:continuationSeparator/>
      </w:r>
    </w:p>
  </w:endnote>
  <w:endnote w:type="continuationNotice" w:id="1">
    <w:p w14:paraId="27D477D7" w14:textId="77777777" w:rsidR="00517B12" w:rsidRDefault="00517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Pr="002B318C" w:rsidRDefault="00344FDB">
    <w:pPr>
      <w:pStyle w:val="Footer"/>
      <w:jc w:val="center"/>
      <w:rPr>
        <w:color w:val="000000" w:themeColor="text1"/>
      </w:rPr>
    </w:pPr>
    <w:r w:rsidRPr="002B318C">
      <w:rPr>
        <w:color w:val="000000" w:themeColor="text1"/>
        <w:shd w:val="clear" w:color="auto" w:fill="E6E6E6"/>
      </w:rPr>
      <w:fldChar w:fldCharType="begin"/>
    </w:r>
    <w:r w:rsidRPr="002B318C">
      <w:rPr>
        <w:color w:val="000000" w:themeColor="text1"/>
      </w:rPr>
      <w:instrText xml:space="preserve"> PAGE   \* MERGEFORMAT </w:instrText>
    </w:r>
    <w:r w:rsidRPr="002B318C">
      <w:rPr>
        <w:color w:val="000000" w:themeColor="text1"/>
        <w:shd w:val="clear" w:color="auto" w:fill="E6E6E6"/>
      </w:rPr>
      <w:fldChar w:fldCharType="separate"/>
    </w:r>
    <w:r w:rsidR="00792925" w:rsidRPr="002B318C">
      <w:rPr>
        <w:noProof/>
        <w:color w:val="000000" w:themeColor="text1"/>
      </w:rPr>
      <w:t>2</w:t>
    </w:r>
    <w:r w:rsidRPr="002B318C">
      <w:rPr>
        <w:noProof/>
        <w:color w:val="000000" w:themeColor="text1"/>
        <w:shd w:val="clear" w:color="auto" w:fill="E6E6E6"/>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4DEA" w14:textId="77777777" w:rsidR="00517B12" w:rsidRDefault="00517B12" w:rsidP="0093711C">
      <w:pPr>
        <w:spacing w:after="0" w:line="240" w:lineRule="auto"/>
      </w:pPr>
      <w:r>
        <w:separator/>
      </w:r>
    </w:p>
  </w:footnote>
  <w:footnote w:type="continuationSeparator" w:id="0">
    <w:p w14:paraId="080C83F0" w14:textId="77777777" w:rsidR="00517B12" w:rsidRDefault="00517B12" w:rsidP="0093711C">
      <w:pPr>
        <w:spacing w:after="0" w:line="240" w:lineRule="auto"/>
      </w:pPr>
      <w:r>
        <w:continuationSeparator/>
      </w:r>
    </w:p>
  </w:footnote>
  <w:footnote w:type="continuationNotice" w:id="1">
    <w:p w14:paraId="00D365D9" w14:textId="77777777" w:rsidR="00517B12" w:rsidRDefault="00517B12">
      <w:pPr>
        <w:spacing w:after="0" w:line="240" w:lineRule="auto"/>
      </w:pPr>
    </w:p>
  </w:footnote>
  <w:footnote w:id="2">
    <w:p w14:paraId="7979D81A" w14:textId="4AA42C56" w:rsidR="00470C5A" w:rsidRPr="00FF1F58" w:rsidRDefault="00470C5A">
      <w:pPr>
        <w:pStyle w:val="FootnoteText"/>
        <w:rPr>
          <w:rFonts w:ascii="Times New Roman" w:hAnsi="Times New Roman"/>
        </w:rPr>
      </w:pPr>
      <w:r w:rsidRPr="00FF1F58">
        <w:rPr>
          <w:rStyle w:val="FootnoteReference"/>
          <w:rFonts w:ascii="Times New Roman" w:hAnsi="Times New Roman"/>
        </w:rPr>
        <w:footnoteRef/>
      </w:r>
      <w:r w:rsidRPr="00FF1F58">
        <w:rPr>
          <w:rFonts w:ascii="Times New Roman" w:hAnsi="Times New Roman"/>
        </w:rPr>
        <w:t xml:space="preserve"> </w:t>
      </w:r>
      <w:r w:rsidR="00EF68E4" w:rsidRPr="00FF1F58">
        <w:rPr>
          <w:rFonts w:ascii="Times New Roman" w:hAnsi="Times New Roman"/>
        </w:rPr>
        <w:t xml:space="preserve">Examples of work process schedules for these occupations can be </w:t>
      </w:r>
      <w:r w:rsidR="0027022A" w:rsidRPr="00FF1F58">
        <w:rPr>
          <w:rFonts w:ascii="Times New Roman" w:hAnsi="Times New Roman"/>
        </w:rPr>
        <w:t xml:space="preserve">found at: </w:t>
      </w:r>
      <w:hyperlink r:id="rId1" w:history="1">
        <w:r w:rsidR="0027022A" w:rsidRPr="00FF1F58">
          <w:rPr>
            <w:rStyle w:val="Hyperlink"/>
            <w:rFonts w:ascii="Times New Roman" w:hAnsi="Times New Roman"/>
          </w:rPr>
          <w:t>https://www.apprenticeship.gov/apprenticeship-occupations</w:t>
        </w:r>
      </w:hyperlink>
      <w:r w:rsidR="0027022A" w:rsidRPr="00FF1F58">
        <w:rPr>
          <w:rFonts w:ascii="Times New Roman" w:hAnsi="Times New Roman"/>
        </w:rPr>
        <w:t xml:space="preserve">. </w:t>
      </w:r>
    </w:p>
  </w:footnote>
  <w:footnote w:id="3">
    <w:p w14:paraId="02B786F4" w14:textId="66D67069" w:rsidR="2210B2CB" w:rsidRPr="00821ACA" w:rsidRDefault="2210B2CB" w:rsidP="001C0065">
      <w:pPr>
        <w:pStyle w:val="FootnoteText"/>
        <w:rPr>
          <w:rFonts w:ascii="Times New Roman" w:hAnsi="Times New Roman"/>
        </w:rPr>
      </w:pPr>
      <w:r w:rsidRPr="00821ACA">
        <w:rPr>
          <w:rStyle w:val="FootnoteReference"/>
          <w:rFonts w:ascii="Times New Roman" w:hAnsi="Times New Roman"/>
        </w:rPr>
        <w:footnoteRef/>
      </w:r>
      <w:r w:rsidRPr="00821ACA">
        <w:rPr>
          <w:rFonts w:ascii="Times New Roman" w:hAnsi="Times New Roman"/>
        </w:rPr>
        <w:t xml:space="preserve"> Note that the Occupation Finder Tool includes occupations that have not been determined apprenticeable as well, occupations that have been determin</w:t>
      </w:r>
      <w:r w:rsidR="00485F90">
        <w:rPr>
          <w:rFonts w:ascii="Times New Roman" w:hAnsi="Times New Roman"/>
        </w:rPr>
        <w:t>e</w:t>
      </w:r>
      <w:r w:rsidRPr="00821ACA">
        <w:rPr>
          <w:rFonts w:ascii="Times New Roman" w:hAnsi="Times New Roman"/>
        </w:rPr>
        <w:t xml:space="preserve">d apprenticeable are designated as “Registered” and have a star next to them.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2210"/>
    <w:multiLevelType w:val="hybridMultilevel"/>
    <w:tmpl w:val="CD365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D10058"/>
    <w:multiLevelType w:val="hybridMultilevel"/>
    <w:tmpl w:val="87AA2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F5760D"/>
    <w:multiLevelType w:val="hybridMultilevel"/>
    <w:tmpl w:val="4184C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A7B7A61"/>
    <w:multiLevelType w:val="hybridMultilevel"/>
    <w:tmpl w:val="3378FCE6"/>
    <w:lvl w:ilvl="0" w:tplc="B320747C">
      <w:start w:val="1"/>
      <w:numFmt w:val="decimal"/>
      <w:lvlText w:val="%1."/>
      <w:lvlJc w:val="left"/>
      <w:pPr>
        <w:ind w:left="360" w:hanging="360"/>
      </w:pPr>
      <w:rPr>
        <w:rFonts w:ascii="Times New Roman" w:hAnsi="Times New Roman" w:hint="default"/>
        <w:b/>
        <w:i w:val="0"/>
        <w:sz w:val="24"/>
      </w:rPr>
    </w:lvl>
    <w:lvl w:ilvl="1" w:tplc="118A3F08">
      <w:start w:val="1"/>
      <w:numFmt w:val="lowerLetter"/>
      <w:lvlText w:val="%2."/>
      <w:lvlJc w:val="left"/>
      <w:pPr>
        <w:ind w:left="1080" w:hanging="360"/>
      </w:pPr>
      <w:rPr>
        <w:b/>
        <w:bCs/>
      </w:rPr>
    </w:lvl>
    <w:lvl w:ilvl="2" w:tplc="BEB24CF2">
      <w:start w:val="1"/>
      <w:numFmt w:val="lowerRoman"/>
      <w:lvlText w:val="%3."/>
      <w:lvlJc w:val="right"/>
      <w:pPr>
        <w:ind w:left="1800" w:hanging="18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D91F0F"/>
    <w:multiLevelType w:val="hybridMultilevel"/>
    <w:tmpl w:val="8C0041B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2702466">
    <w:abstractNumId w:val="3"/>
  </w:num>
  <w:num w:numId="2" w16cid:durableId="33164700">
    <w:abstractNumId w:val="6"/>
  </w:num>
  <w:num w:numId="3" w16cid:durableId="1363901331">
    <w:abstractNumId w:val="5"/>
  </w:num>
  <w:num w:numId="4" w16cid:durableId="1801417625">
    <w:abstractNumId w:val="7"/>
  </w:num>
  <w:num w:numId="5" w16cid:durableId="1491361920">
    <w:abstractNumId w:val="1"/>
  </w:num>
  <w:num w:numId="6" w16cid:durableId="2084136868">
    <w:abstractNumId w:val="4"/>
  </w:num>
  <w:num w:numId="7" w16cid:durableId="1906916256">
    <w:abstractNumId w:val="2"/>
  </w:num>
  <w:num w:numId="8" w16cid:durableId="202297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045E"/>
    <w:rsid w:val="000009BA"/>
    <w:rsid w:val="00002030"/>
    <w:rsid w:val="00002B9B"/>
    <w:rsid w:val="000033E2"/>
    <w:rsid w:val="00004038"/>
    <w:rsid w:val="00005F3E"/>
    <w:rsid w:val="00007250"/>
    <w:rsid w:val="0000742C"/>
    <w:rsid w:val="000101F5"/>
    <w:rsid w:val="0001026A"/>
    <w:rsid w:val="000104DB"/>
    <w:rsid w:val="00014345"/>
    <w:rsid w:val="00014534"/>
    <w:rsid w:val="00017235"/>
    <w:rsid w:val="000201B3"/>
    <w:rsid w:val="000210A7"/>
    <w:rsid w:val="00021B4B"/>
    <w:rsid w:val="00022021"/>
    <w:rsid w:val="0002375B"/>
    <w:rsid w:val="00024CE1"/>
    <w:rsid w:val="00025C71"/>
    <w:rsid w:val="000331F8"/>
    <w:rsid w:val="00035DCE"/>
    <w:rsid w:val="00035E91"/>
    <w:rsid w:val="00036132"/>
    <w:rsid w:val="00036B23"/>
    <w:rsid w:val="00036BB4"/>
    <w:rsid w:val="00036DF0"/>
    <w:rsid w:val="00037768"/>
    <w:rsid w:val="00043FBE"/>
    <w:rsid w:val="000445F1"/>
    <w:rsid w:val="00046F68"/>
    <w:rsid w:val="0005121C"/>
    <w:rsid w:val="0005141E"/>
    <w:rsid w:val="00054F81"/>
    <w:rsid w:val="00055405"/>
    <w:rsid w:val="00056624"/>
    <w:rsid w:val="00056E76"/>
    <w:rsid w:val="000578DE"/>
    <w:rsid w:val="0006248C"/>
    <w:rsid w:val="00063894"/>
    <w:rsid w:val="000638BE"/>
    <w:rsid w:val="00064313"/>
    <w:rsid w:val="000647FF"/>
    <w:rsid w:val="000657CF"/>
    <w:rsid w:val="000659E8"/>
    <w:rsid w:val="00066AB6"/>
    <w:rsid w:val="00066EA4"/>
    <w:rsid w:val="000676AB"/>
    <w:rsid w:val="00067E38"/>
    <w:rsid w:val="000702BE"/>
    <w:rsid w:val="0007115F"/>
    <w:rsid w:val="000729CF"/>
    <w:rsid w:val="00074BE1"/>
    <w:rsid w:val="00074EE6"/>
    <w:rsid w:val="00075D35"/>
    <w:rsid w:val="00076FC1"/>
    <w:rsid w:val="00080D88"/>
    <w:rsid w:val="000816AD"/>
    <w:rsid w:val="00081B1E"/>
    <w:rsid w:val="00083B4B"/>
    <w:rsid w:val="000842CF"/>
    <w:rsid w:val="00085B4E"/>
    <w:rsid w:val="0008620A"/>
    <w:rsid w:val="00086727"/>
    <w:rsid w:val="000868B2"/>
    <w:rsid w:val="00086B5A"/>
    <w:rsid w:val="00086D85"/>
    <w:rsid w:val="00090883"/>
    <w:rsid w:val="00090969"/>
    <w:rsid w:val="00092DEE"/>
    <w:rsid w:val="000936DA"/>
    <w:rsid w:val="000A0646"/>
    <w:rsid w:val="000A1220"/>
    <w:rsid w:val="000A3261"/>
    <w:rsid w:val="000A380E"/>
    <w:rsid w:val="000A4A33"/>
    <w:rsid w:val="000A4CC0"/>
    <w:rsid w:val="000A7AE7"/>
    <w:rsid w:val="000A7B8A"/>
    <w:rsid w:val="000B0752"/>
    <w:rsid w:val="000B0F68"/>
    <w:rsid w:val="000B5003"/>
    <w:rsid w:val="000B5166"/>
    <w:rsid w:val="000B5E48"/>
    <w:rsid w:val="000B75E1"/>
    <w:rsid w:val="000C1633"/>
    <w:rsid w:val="000C2E3C"/>
    <w:rsid w:val="000C3A89"/>
    <w:rsid w:val="000C3FF6"/>
    <w:rsid w:val="000C4A9B"/>
    <w:rsid w:val="000C6AA6"/>
    <w:rsid w:val="000D012E"/>
    <w:rsid w:val="000D1CC8"/>
    <w:rsid w:val="000D2217"/>
    <w:rsid w:val="000D274A"/>
    <w:rsid w:val="000D353C"/>
    <w:rsid w:val="000D5B40"/>
    <w:rsid w:val="000D72EE"/>
    <w:rsid w:val="000D7A33"/>
    <w:rsid w:val="000E2A4C"/>
    <w:rsid w:val="000F0546"/>
    <w:rsid w:val="000F11F2"/>
    <w:rsid w:val="000F135F"/>
    <w:rsid w:val="000F22AC"/>
    <w:rsid w:val="000F288B"/>
    <w:rsid w:val="000F34C5"/>
    <w:rsid w:val="000F43B1"/>
    <w:rsid w:val="000F44BE"/>
    <w:rsid w:val="000F4A70"/>
    <w:rsid w:val="000F53F8"/>
    <w:rsid w:val="000F7162"/>
    <w:rsid w:val="000F72D3"/>
    <w:rsid w:val="00100129"/>
    <w:rsid w:val="00102093"/>
    <w:rsid w:val="00102323"/>
    <w:rsid w:val="00103682"/>
    <w:rsid w:val="00103D05"/>
    <w:rsid w:val="00104607"/>
    <w:rsid w:val="0010610B"/>
    <w:rsid w:val="0010793C"/>
    <w:rsid w:val="00107985"/>
    <w:rsid w:val="00110268"/>
    <w:rsid w:val="001118D5"/>
    <w:rsid w:val="00112B61"/>
    <w:rsid w:val="00113443"/>
    <w:rsid w:val="00113AF8"/>
    <w:rsid w:val="0011573A"/>
    <w:rsid w:val="00116DCE"/>
    <w:rsid w:val="00120C33"/>
    <w:rsid w:val="001241A7"/>
    <w:rsid w:val="00125AA9"/>
    <w:rsid w:val="001273ED"/>
    <w:rsid w:val="0013036C"/>
    <w:rsid w:val="00131B51"/>
    <w:rsid w:val="001328F5"/>
    <w:rsid w:val="001329D3"/>
    <w:rsid w:val="00133A9A"/>
    <w:rsid w:val="00134A42"/>
    <w:rsid w:val="00134E71"/>
    <w:rsid w:val="00136848"/>
    <w:rsid w:val="00137CD3"/>
    <w:rsid w:val="00137ECB"/>
    <w:rsid w:val="00142E2C"/>
    <w:rsid w:val="001435E1"/>
    <w:rsid w:val="00143E55"/>
    <w:rsid w:val="001447A9"/>
    <w:rsid w:val="00144C26"/>
    <w:rsid w:val="00144C90"/>
    <w:rsid w:val="00146CFA"/>
    <w:rsid w:val="001476AB"/>
    <w:rsid w:val="00147921"/>
    <w:rsid w:val="00153F85"/>
    <w:rsid w:val="0015461D"/>
    <w:rsid w:val="001551F5"/>
    <w:rsid w:val="00155FBD"/>
    <w:rsid w:val="00160929"/>
    <w:rsid w:val="001625CE"/>
    <w:rsid w:val="00162689"/>
    <w:rsid w:val="00164912"/>
    <w:rsid w:val="00165553"/>
    <w:rsid w:val="0016605B"/>
    <w:rsid w:val="001664B5"/>
    <w:rsid w:val="00166743"/>
    <w:rsid w:val="00167683"/>
    <w:rsid w:val="00172EE1"/>
    <w:rsid w:val="001742A7"/>
    <w:rsid w:val="001746A3"/>
    <w:rsid w:val="001759F4"/>
    <w:rsid w:val="00176C63"/>
    <w:rsid w:val="0017756D"/>
    <w:rsid w:val="001807F7"/>
    <w:rsid w:val="00180A71"/>
    <w:rsid w:val="00184BE2"/>
    <w:rsid w:val="001856E3"/>
    <w:rsid w:val="00186ABB"/>
    <w:rsid w:val="00186D25"/>
    <w:rsid w:val="00190E47"/>
    <w:rsid w:val="00192440"/>
    <w:rsid w:val="00192C2E"/>
    <w:rsid w:val="001941AC"/>
    <w:rsid w:val="00194486"/>
    <w:rsid w:val="001946BD"/>
    <w:rsid w:val="001946F2"/>
    <w:rsid w:val="0019472A"/>
    <w:rsid w:val="001958A2"/>
    <w:rsid w:val="00197B76"/>
    <w:rsid w:val="001A02BF"/>
    <w:rsid w:val="001A5A72"/>
    <w:rsid w:val="001A6944"/>
    <w:rsid w:val="001A7591"/>
    <w:rsid w:val="001B3938"/>
    <w:rsid w:val="001B420C"/>
    <w:rsid w:val="001B79D8"/>
    <w:rsid w:val="001C0065"/>
    <w:rsid w:val="001C2AAA"/>
    <w:rsid w:val="001C2B81"/>
    <w:rsid w:val="001C45DD"/>
    <w:rsid w:val="001C4F58"/>
    <w:rsid w:val="001C57DB"/>
    <w:rsid w:val="001C6926"/>
    <w:rsid w:val="001C79E6"/>
    <w:rsid w:val="001D1A7D"/>
    <w:rsid w:val="001D2405"/>
    <w:rsid w:val="001D3946"/>
    <w:rsid w:val="001D4452"/>
    <w:rsid w:val="001D5112"/>
    <w:rsid w:val="001D5C63"/>
    <w:rsid w:val="001E07C6"/>
    <w:rsid w:val="001E1D25"/>
    <w:rsid w:val="001E299E"/>
    <w:rsid w:val="001E4A99"/>
    <w:rsid w:val="001F110B"/>
    <w:rsid w:val="001F12FE"/>
    <w:rsid w:val="001F176E"/>
    <w:rsid w:val="001F28A1"/>
    <w:rsid w:val="001F30FF"/>
    <w:rsid w:val="001F45E2"/>
    <w:rsid w:val="001F4A10"/>
    <w:rsid w:val="001F55DD"/>
    <w:rsid w:val="001F64B0"/>
    <w:rsid w:val="001F7302"/>
    <w:rsid w:val="001F7703"/>
    <w:rsid w:val="001F79DC"/>
    <w:rsid w:val="00200B07"/>
    <w:rsid w:val="002028D3"/>
    <w:rsid w:val="002037AA"/>
    <w:rsid w:val="002037FF"/>
    <w:rsid w:val="00206576"/>
    <w:rsid w:val="00207859"/>
    <w:rsid w:val="00207AD1"/>
    <w:rsid w:val="00210216"/>
    <w:rsid w:val="00211553"/>
    <w:rsid w:val="002123AC"/>
    <w:rsid w:val="00213BE0"/>
    <w:rsid w:val="00217BA2"/>
    <w:rsid w:val="0022048F"/>
    <w:rsid w:val="0022527D"/>
    <w:rsid w:val="00225440"/>
    <w:rsid w:val="002265D2"/>
    <w:rsid w:val="002301D3"/>
    <w:rsid w:val="0023217C"/>
    <w:rsid w:val="00232239"/>
    <w:rsid w:val="00233EF4"/>
    <w:rsid w:val="00234508"/>
    <w:rsid w:val="00236B9C"/>
    <w:rsid w:val="00236F18"/>
    <w:rsid w:val="0023714A"/>
    <w:rsid w:val="00237B06"/>
    <w:rsid w:val="00240C69"/>
    <w:rsid w:val="002423CB"/>
    <w:rsid w:val="002426AE"/>
    <w:rsid w:val="00242D18"/>
    <w:rsid w:val="0024724F"/>
    <w:rsid w:val="002479DC"/>
    <w:rsid w:val="002508BD"/>
    <w:rsid w:val="00250931"/>
    <w:rsid w:val="00251C2D"/>
    <w:rsid w:val="002525A6"/>
    <w:rsid w:val="002531D8"/>
    <w:rsid w:val="0025387F"/>
    <w:rsid w:val="0025492F"/>
    <w:rsid w:val="00256BA4"/>
    <w:rsid w:val="00260520"/>
    <w:rsid w:val="00261389"/>
    <w:rsid w:val="0026177D"/>
    <w:rsid w:val="002617C2"/>
    <w:rsid w:val="00262340"/>
    <w:rsid w:val="00263DD3"/>
    <w:rsid w:val="00264030"/>
    <w:rsid w:val="00265C75"/>
    <w:rsid w:val="002662CF"/>
    <w:rsid w:val="00266AF6"/>
    <w:rsid w:val="00266B25"/>
    <w:rsid w:val="00267306"/>
    <w:rsid w:val="0027022A"/>
    <w:rsid w:val="00273F59"/>
    <w:rsid w:val="00275561"/>
    <w:rsid w:val="00277569"/>
    <w:rsid w:val="002777B3"/>
    <w:rsid w:val="00280CCE"/>
    <w:rsid w:val="00281187"/>
    <w:rsid w:val="00281CEF"/>
    <w:rsid w:val="00283DC4"/>
    <w:rsid w:val="00285E41"/>
    <w:rsid w:val="002909DD"/>
    <w:rsid w:val="00290C67"/>
    <w:rsid w:val="002923D3"/>
    <w:rsid w:val="002924E8"/>
    <w:rsid w:val="00292C4C"/>
    <w:rsid w:val="0029315C"/>
    <w:rsid w:val="00294068"/>
    <w:rsid w:val="00294EAE"/>
    <w:rsid w:val="002A03C3"/>
    <w:rsid w:val="002A0B14"/>
    <w:rsid w:val="002A2EF6"/>
    <w:rsid w:val="002A3921"/>
    <w:rsid w:val="002A77DA"/>
    <w:rsid w:val="002B318C"/>
    <w:rsid w:val="002B3AD6"/>
    <w:rsid w:val="002B3E6B"/>
    <w:rsid w:val="002B4509"/>
    <w:rsid w:val="002B6888"/>
    <w:rsid w:val="002B6E0F"/>
    <w:rsid w:val="002C2219"/>
    <w:rsid w:val="002C36E9"/>
    <w:rsid w:val="002C6701"/>
    <w:rsid w:val="002D2D60"/>
    <w:rsid w:val="002D47FF"/>
    <w:rsid w:val="002D4EE8"/>
    <w:rsid w:val="002D5510"/>
    <w:rsid w:val="002D5CDB"/>
    <w:rsid w:val="002D655E"/>
    <w:rsid w:val="002D735F"/>
    <w:rsid w:val="002E168D"/>
    <w:rsid w:val="002E1D90"/>
    <w:rsid w:val="002E2585"/>
    <w:rsid w:val="002E3D8D"/>
    <w:rsid w:val="002E4C08"/>
    <w:rsid w:val="002E4E0B"/>
    <w:rsid w:val="002E66B9"/>
    <w:rsid w:val="002E7579"/>
    <w:rsid w:val="002F16A9"/>
    <w:rsid w:val="002F1C43"/>
    <w:rsid w:val="002F227F"/>
    <w:rsid w:val="002F2AB6"/>
    <w:rsid w:val="002F3013"/>
    <w:rsid w:val="002F56B8"/>
    <w:rsid w:val="002F6C14"/>
    <w:rsid w:val="002F7911"/>
    <w:rsid w:val="00301604"/>
    <w:rsid w:val="00304B14"/>
    <w:rsid w:val="00305F51"/>
    <w:rsid w:val="00306EFF"/>
    <w:rsid w:val="00310432"/>
    <w:rsid w:val="00311906"/>
    <w:rsid w:val="003136B8"/>
    <w:rsid w:val="0031379C"/>
    <w:rsid w:val="00313C76"/>
    <w:rsid w:val="00315144"/>
    <w:rsid w:val="003168BA"/>
    <w:rsid w:val="00320AE3"/>
    <w:rsid w:val="00322047"/>
    <w:rsid w:val="003221D8"/>
    <w:rsid w:val="003260D1"/>
    <w:rsid w:val="003270C4"/>
    <w:rsid w:val="00327FF1"/>
    <w:rsid w:val="00330DEB"/>
    <w:rsid w:val="00331754"/>
    <w:rsid w:val="003334E9"/>
    <w:rsid w:val="00333D63"/>
    <w:rsid w:val="00334758"/>
    <w:rsid w:val="00335EBA"/>
    <w:rsid w:val="003364D7"/>
    <w:rsid w:val="003371C2"/>
    <w:rsid w:val="0033773E"/>
    <w:rsid w:val="00337919"/>
    <w:rsid w:val="003407B2"/>
    <w:rsid w:val="0034297D"/>
    <w:rsid w:val="00342AFF"/>
    <w:rsid w:val="0034359F"/>
    <w:rsid w:val="00344E89"/>
    <w:rsid w:val="00344FDB"/>
    <w:rsid w:val="00345388"/>
    <w:rsid w:val="003501DF"/>
    <w:rsid w:val="0035042F"/>
    <w:rsid w:val="003516B0"/>
    <w:rsid w:val="00352477"/>
    <w:rsid w:val="003525DA"/>
    <w:rsid w:val="003531D4"/>
    <w:rsid w:val="003570CE"/>
    <w:rsid w:val="0036015D"/>
    <w:rsid w:val="00360C43"/>
    <w:rsid w:val="0036609C"/>
    <w:rsid w:val="003660FA"/>
    <w:rsid w:val="00366D85"/>
    <w:rsid w:val="00371C74"/>
    <w:rsid w:val="00372158"/>
    <w:rsid w:val="0037237B"/>
    <w:rsid w:val="003725CE"/>
    <w:rsid w:val="00372660"/>
    <w:rsid w:val="00372F2A"/>
    <w:rsid w:val="00373032"/>
    <w:rsid w:val="00374EC9"/>
    <w:rsid w:val="003762BC"/>
    <w:rsid w:val="00376CF4"/>
    <w:rsid w:val="003777AA"/>
    <w:rsid w:val="00382829"/>
    <w:rsid w:val="00383C99"/>
    <w:rsid w:val="00384C3A"/>
    <w:rsid w:val="00386B98"/>
    <w:rsid w:val="00387734"/>
    <w:rsid w:val="00387CB3"/>
    <w:rsid w:val="00387DD9"/>
    <w:rsid w:val="003922E4"/>
    <w:rsid w:val="003932B4"/>
    <w:rsid w:val="003944ED"/>
    <w:rsid w:val="003A114F"/>
    <w:rsid w:val="003A3270"/>
    <w:rsid w:val="003A462E"/>
    <w:rsid w:val="003A46CF"/>
    <w:rsid w:val="003A50AE"/>
    <w:rsid w:val="003A5A50"/>
    <w:rsid w:val="003B01F2"/>
    <w:rsid w:val="003B1B6C"/>
    <w:rsid w:val="003B1D95"/>
    <w:rsid w:val="003B3915"/>
    <w:rsid w:val="003B4F36"/>
    <w:rsid w:val="003B6667"/>
    <w:rsid w:val="003B72BF"/>
    <w:rsid w:val="003C0E97"/>
    <w:rsid w:val="003C19F0"/>
    <w:rsid w:val="003C1F74"/>
    <w:rsid w:val="003C2200"/>
    <w:rsid w:val="003C37E8"/>
    <w:rsid w:val="003C6056"/>
    <w:rsid w:val="003C6D27"/>
    <w:rsid w:val="003C71CC"/>
    <w:rsid w:val="003D366B"/>
    <w:rsid w:val="003D7B70"/>
    <w:rsid w:val="003E1620"/>
    <w:rsid w:val="003E2093"/>
    <w:rsid w:val="003E2A01"/>
    <w:rsid w:val="003E354D"/>
    <w:rsid w:val="003E5FF0"/>
    <w:rsid w:val="003E70DB"/>
    <w:rsid w:val="003F062C"/>
    <w:rsid w:val="003F3BAB"/>
    <w:rsid w:val="003F605B"/>
    <w:rsid w:val="00400CCC"/>
    <w:rsid w:val="00403257"/>
    <w:rsid w:val="00406D2F"/>
    <w:rsid w:val="004073CA"/>
    <w:rsid w:val="004074AC"/>
    <w:rsid w:val="00411CD8"/>
    <w:rsid w:val="00412EC4"/>
    <w:rsid w:val="00414150"/>
    <w:rsid w:val="00415531"/>
    <w:rsid w:val="004203CA"/>
    <w:rsid w:val="00421A1C"/>
    <w:rsid w:val="00425858"/>
    <w:rsid w:val="00426535"/>
    <w:rsid w:val="00430207"/>
    <w:rsid w:val="004302CD"/>
    <w:rsid w:val="004308AC"/>
    <w:rsid w:val="004320C3"/>
    <w:rsid w:val="0043351E"/>
    <w:rsid w:val="004351AB"/>
    <w:rsid w:val="00435632"/>
    <w:rsid w:val="004403A5"/>
    <w:rsid w:val="00442B3C"/>
    <w:rsid w:val="00443320"/>
    <w:rsid w:val="00444B04"/>
    <w:rsid w:val="004462A8"/>
    <w:rsid w:val="00446C4F"/>
    <w:rsid w:val="00447579"/>
    <w:rsid w:val="004537EE"/>
    <w:rsid w:val="00453E6B"/>
    <w:rsid w:val="00455302"/>
    <w:rsid w:val="0045658A"/>
    <w:rsid w:val="00463076"/>
    <w:rsid w:val="00467DAB"/>
    <w:rsid w:val="00470C5A"/>
    <w:rsid w:val="004744CD"/>
    <w:rsid w:val="0047504B"/>
    <w:rsid w:val="00475172"/>
    <w:rsid w:val="004763DD"/>
    <w:rsid w:val="00476552"/>
    <w:rsid w:val="00477FF6"/>
    <w:rsid w:val="00483C44"/>
    <w:rsid w:val="004855AE"/>
    <w:rsid w:val="00485F90"/>
    <w:rsid w:val="00486731"/>
    <w:rsid w:val="00490879"/>
    <w:rsid w:val="00490E05"/>
    <w:rsid w:val="004910D4"/>
    <w:rsid w:val="00491422"/>
    <w:rsid w:val="00493953"/>
    <w:rsid w:val="00494EAA"/>
    <w:rsid w:val="00496B22"/>
    <w:rsid w:val="00496B46"/>
    <w:rsid w:val="004A0EC7"/>
    <w:rsid w:val="004A1C7F"/>
    <w:rsid w:val="004A425C"/>
    <w:rsid w:val="004A5D93"/>
    <w:rsid w:val="004A702A"/>
    <w:rsid w:val="004A7C3E"/>
    <w:rsid w:val="004B36FF"/>
    <w:rsid w:val="004B5631"/>
    <w:rsid w:val="004B7333"/>
    <w:rsid w:val="004C17EF"/>
    <w:rsid w:val="004C3D48"/>
    <w:rsid w:val="004C4E57"/>
    <w:rsid w:val="004C530D"/>
    <w:rsid w:val="004C5B38"/>
    <w:rsid w:val="004C7FE0"/>
    <w:rsid w:val="004D0B03"/>
    <w:rsid w:val="004D4562"/>
    <w:rsid w:val="004D46F5"/>
    <w:rsid w:val="004D4BBF"/>
    <w:rsid w:val="004D6E1B"/>
    <w:rsid w:val="004D72A1"/>
    <w:rsid w:val="004E0113"/>
    <w:rsid w:val="004E0E2A"/>
    <w:rsid w:val="004E280B"/>
    <w:rsid w:val="004E5096"/>
    <w:rsid w:val="004E62E4"/>
    <w:rsid w:val="004E6792"/>
    <w:rsid w:val="004F361C"/>
    <w:rsid w:val="004F619F"/>
    <w:rsid w:val="004F62E3"/>
    <w:rsid w:val="004F7541"/>
    <w:rsid w:val="00501453"/>
    <w:rsid w:val="00503797"/>
    <w:rsid w:val="00505099"/>
    <w:rsid w:val="005075A4"/>
    <w:rsid w:val="00511995"/>
    <w:rsid w:val="0051227E"/>
    <w:rsid w:val="0051243C"/>
    <w:rsid w:val="00517B12"/>
    <w:rsid w:val="00520150"/>
    <w:rsid w:val="00520441"/>
    <w:rsid w:val="00521C25"/>
    <w:rsid w:val="0052200A"/>
    <w:rsid w:val="00523709"/>
    <w:rsid w:val="00524032"/>
    <w:rsid w:val="005256FA"/>
    <w:rsid w:val="0052791C"/>
    <w:rsid w:val="00531D55"/>
    <w:rsid w:val="00534AC2"/>
    <w:rsid w:val="00535B9B"/>
    <w:rsid w:val="005427FA"/>
    <w:rsid w:val="00543039"/>
    <w:rsid w:val="005439D6"/>
    <w:rsid w:val="005439DF"/>
    <w:rsid w:val="00544B6B"/>
    <w:rsid w:val="005451F1"/>
    <w:rsid w:val="00546B4E"/>
    <w:rsid w:val="005516A2"/>
    <w:rsid w:val="00551C70"/>
    <w:rsid w:val="005539C7"/>
    <w:rsid w:val="00554906"/>
    <w:rsid w:val="00555A8A"/>
    <w:rsid w:val="0055632E"/>
    <w:rsid w:val="005566E4"/>
    <w:rsid w:val="00556C18"/>
    <w:rsid w:val="00556E3F"/>
    <w:rsid w:val="00560A45"/>
    <w:rsid w:val="00560C42"/>
    <w:rsid w:val="00560F5C"/>
    <w:rsid w:val="005618E7"/>
    <w:rsid w:val="00561FE3"/>
    <w:rsid w:val="005629B4"/>
    <w:rsid w:val="00563233"/>
    <w:rsid w:val="00564000"/>
    <w:rsid w:val="00564673"/>
    <w:rsid w:val="00564B7F"/>
    <w:rsid w:val="00564DD0"/>
    <w:rsid w:val="0057072C"/>
    <w:rsid w:val="0057172E"/>
    <w:rsid w:val="005721DC"/>
    <w:rsid w:val="00572417"/>
    <w:rsid w:val="005752AC"/>
    <w:rsid w:val="00575682"/>
    <w:rsid w:val="00575A69"/>
    <w:rsid w:val="00575B39"/>
    <w:rsid w:val="00576F28"/>
    <w:rsid w:val="00580026"/>
    <w:rsid w:val="00581A3E"/>
    <w:rsid w:val="00582C6F"/>
    <w:rsid w:val="00582E3B"/>
    <w:rsid w:val="00585695"/>
    <w:rsid w:val="00585F4B"/>
    <w:rsid w:val="00586030"/>
    <w:rsid w:val="00586DC7"/>
    <w:rsid w:val="00587844"/>
    <w:rsid w:val="00591278"/>
    <w:rsid w:val="00591735"/>
    <w:rsid w:val="00592A99"/>
    <w:rsid w:val="00594566"/>
    <w:rsid w:val="00596B0D"/>
    <w:rsid w:val="00596B7C"/>
    <w:rsid w:val="00597048"/>
    <w:rsid w:val="00597756"/>
    <w:rsid w:val="00597D38"/>
    <w:rsid w:val="005A08C4"/>
    <w:rsid w:val="005A1478"/>
    <w:rsid w:val="005A58C1"/>
    <w:rsid w:val="005A6EDB"/>
    <w:rsid w:val="005B128C"/>
    <w:rsid w:val="005B1D8B"/>
    <w:rsid w:val="005B230F"/>
    <w:rsid w:val="005B3831"/>
    <w:rsid w:val="005B466A"/>
    <w:rsid w:val="005B4E2B"/>
    <w:rsid w:val="005B6050"/>
    <w:rsid w:val="005B716C"/>
    <w:rsid w:val="005C012E"/>
    <w:rsid w:val="005C16C7"/>
    <w:rsid w:val="005C1A93"/>
    <w:rsid w:val="005C1A9E"/>
    <w:rsid w:val="005C3580"/>
    <w:rsid w:val="005C6577"/>
    <w:rsid w:val="005C7DD7"/>
    <w:rsid w:val="005D3AEC"/>
    <w:rsid w:val="005D4130"/>
    <w:rsid w:val="005E0A11"/>
    <w:rsid w:val="005E458B"/>
    <w:rsid w:val="005E4C15"/>
    <w:rsid w:val="005E7E7D"/>
    <w:rsid w:val="005F01FE"/>
    <w:rsid w:val="005F03C4"/>
    <w:rsid w:val="005F07C8"/>
    <w:rsid w:val="005F0F94"/>
    <w:rsid w:val="005F14FC"/>
    <w:rsid w:val="005F1D64"/>
    <w:rsid w:val="005F3D82"/>
    <w:rsid w:val="005F3FBD"/>
    <w:rsid w:val="005F6867"/>
    <w:rsid w:val="005F7586"/>
    <w:rsid w:val="006000BE"/>
    <w:rsid w:val="00606405"/>
    <w:rsid w:val="006072FF"/>
    <w:rsid w:val="006100B5"/>
    <w:rsid w:val="00611C6C"/>
    <w:rsid w:val="0061267F"/>
    <w:rsid w:val="00614C36"/>
    <w:rsid w:val="006155A1"/>
    <w:rsid w:val="006159D9"/>
    <w:rsid w:val="00617AFB"/>
    <w:rsid w:val="0062108E"/>
    <w:rsid w:val="0062295F"/>
    <w:rsid w:val="0062483E"/>
    <w:rsid w:val="00624AC7"/>
    <w:rsid w:val="006252B8"/>
    <w:rsid w:val="00625BB4"/>
    <w:rsid w:val="00633970"/>
    <w:rsid w:val="00633D5E"/>
    <w:rsid w:val="006342ED"/>
    <w:rsid w:val="00634AED"/>
    <w:rsid w:val="00634B2D"/>
    <w:rsid w:val="0063675F"/>
    <w:rsid w:val="00642ACD"/>
    <w:rsid w:val="00643606"/>
    <w:rsid w:val="00644564"/>
    <w:rsid w:val="00645B90"/>
    <w:rsid w:val="0065036B"/>
    <w:rsid w:val="0065308A"/>
    <w:rsid w:val="00656ED7"/>
    <w:rsid w:val="00657A23"/>
    <w:rsid w:val="006600EB"/>
    <w:rsid w:val="00662282"/>
    <w:rsid w:val="00663386"/>
    <w:rsid w:val="00666181"/>
    <w:rsid w:val="0067012A"/>
    <w:rsid w:val="00671F4A"/>
    <w:rsid w:val="006737D9"/>
    <w:rsid w:val="006749F8"/>
    <w:rsid w:val="00674B41"/>
    <w:rsid w:val="00676395"/>
    <w:rsid w:val="00676B03"/>
    <w:rsid w:val="006821CB"/>
    <w:rsid w:val="0068367D"/>
    <w:rsid w:val="006836E9"/>
    <w:rsid w:val="006843A7"/>
    <w:rsid w:val="006904B7"/>
    <w:rsid w:val="00691716"/>
    <w:rsid w:val="0069312F"/>
    <w:rsid w:val="00693268"/>
    <w:rsid w:val="006A2D81"/>
    <w:rsid w:val="006A4564"/>
    <w:rsid w:val="006A6049"/>
    <w:rsid w:val="006A60E2"/>
    <w:rsid w:val="006A7652"/>
    <w:rsid w:val="006B0709"/>
    <w:rsid w:val="006B145C"/>
    <w:rsid w:val="006B31CF"/>
    <w:rsid w:val="006B4445"/>
    <w:rsid w:val="006B6F3F"/>
    <w:rsid w:val="006B7D0D"/>
    <w:rsid w:val="006B7D65"/>
    <w:rsid w:val="006C2578"/>
    <w:rsid w:val="006C5828"/>
    <w:rsid w:val="006C597E"/>
    <w:rsid w:val="006C7B94"/>
    <w:rsid w:val="006D0165"/>
    <w:rsid w:val="006D0B87"/>
    <w:rsid w:val="006D10E3"/>
    <w:rsid w:val="006D199D"/>
    <w:rsid w:val="006D487C"/>
    <w:rsid w:val="006D527E"/>
    <w:rsid w:val="006D5D70"/>
    <w:rsid w:val="006D6449"/>
    <w:rsid w:val="006E0220"/>
    <w:rsid w:val="006E1E3D"/>
    <w:rsid w:val="006E253C"/>
    <w:rsid w:val="006E3624"/>
    <w:rsid w:val="006E379E"/>
    <w:rsid w:val="006E3B67"/>
    <w:rsid w:val="006E4E45"/>
    <w:rsid w:val="006E66AA"/>
    <w:rsid w:val="006E6753"/>
    <w:rsid w:val="006E6B63"/>
    <w:rsid w:val="006F1676"/>
    <w:rsid w:val="006F2044"/>
    <w:rsid w:val="006F2A02"/>
    <w:rsid w:val="006F586F"/>
    <w:rsid w:val="006F6A51"/>
    <w:rsid w:val="00700478"/>
    <w:rsid w:val="00703634"/>
    <w:rsid w:val="00703AAB"/>
    <w:rsid w:val="00705DF4"/>
    <w:rsid w:val="00707F64"/>
    <w:rsid w:val="00711C76"/>
    <w:rsid w:val="007121E5"/>
    <w:rsid w:val="0071287C"/>
    <w:rsid w:val="00712A64"/>
    <w:rsid w:val="00712B87"/>
    <w:rsid w:val="00714710"/>
    <w:rsid w:val="0071711C"/>
    <w:rsid w:val="00720CDA"/>
    <w:rsid w:val="00721B85"/>
    <w:rsid w:val="00722528"/>
    <w:rsid w:val="00722547"/>
    <w:rsid w:val="00723433"/>
    <w:rsid w:val="00725E90"/>
    <w:rsid w:val="00726952"/>
    <w:rsid w:val="00733B11"/>
    <w:rsid w:val="00737280"/>
    <w:rsid w:val="007414A0"/>
    <w:rsid w:val="00742C22"/>
    <w:rsid w:val="00742DB3"/>
    <w:rsid w:val="0074332D"/>
    <w:rsid w:val="00744F10"/>
    <w:rsid w:val="00746A45"/>
    <w:rsid w:val="00747B8A"/>
    <w:rsid w:val="00751DB5"/>
    <w:rsid w:val="00753DFC"/>
    <w:rsid w:val="007559E8"/>
    <w:rsid w:val="00755E16"/>
    <w:rsid w:val="0075686A"/>
    <w:rsid w:val="007578A0"/>
    <w:rsid w:val="007601F3"/>
    <w:rsid w:val="0076184D"/>
    <w:rsid w:val="007620D2"/>
    <w:rsid w:val="00762AF5"/>
    <w:rsid w:val="00764251"/>
    <w:rsid w:val="007660A3"/>
    <w:rsid w:val="007709AE"/>
    <w:rsid w:val="00770B7E"/>
    <w:rsid w:val="0077132C"/>
    <w:rsid w:val="007740D3"/>
    <w:rsid w:val="00775625"/>
    <w:rsid w:val="00775E09"/>
    <w:rsid w:val="00775EFE"/>
    <w:rsid w:val="0077765C"/>
    <w:rsid w:val="00777BDC"/>
    <w:rsid w:val="00777F6E"/>
    <w:rsid w:val="00781CEF"/>
    <w:rsid w:val="00783CE4"/>
    <w:rsid w:val="0078579E"/>
    <w:rsid w:val="007867E9"/>
    <w:rsid w:val="00786A79"/>
    <w:rsid w:val="007910D9"/>
    <w:rsid w:val="00791A73"/>
    <w:rsid w:val="00792925"/>
    <w:rsid w:val="00792F89"/>
    <w:rsid w:val="0079381E"/>
    <w:rsid w:val="00793E57"/>
    <w:rsid w:val="00793F84"/>
    <w:rsid w:val="0079463F"/>
    <w:rsid w:val="007955C9"/>
    <w:rsid w:val="00795BF4"/>
    <w:rsid w:val="0079622F"/>
    <w:rsid w:val="007966EE"/>
    <w:rsid w:val="00797FF5"/>
    <w:rsid w:val="007A3019"/>
    <w:rsid w:val="007A3980"/>
    <w:rsid w:val="007A5122"/>
    <w:rsid w:val="007A5A1B"/>
    <w:rsid w:val="007A5F3B"/>
    <w:rsid w:val="007A5FA1"/>
    <w:rsid w:val="007A7625"/>
    <w:rsid w:val="007B0B3D"/>
    <w:rsid w:val="007C3820"/>
    <w:rsid w:val="007C3B1A"/>
    <w:rsid w:val="007C55B5"/>
    <w:rsid w:val="007C6B5C"/>
    <w:rsid w:val="007D29CD"/>
    <w:rsid w:val="007D2BD5"/>
    <w:rsid w:val="007D359D"/>
    <w:rsid w:val="007D5B23"/>
    <w:rsid w:val="007D74C7"/>
    <w:rsid w:val="007E2EC4"/>
    <w:rsid w:val="007E3CEB"/>
    <w:rsid w:val="007E4026"/>
    <w:rsid w:val="007E4243"/>
    <w:rsid w:val="007E478A"/>
    <w:rsid w:val="007E5ED6"/>
    <w:rsid w:val="007E6F24"/>
    <w:rsid w:val="007F150C"/>
    <w:rsid w:val="007F19B6"/>
    <w:rsid w:val="007F2CD0"/>
    <w:rsid w:val="007F43F7"/>
    <w:rsid w:val="007F5143"/>
    <w:rsid w:val="007F5CD9"/>
    <w:rsid w:val="00801773"/>
    <w:rsid w:val="0080183E"/>
    <w:rsid w:val="00801A4A"/>
    <w:rsid w:val="00801D00"/>
    <w:rsid w:val="00802176"/>
    <w:rsid w:val="00802C75"/>
    <w:rsid w:val="00802EB4"/>
    <w:rsid w:val="00804CC1"/>
    <w:rsid w:val="008058B3"/>
    <w:rsid w:val="00807276"/>
    <w:rsid w:val="0081182E"/>
    <w:rsid w:val="00811C04"/>
    <w:rsid w:val="0081362D"/>
    <w:rsid w:val="008143C9"/>
    <w:rsid w:val="00814AC6"/>
    <w:rsid w:val="00815C94"/>
    <w:rsid w:val="00821ACA"/>
    <w:rsid w:val="0082202C"/>
    <w:rsid w:val="00823B5F"/>
    <w:rsid w:val="00825EBF"/>
    <w:rsid w:val="00830038"/>
    <w:rsid w:val="00833412"/>
    <w:rsid w:val="008338AE"/>
    <w:rsid w:val="00834540"/>
    <w:rsid w:val="00834740"/>
    <w:rsid w:val="008350BD"/>
    <w:rsid w:val="00835B72"/>
    <w:rsid w:val="0083614C"/>
    <w:rsid w:val="00836F38"/>
    <w:rsid w:val="0083791C"/>
    <w:rsid w:val="00837CA6"/>
    <w:rsid w:val="00840ED8"/>
    <w:rsid w:val="00841547"/>
    <w:rsid w:val="00843B52"/>
    <w:rsid w:val="00844BC4"/>
    <w:rsid w:val="0084547A"/>
    <w:rsid w:val="0084593C"/>
    <w:rsid w:val="00845C35"/>
    <w:rsid w:val="00846403"/>
    <w:rsid w:val="00846626"/>
    <w:rsid w:val="00846E82"/>
    <w:rsid w:val="00850A50"/>
    <w:rsid w:val="0085191C"/>
    <w:rsid w:val="0085380A"/>
    <w:rsid w:val="008542DF"/>
    <w:rsid w:val="00856D15"/>
    <w:rsid w:val="00857FD1"/>
    <w:rsid w:val="00861179"/>
    <w:rsid w:val="00861EE1"/>
    <w:rsid w:val="00862206"/>
    <w:rsid w:val="00863809"/>
    <w:rsid w:val="00863C7D"/>
    <w:rsid w:val="00864E6E"/>
    <w:rsid w:val="008655C6"/>
    <w:rsid w:val="00866273"/>
    <w:rsid w:val="00870B9A"/>
    <w:rsid w:val="00872C0A"/>
    <w:rsid w:val="00873728"/>
    <w:rsid w:val="0087387B"/>
    <w:rsid w:val="0087476A"/>
    <w:rsid w:val="00875E81"/>
    <w:rsid w:val="00876C07"/>
    <w:rsid w:val="0087721A"/>
    <w:rsid w:val="00877265"/>
    <w:rsid w:val="00881F88"/>
    <w:rsid w:val="00882E5F"/>
    <w:rsid w:val="00883B97"/>
    <w:rsid w:val="008841E8"/>
    <w:rsid w:val="00884C03"/>
    <w:rsid w:val="00885A16"/>
    <w:rsid w:val="0088689A"/>
    <w:rsid w:val="008876AE"/>
    <w:rsid w:val="0089377F"/>
    <w:rsid w:val="00893A0F"/>
    <w:rsid w:val="00894540"/>
    <w:rsid w:val="00897C1C"/>
    <w:rsid w:val="008A1436"/>
    <w:rsid w:val="008A4770"/>
    <w:rsid w:val="008B0972"/>
    <w:rsid w:val="008B156D"/>
    <w:rsid w:val="008B20B0"/>
    <w:rsid w:val="008B24C2"/>
    <w:rsid w:val="008B382B"/>
    <w:rsid w:val="008B4C4E"/>
    <w:rsid w:val="008B4E3C"/>
    <w:rsid w:val="008C0557"/>
    <w:rsid w:val="008C1F7B"/>
    <w:rsid w:val="008C2845"/>
    <w:rsid w:val="008D192D"/>
    <w:rsid w:val="008D22E2"/>
    <w:rsid w:val="008D23C7"/>
    <w:rsid w:val="008D2517"/>
    <w:rsid w:val="008D2E4B"/>
    <w:rsid w:val="008D3143"/>
    <w:rsid w:val="008D78C2"/>
    <w:rsid w:val="008E0747"/>
    <w:rsid w:val="008E0864"/>
    <w:rsid w:val="008E11DE"/>
    <w:rsid w:val="008E3CC0"/>
    <w:rsid w:val="008E47FA"/>
    <w:rsid w:val="008E4FC8"/>
    <w:rsid w:val="008E5846"/>
    <w:rsid w:val="008E62CB"/>
    <w:rsid w:val="008E7246"/>
    <w:rsid w:val="008F2EE0"/>
    <w:rsid w:val="008F41A3"/>
    <w:rsid w:val="008F4C14"/>
    <w:rsid w:val="008F50AC"/>
    <w:rsid w:val="008F63A5"/>
    <w:rsid w:val="008F6C9F"/>
    <w:rsid w:val="00900128"/>
    <w:rsid w:val="009001FC"/>
    <w:rsid w:val="00902382"/>
    <w:rsid w:val="009029C6"/>
    <w:rsid w:val="00903F8D"/>
    <w:rsid w:val="009043E5"/>
    <w:rsid w:val="00911201"/>
    <w:rsid w:val="00913919"/>
    <w:rsid w:val="009159D6"/>
    <w:rsid w:val="00915C50"/>
    <w:rsid w:val="00921305"/>
    <w:rsid w:val="00923131"/>
    <w:rsid w:val="009239AF"/>
    <w:rsid w:val="00923F7D"/>
    <w:rsid w:val="00924CCD"/>
    <w:rsid w:val="009278CE"/>
    <w:rsid w:val="00927AC1"/>
    <w:rsid w:val="0093264E"/>
    <w:rsid w:val="009326C2"/>
    <w:rsid w:val="0093331A"/>
    <w:rsid w:val="009344E5"/>
    <w:rsid w:val="0093711C"/>
    <w:rsid w:val="009375DF"/>
    <w:rsid w:val="00941185"/>
    <w:rsid w:val="0094202A"/>
    <w:rsid w:val="009435F0"/>
    <w:rsid w:val="00944237"/>
    <w:rsid w:val="00944F62"/>
    <w:rsid w:val="00946658"/>
    <w:rsid w:val="00947E29"/>
    <w:rsid w:val="009509DB"/>
    <w:rsid w:val="00950A12"/>
    <w:rsid w:val="00951BE8"/>
    <w:rsid w:val="00954B5B"/>
    <w:rsid w:val="009605D2"/>
    <w:rsid w:val="00961726"/>
    <w:rsid w:val="009622D7"/>
    <w:rsid w:val="00962576"/>
    <w:rsid w:val="00962584"/>
    <w:rsid w:val="00963A01"/>
    <w:rsid w:val="00963F84"/>
    <w:rsid w:val="00964998"/>
    <w:rsid w:val="00965632"/>
    <w:rsid w:val="00966293"/>
    <w:rsid w:val="00966F4D"/>
    <w:rsid w:val="00967480"/>
    <w:rsid w:val="00972054"/>
    <w:rsid w:val="00972EE7"/>
    <w:rsid w:val="00973265"/>
    <w:rsid w:val="00974B33"/>
    <w:rsid w:val="00977B84"/>
    <w:rsid w:val="00984482"/>
    <w:rsid w:val="009844D6"/>
    <w:rsid w:val="00986809"/>
    <w:rsid w:val="00986BB0"/>
    <w:rsid w:val="00990926"/>
    <w:rsid w:val="00990AF5"/>
    <w:rsid w:val="00990D41"/>
    <w:rsid w:val="00990FE4"/>
    <w:rsid w:val="00993221"/>
    <w:rsid w:val="00993CF0"/>
    <w:rsid w:val="00994E28"/>
    <w:rsid w:val="009A062C"/>
    <w:rsid w:val="009A110F"/>
    <w:rsid w:val="009A18AB"/>
    <w:rsid w:val="009A50FB"/>
    <w:rsid w:val="009A616E"/>
    <w:rsid w:val="009A6566"/>
    <w:rsid w:val="009A6C73"/>
    <w:rsid w:val="009A7BE2"/>
    <w:rsid w:val="009B4BF7"/>
    <w:rsid w:val="009B5DB1"/>
    <w:rsid w:val="009B6C84"/>
    <w:rsid w:val="009B7E3F"/>
    <w:rsid w:val="009C0594"/>
    <w:rsid w:val="009C1C82"/>
    <w:rsid w:val="009C1E41"/>
    <w:rsid w:val="009C566A"/>
    <w:rsid w:val="009C6E59"/>
    <w:rsid w:val="009D0015"/>
    <w:rsid w:val="009D1B6D"/>
    <w:rsid w:val="009D1F32"/>
    <w:rsid w:val="009D2549"/>
    <w:rsid w:val="009D2829"/>
    <w:rsid w:val="009D3442"/>
    <w:rsid w:val="009D7C83"/>
    <w:rsid w:val="009D7E96"/>
    <w:rsid w:val="009E101E"/>
    <w:rsid w:val="009E11E2"/>
    <w:rsid w:val="009E11F0"/>
    <w:rsid w:val="009E14E3"/>
    <w:rsid w:val="009E1816"/>
    <w:rsid w:val="009E2131"/>
    <w:rsid w:val="009E38EF"/>
    <w:rsid w:val="009E4AED"/>
    <w:rsid w:val="009E693A"/>
    <w:rsid w:val="009E7448"/>
    <w:rsid w:val="009F0890"/>
    <w:rsid w:val="009F28C2"/>
    <w:rsid w:val="009F378A"/>
    <w:rsid w:val="009F4F94"/>
    <w:rsid w:val="009F7409"/>
    <w:rsid w:val="00A00D64"/>
    <w:rsid w:val="00A018CA"/>
    <w:rsid w:val="00A021A7"/>
    <w:rsid w:val="00A03114"/>
    <w:rsid w:val="00A03B10"/>
    <w:rsid w:val="00A07811"/>
    <w:rsid w:val="00A07E0A"/>
    <w:rsid w:val="00A10731"/>
    <w:rsid w:val="00A15E5E"/>
    <w:rsid w:val="00A22061"/>
    <w:rsid w:val="00A225EB"/>
    <w:rsid w:val="00A25466"/>
    <w:rsid w:val="00A2689D"/>
    <w:rsid w:val="00A279FB"/>
    <w:rsid w:val="00A30387"/>
    <w:rsid w:val="00A304C8"/>
    <w:rsid w:val="00A31726"/>
    <w:rsid w:val="00A323D4"/>
    <w:rsid w:val="00A32BB4"/>
    <w:rsid w:val="00A32C57"/>
    <w:rsid w:val="00A35C3D"/>
    <w:rsid w:val="00A42490"/>
    <w:rsid w:val="00A43002"/>
    <w:rsid w:val="00A43E93"/>
    <w:rsid w:val="00A45F99"/>
    <w:rsid w:val="00A47923"/>
    <w:rsid w:val="00A47CCF"/>
    <w:rsid w:val="00A50AE2"/>
    <w:rsid w:val="00A51070"/>
    <w:rsid w:val="00A51EDA"/>
    <w:rsid w:val="00A52A02"/>
    <w:rsid w:val="00A54514"/>
    <w:rsid w:val="00A54F3F"/>
    <w:rsid w:val="00A566E6"/>
    <w:rsid w:val="00A60F44"/>
    <w:rsid w:val="00A62A13"/>
    <w:rsid w:val="00A66DB4"/>
    <w:rsid w:val="00A66E31"/>
    <w:rsid w:val="00A67590"/>
    <w:rsid w:val="00A67765"/>
    <w:rsid w:val="00A67A5A"/>
    <w:rsid w:val="00A708E8"/>
    <w:rsid w:val="00A70CE8"/>
    <w:rsid w:val="00A71A58"/>
    <w:rsid w:val="00A7356A"/>
    <w:rsid w:val="00A73601"/>
    <w:rsid w:val="00A7460C"/>
    <w:rsid w:val="00A74ADC"/>
    <w:rsid w:val="00A7612E"/>
    <w:rsid w:val="00A80432"/>
    <w:rsid w:val="00A8346B"/>
    <w:rsid w:val="00A87204"/>
    <w:rsid w:val="00A92400"/>
    <w:rsid w:val="00A95288"/>
    <w:rsid w:val="00A959AC"/>
    <w:rsid w:val="00AA1523"/>
    <w:rsid w:val="00AA1D17"/>
    <w:rsid w:val="00AA6E0A"/>
    <w:rsid w:val="00AB00ED"/>
    <w:rsid w:val="00AB17CC"/>
    <w:rsid w:val="00AB1D90"/>
    <w:rsid w:val="00AB2813"/>
    <w:rsid w:val="00AB3F4A"/>
    <w:rsid w:val="00AB5900"/>
    <w:rsid w:val="00AC19A5"/>
    <w:rsid w:val="00AC1F66"/>
    <w:rsid w:val="00AC2EF4"/>
    <w:rsid w:val="00AC3351"/>
    <w:rsid w:val="00AC4C59"/>
    <w:rsid w:val="00AC5246"/>
    <w:rsid w:val="00AC540F"/>
    <w:rsid w:val="00AC55E1"/>
    <w:rsid w:val="00AC5F8C"/>
    <w:rsid w:val="00AC72C2"/>
    <w:rsid w:val="00AD094D"/>
    <w:rsid w:val="00AD0C37"/>
    <w:rsid w:val="00AD7430"/>
    <w:rsid w:val="00AD7F17"/>
    <w:rsid w:val="00AE0895"/>
    <w:rsid w:val="00AE0B6A"/>
    <w:rsid w:val="00AE1EAE"/>
    <w:rsid w:val="00AE3565"/>
    <w:rsid w:val="00AE52DF"/>
    <w:rsid w:val="00AE614F"/>
    <w:rsid w:val="00AE69FA"/>
    <w:rsid w:val="00AE6D82"/>
    <w:rsid w:val="00AE6E44"/>
    <w:rsid w:val="00AE6FFE"/>
    <w:rsid w:val="00AF0814"/>
    <w:rsid w:val="00AF1FAC"/>
    <w:rsid w:val="00AF30E8"/>
    <w:rsid w:val="00AF31EC"/>
    <w:rsid w:val="00AF476F"/>
    <w:rsid w:val="00AF51CE"/>
    <w:rsid w:val="00AF7910"/>
    <w:rsid w:val="00AF7D65"/>
    <w:rsid w:val="00B0335C"/>
    <w:rsid w:val="00B0375B"/>
    <w:rsid w:val="00B058A1"/>
    <w:rsid w:val="00B06DCA"/>
    <w:rsid w:val="00B06E52"/>
    <w:rsid w:val="00B07DD0"/>
    <w:rsid w:val="00B11252"/>
    <w:rsid w:val="00B15260"/>
    <w:rsid w:val="00B15A18"/>
    <w:rsid w:val="00B16342"/>
    <w:rsid w:val="00B17F4F"/>
    <w:rsid w:val="00B21BF4"/>
    <w:rsid w:val="00B21C8E"/>
    <w:rsid w:val="00B21EF0"/>
    <w:rsid w:val="00B25EAA"/>
    <w:rsid w:val="00B30195"/>
    <w:rsid w:val="00B31921"/>
    <w:rsid w:val="00B32D00"/>
    <w:rsid w:val="00B32D70"/>
    <w:rsid w:val="00B33E30"/>
    <w:rsid w:val="00B36E6D"/>
    <w:rsid w:val="00B41012"/>
    <w:rsid w:val="00B41054"/>
    <w:rsid w:val="00B44158"/>
    <w:rsid w:val="00B442B9"/>
    <w:rsid w:val="00B4557B"/>
    <w:rsid w:val="00B4560C"/>
    <w:rsid w:val="00B46826"/>
    <w:rsid w:val="00B46A54"/>
    <w:rsid w:val="00B473FD"/>
    <w:rsid w:val="00B507B2"/>
    <w:rsid w:val="00B51D13"/>
    <w:rsid w:val="00B5628F"/>
    <w:rsid w:val="00B620B6"/>
    <w:rsid w:val="00B62EC5"/>
    <w:rsid w:val="00B62F4D"/>
    <w:rsid w:val="00B6381E"/>
    <w:rsid w:val="00B63B94"/>
    <w:rsid w:val="00B6530B"/>
    <w:rsid w:val="00B668DE"/>
    <w:rsid w:val="00B66D15"/>
    <w:rsid w:val="00B672A7"/>
    <w:rsid w:val="00B71FC5"/>
    <w:rsid w:val="00B74136"/>
    <w:rsid w:val="00B742B8"/>
    <w:rsid w:val="00B7722E"/>
    <w:rsid w:val="00B77660"/>
    <w:rsid w:val="00B8088D"/>
    <w:rsid w:val="00B81BC3"/>
    <w:rsid w:val="00B81DB7"/>
    <w:rsid w:val="00B85826"/>
    <w:rsid w:val="00B8743A"/>
    <w:rsid w:val="00B87907"/>
    <w:rsid w:val="00B91C8C"/>
    <w:rsid w:val="00B929F7"/>
    <w:rsid w:val="00B93203"/>
    <w:rsid w:val="00B932D2"/>
    <w:rsid w:val="00B93C8D"/>
    <w:rsid w:val="00B94807"/>
    <w:rsid w:val="00B96EBF"/>
    <w:rsid w:val="00BA027E"/>
    <w:rsid w:val="00BA0751"/>
    <w:rsid w:val="00BA13C2"/>
    <w:rsid w:val="00BA1B88"/>
    <w:rsid w:val="00BA2CF7"/>
    <w:rsid w:val="00BA35D3"/>
    <w:rsid w:val="00BA377C"/>
    <w:rsid w:val="00BA39A8"/>
    <w:rsid w:val="00BA39B2"/>
    <w:rsid w:val="00BA45FD"/>
    <w:rsid w:val="00BA51B2"/>
    <w:rsid w:val="00BA589F"/>
    <w:rsid w:val="00BA5D9F"/>
    <w:rsid w:val="00BA718B"/>
    <w:rsid w:val="00BB1C9B"/>
    <w:rsid w:val="00BB26C7"/>
    <w:rsid w:val="00BB3BB6"/>
    <w:rsid w:val="00BB427F"/>
    <w:rsid w:val="00BB53FA"/>
    <w:rsid w:val="00BB54CD"/>
    <w:rsid w:val="00BB556C"/>
    <w:rsid w:val="00BB7086"/>
    <w:rsid w:val="00BC1DDC"/>
    <w:rsid w:val="00BC444C"/>
    <w:rsid w:val="00BC4C03"/>
    <w:rsid w:val="00BC4F70"/>
    <w:rsid w:val="00BC4F88"/>
    <w:rsid w:val="00BC5537"/>
    <w:rsid w:val="00BC6539"/>
    <w:rsid w:val="00BD13FB"/>
    <w:rsid w:val="00BD21C4"/>
    <w:rsid w:val="00BD3141"/>
    <w:rsid w:val="00BD4BAA"/>
    <w:rsid w:val="00BD5E3C"/>
    <w:rsid w:val="00BD6BB4"/>
    <w:rsid w:val="00BD7D4A"/>
    <w:rsid w:val="00BD7DB3"/>
    <w:rsid w:val="00BE0BB9"/>
    <w:rsid w:val="00BE3C59"/>
    <w:rsid w:val="00BF14FD"/>
    <w:rsid w:val="00BF1E75"/>
    <w:rsid w:val="00BF2FAD"/>
    <w:rsid w:val="00BF6430"/>
    <w:rsid w:val="00BF7D13"/>
    <w:rsid w:val="00C001B7"/>
    <w:rsid w:val="00C00632"/>
    <w:rsid w:val="00C0166C"/>
    <w:rsid w:val="00C01C89"/>
    <w:rsid w:val="00C032B1"/>
    <w:rsid w:val="00C037FE"/>
    <w:rsid w:val="00C050D7"/>
    <w:rsid w:val="00C05577"/>
    <w:rsid w:val="00C06932"/>
    <w:rsid w:val="00C07612"/>
    <w:rsid w:val="00C076F3"/>
    <w:rsid w:val="00C11B7B"/>
    <w:rsid w:val="00C11CD6"/>
    <w:rsid w:val="00C11E3F"/>
    <w:rsid w:val="00C13DD0"/>
    <w:rsid w:val="00C1438A"/>
    <w:rsid w:val="00C14A60"/>
    <w:rsid w:val="00C1585A"/>
    <w:rsid w:val="00C16DE9"/>
    <w:rsid w:val="00C1717B"/>
    <w:rsid w:val="00C20F33"/>
    <w:rsid w:val="00C213CE"/>
    <w:rsid w:val="00C22F2C"/>
    <w:rsid w:val="00C23546"/>
    <w:rsid w:val="00C26830"/>
    <w:rsid w:val="00C269A0"/>
    <w:rsid w:val="00C275AF"/>
    <w:rsid w:val="00C27691"/>
    <w:rsid w:val="00C31966"/>
    <w:rsid w:val="00C31E71"/>
    <w:rsid w:val="00C325A1"/>
    <w:rsid w:val="00C343D1"/>
    <w:rsid w:val="00C37D03"/>
    <w:rsid w:val="00C432A8"/>
    <w:rsid w:val="00C438C7"/>
    <w:rsid w:val="00C448C4"/>
    <w:rsid w:val="00C45387"/>
    <w:rsid w:val="00C45E68"/>
    <w:rsid w:val="00C500E0"/>
    <w:rsid w:val="00C502B5"/>
    <w:rsid w:val="00C503A0"/>
    <w:rsid w:val="00C503EA"/>
    <w:rsid w:val="00C52246"/>
    <w:rsid w:val="00C5632D"/>
    <w:rsid w:val="00C57851"/>
    <w:rsid w:val="00C6065F"/>
    <w:rsid w:val="00C6067E"/>
    <w:rsid w:val="00C61ABF"/>
    <w:rsid w:val="00C61D19"/>
    <w:rsid w:val="00C6389E"/>
    <w:rsid w:val="00C63953"/>
    <w:rsid w:val="00C6767A"/>
    <w:rsid w:val="00C70AA3"/>
    <w:rsid w:val="00C71586"/>
    <w:rsid w:val="00C715E6"/>
    <w:rsid w:val="00C71E5D"/>
    <w:rsid w:val="00C7218C"/>
    <w:rsid w:val="00C72D81"/>
    <w:rsid w:val="00C73A8B"/>
    <w:rsid w:val="00C74319"/>
    <w:rsid w:val="00C75E12"/>
    <w:rsid w:val="00C76DE8"/>
    <w:rsid w:val="00C80802"/>
    <w:rsid w:val="00C81142"/>
    <w:rsid w:val="00C83710"/>
    <w:rsid w:val="00C86BBF"/>
    <w:rsid w:val="00C9031A"/>
    <w:rsid w:val="00C90E89"/>
    <w:rsid w:val="00C91DE7"/>
    <w:rsid w:val="00C9463F"/>
    <w:rsid w:val="00C94D8F"/>
    <w:rsid w:val="00C952C6"/>
    <w:rsid w:val="00C95760"/>
    <w:rsid w:val="00C960F4"/>
    <w:rsid w:val="00CA2B56"/>
    <w:rsid w:val="00CA3643"/>
    <w:rsid w:val="00CA4B52"/>
    <w:rsid w:val="00CA69D7"/>
    <w:rsid w:val="00CB0D2C"/>
    <w:rsid w:val="00CB0FF8"/>
    <w:rsid w:val="00CB1A12"/>
    <w:rsid w:val="00CB64EA"/>
    <w:rsid w:val="00CB7B61"/>
    <w:rsid w:val="00CC4E0A"/>
    <w:rsid w:val="00CC6B00"/>
    <w:rsid w:val="00CD0BB9"/>
    <w:rsid w:val="00CD1F6D"/>
    <w:rsid w:val="00CD2277"/>
    <w:rsid w:val="00CD31CB"/>
    <w:rsid w:val="00CD3987"/>
    <w:rsid w:val="00CD567C"/>
    <w:rsid w:val="00CE2503"/>
    <w:rsid w:val="00CE2E9F"/>
    <w:rsid w:val="00CE5F1A"/>
    <w:rsid w:val="00CE6B86"/>
    <w:rsid w:val="00CF0A15"/>
    <w:rsid w:val="00CF0C28"/>
    <w:rsid w:val="00CF2EF1"/>
    <w:rsid w:val="00CF3DD3"/>
    <w:rsid w:val="00CF48A0"/>
    <w:rsid w:val="00CF4FE4"/>
    <w:rsid w:val="00CF5122"/>
    <w:rsid w:val="00D0018C"/>
    <w:rsid w:val="00D00277"/>
    <w:rsid w:val="00D003E5"/>
    <w:rsid w:val="00D00A2D"/>
    <w:rsid w:val="00D015A7"/>
    <w:rsid w:val="00D01B9E"/>
    <w:rsid w:val="00D0327C"/>
    <w:rsid w:val="00D03604"/>
    <w:rsid w:val="00D065A0"/>
    <w:rsid w:val="00D077B9"/>
    <w:rsid w:val="00D1105D"/>
    <w:rsid w:val="00D1410B"/>
    <w:rsid w:val="00D146FC"/>
    <w:rsid w:val="00D1510A"/>
    <w:rsid w:val="00D17B94"/>
    <w:rsid w:val="00D20506"/>
    <w:rsid w:val="00D229E3"/>
    <w:rsid w:val="00D2416D"/>
    <w:rsid w:val="00D2430F"/>
    <w:rsid w:val="00D244DF"/>
    <w:rsid w:val="00D2584E"/>
    <w:rsid w:val="00D274E0"/>
    <w:rsid w:val="00D320AB"/>
    <w:rsid w:val="00D326D2"/>
    <w:rsid w:val="00D33415"/>
    <w:rsid w:val="00D3426B"/>
    <w:rsid w:val="00D345C5"/>
    <w:rsid w:val="00D37532"/>
    <w:rsid w:val="00D40A3C"/>
    <w:rsid w:val="00D411FB"/>
    <w:rsid w:val="00D41EE4"/>
    <w:rsid w:val="00D42D9B"/>
    <w:rsid w:val="00D446CA"/>
    <w:rsid w:val="00D45A51"/>
    <w:rsid w:val="00D47B2B"/>
    <w:rsid w:val="00D47C7E"/>
    <w:rsid w:val="00D51BFC"/>
    <w:rsid w:val="00D52286"/>
    <w:rsid w:val="00D52B62"/>
    <w:rsid w:val="00D5377F"/>
    <w:rsid w:val="00D56BFF"/>
    <w:rsid w:val="00D57351"/>
    <w:rsid w:val="00D6617F"/>
    <w:rsid w:val="00D66213"/>
    <w:rsid w:val="00D66AA5"/>
    <w:rsid w:val="00D709F3"/>
    <w:rsid w:val="00D70AE6"/>
    <w:rsid w:val="00D70FA4"/>
    <w:rsid w:val="00D7228B"/>
    <w:rsid w:val="00D72B4D"/>
    <w:rsid w:val="00D741C6"/>
    <w:rsid w:val="00D752B3"/>
    <w:rsid w:val="00D84B8B"/>
    <w:rsid w:val="00D86876"/>
    <w:rsid w:val="00D868FE"/>
    <w:rsid w:val="00D8748C"/>
    <w:rsid w:val="00D93FD2"/>
    <w:rsid w:val="00D94B34"/>
    <w:rsid w:val="00D962F4"/>
    <w:rsid w:val="00D9687B"/>
    <w:rsid w:val="00DA2415"/>
    <w:rsid w:val="00DA2813"/>
    <w:rsid w:val="00DA29D0"/>
    <w:rsid w:val="00DA6097"/>
    <w:rsid w:val="00DA6A57"/>
    <w:rsid w:val="00DA6EBF"/>
    <w:rsid w:val="00DA73DC"/>
    <w:rsid w:val="00DB1EBC"/>
    <w:rsid w:val="00DB26CA"/>
    <w:rsid w:val="00DB48A3"/>
    <w:rsid w:val="00DC157A"/>
    <w:rsid w:val="00DC2618"/>
    <w:rsid w:val="00DC3778"/>
    <w:rsid w:val="00DC4433"/>
    <w:rsid w:val="00DC4CBC"/>
    <w:rsid w:val="00DC5531"/>
    <w:rsid w:val="00DC56DB"/>
    <w:rsid w:val="00DC5A19"/>
    <w:rsid w:val="00DD0160"/>
    <w:rsid w:val="00DD184A"/>
    <w:rsid w:val="00DD1D80"/>
    <w:rsid w:val="00DD2FD2"/>
    <w:rsid w:val="00DD3E29"/>
    <w:rsid w:val="00DD4E7C"/>
    <w:rsid w:val="00DD5224"/>
    <w:rsid w:val="00DD54FB"/>
    <w:rsid w:val="00DD6ED3"/>
    <w:rsid w:val="00DD7122"/>
    <w:rsid w:val="00DE0F9C"/>
    <w:rsid w:val="00DE1F02"/>
    <w:rsid w:val="00DE2F27"/>
    <w:rsid w:val="00DE476D"/>
    <w:rsid w:val="00DE5A79"/>
    <w:rsid w:val="00DF0FE2"/>
    <w:rsid w:val="00DF28C2"/>
    <w:rsid w:val="00DF2AA5"/>
    <w:rsid w:val="00DF6DBA"/>
    <w:rsid w:val="00E03F58"/>
    <w:rsid w:val="00E0576F"/>
    <w:rsid w:val="00E05DF6"/>
    <w:rsid w:val="00E065BD"/>
    <w:rsid w:val="00E06C00"/>
    <w:rsid w:val="00E103E4"/>
    <w:rsid w:val="00E117E9"/>
    <w:rsid w:val="00E130C8"/>
    <w:rsid w:val="00E13F7D"/>
    <w:rsid w:val="00E15190"/>
    <w:rsid w:val="00E17183"/>
    <w:rsid w:val="00E20E2A"/>
    <w:rsid w:val="00E21A70"/>
    <w:rsid w:val="00E23139"/>
    <w:rsid w:val="00E24B5E"/>
    <w:rsid w:val="00E266C9"/>
    <w:rsid w:val="00E2693A"/>
    <w:rsid w:val="00E30222"/>
    <w:rsid w:val="00E32A30"/>
    <w:rsid w:val="00E33529"/>
    <w:rsid w:val="00E35A5C"/>
    <w:rsid w:val="00E37AA4"/>
    <w:rsid w:val="00E37E30"/>
    <w:rsid w:val="00E40E1B"/>
    <w:rsid w:val="00E413E1"/>
    <w:rsid w:val="00E44296"/>
    <w:rsid w:val="00E45414"/>
    <w:rsid w:val="00E458D1"/>
    <w:rsid w:val="00E47141"/>
    <w:rsid w:val="00E51DF7"/>
    <w:rsid w:val="00E543C6"/>
    <w:rsid w:val="00E54483"/>
    <w:rsid w:val="00E54B77"/>
    <w:rsid w:val="00E54E92"/>
    <w:rsid w:val="00E57775"/>
    <w:rsid w:val="00E60593"/>
    <w:rsid w:val="00E637F6"/>
    <w:rsid w:val="00E64620"/>
    <w:rsid w:val="00E65107"/>
    <w:rsid w:val="00E653E6"/>
    <w:rsid w:val="00E66B05"/>
    <w:rsid w:val="00E67F93"/>
    <w:rsid w:val="00E727DC"/>
    <w:rsid w:val="00E73B8B"/>
    <w:rsid w:val="00E77EE2"/>
    <w:rsid w:val="00E81056"/>
    <w:rsid w:val="00E81273"/>
    <w:rsid w:val="00E83234"/>
    <w:rsid w:val="00E851A9"/>
    <w:rsid w:val="00E859E4"/>
    <w:rsid w:val="00E85C5E"/>
    <w:rsid w:val="00E8608F"/>
    <w:rsid w:val="00E9321B"/>
    <w:rsid w:val="00E959A8"/>
    <w:rsid w:val="00E96BE6"/>
    <w:rsid w:val="00E96DC3"/>
    <w:rsid w:val="00EA0B06"/>
    <w:rsid w:val="00EA196E"/>
    <w:rsid w:val="00EA1EFE"/>
    <w:rsid w:val="00EA4AEF"/>
    <w:rsid w:val="00EA4E00"/>
    <w:rsid w:val="00EA560E"/>
    <w:rsid w:val="00EB0786"/>
    <w:rsid w:val="00EB1969"/>
    <w:rsid w:val="00EB2273"/>
    <w:rsid w:val="00EB28E1"/>
    <w:rsid w:val="00EB298A"/>
    <w:rsid w:val="00EB38D5"/>
    <w:rsid w:val="00EB4754"/>
    <w:rsid w:val="00EB520B"/>
    <w:rsid w:val="00EB66FF"/>
    <w:rsid w:val="00EC00C2"/>
    <w:rsid w:val="00EC421F"/>
    <w:rsid w:val="00EC5CA6"/>
    <w:rsid w:val="00EC6233"/>
    <w:rsid w:val="00ED0A80"/>
    <w:rsid w:val="00ED30F3"/>
    <w:rsid w:val="00ED5870"/>
    <w:rsid w:val="00EE1A6B"/>
    <w:rsid w:val="00EE2146"/>
    <w:rsid w:val="00EE4513"/>
    <w:rsid w:val="00EE5447"/>
    <w:rsid w:val="00EE5BC7"/>
    <w:rsid w:val="00EE5ED3"/>
    <w:rsid w:val="00EE652E"/>
    <w:rsid w:val="00EE6E66"/>
    <w:rsid w:val="00EE7382"/>
    <w:rsid w:val="00EF065E"/>
    <w:rsid w:val="00EF48AC"/>
    <w:rsid w:val="00EF53BF"/>
    <w:rsid w:val="00EF68E4"/>
    <w:rsid w:val="00EF76C5"/>
    <w:rsid w:val="00EF78CD"/>
    <w:rsid w:val="00F020FF"/>
    <w:rsid w:val="00F027AD"/>
    <w:rsid w:val="00F02C3E"/>
    <w:rsid w:val="00F03369"/>
    <w:rsid w:val="00F03F82"/>
    <w:rsid w:val="00F047B0"/>
    <w:rsid w:val="00F06BED"/>
    <w:rsid w:val="00F077A5"/>
    <w:rsid w:val="00F07FB0"/>
    <w:rsid w:val="00F12113"/>
    <w:rsid w:val="00F141F1"/>
    <w:rsid w:val="00F14745"/>
    <w:rsid w:val="00F14822"/>
    <w:rsid w:val="00F22442"/>
    <w:rsid w:val="00F256E7"/>
    <w:rsid w:val="00F2790A"/>
    <w:rsid w:val="00F30458"/>
    <w:rsid w:val="00F32263"/>
    <w:rsid w:val="00F33514"/>
    <w:rsid w:val="00F342EB"/>
    <w:rsid w:val="00F35EF1"/>
    <w:rsid w:val="00F379BE"/>
    <w:rsid w:val="00F41666"/>
    <w:rsid w:val="00F4567C"/>
    <w:rsid w:val="00F479F6"/>
    <w:rsid w:val="00F5053A"/>
    <w:rsid w:val="00F50B8E"/>
    <w:rsid w:val="00F518DC"/>
    <w:rsid w:val="00F51C06"/>
    <w:rsid w:val="00F5321E"/>
    <w:rsid w:val="00F537B5"/>
    <w:rsid w:val="00F53C7B"/>
    <w:rsid w:val="00F54367"/>
    <w:rsid w:val="00F5548C"/>
    <w:rsid w:val="00F56550"/>
    <w:rsid w:val="00F56CD9"/>
    <w:rsid w:val="00F608F3"/>
    <w:rsid w:val="00F619AE"/>
    <w:rsid w:val="00F62105"/>
    <w:rsid w:val="00F622B9"/>
    <w:rsid w:val="00F62ED7"/>
    <w:rsid w:val="00F6515E"/>
    <w:rsid w:val="00F6668D"/>
    <w:rsid w:val="00F7239C"/>
    <w:rsid w:val="00F72ED7"/>
    <w:rsid w:val="00F73A72"/>
    <w:rsid w:val="00F74716"/>
    <w:rsid w:val="00F74742"/>
    <w:rsid w:val="00F76937"/>
    <w:rsid w:val="00F8096C"/>
    <w:rsid w:val="00F82717"/>
    <w:rsid w:val="00F83488"/>
    <w:rsid w:val="00F84BBD"/>
    <w:rsid w:val="00F85E81"/>
    <w:rsid w:val="00F8752F"/>
    <w:rsid w:val="00F87C00"/>
    <w:rsid w:val="00F90063"/>
    <w:rsid w:val="00F91AEE"/>
    <w:rsid w:val="00F9324E"/>
    <w:rsid w:val="00F93D55"/>
    <w:rsid w:val="00F949D7"/>
    <w:rsid w:val="00F9653B"/>
    <w:rsid w:val="00F973F6"/>
    <w:rsid w:val="00F97537"/>
    <w:rsid w:val="00FA03A4"/>
    <w:rsid w:val="00FA2B8F"/>
    <w:rsid w:val="00FA2E6A"/>
    <w:rsid w:val="00FA454F"/>
    <w:rsid w:val="00FA5C20"/>
    <w:rsid w:val="00FA6CCE"/>
    <w:rsid w:val="00FA70AF"/>
    <w:rsid w:val="00FB22C7"/>
    <w:rsid w:val="00FB2C4B"/>
    <w:rsid w:val="00FB2D9A"/>
    <w:rsid w:val="00FB4E00"/>
    <w:rsid w:val="00FB5A5F"/>
    <w:rsid w:val="00FB72D1"/>
    <w:rsid w:val="00FB7A98"/>
    <w:rsid w:val="00FC2980"/>
    <w:rsid w:val="00FC3215"/>
    <w:rsid w:val="00FC6740"/>
    <w:rsid w:val="00FC70BB"/>
    <w:rsid w:val="00FC7478"/>
    <w:rsid w:val="00FD2829"/>
    <w:rsid w:val="00FD2A6D"/>
    <w:rsid w:val="00FD387A"/>
    <w:rsid w:val="00FD508B"/>
    <w:rsid w:val="00FD57EE"/>
    <w:rsid w:val="00FD5AF3"/>
    <w:rsid w:val="00FD5DAC"/>
    <w:rsid w:val="00FD7228"/>
    <w:rsid w:val="00FE6DFA"/>
    <w:rsid w:val="00FE737E"/>
    <w:rsid w:val="00FE7A54"/>
    <w:rsid w:val="00FE7B8E"/>
    <w:rsid w:val="00FF0B2B"/>
    <w:rsid w:val="00FF0BDD"/>
    <w:rsid w:val="00FF0BEF"/>
    <w:rsid w:val="00FF13EC"/>
    <w:rsid w:val="00FF1F58"/>
    <w:rsid w:val="00FF3120"/>
    <w:rsid w:val="00FF333A"/>
    <w:rsid w:val="00FF3D50"/>
    <w:rsid w:val="00FF6FC9"/>
    <w:rsid w:val="00FF7092"/>
    <w:rsid w:val="00FF782A"/>
    <w:rsid w:val="01192490"/>
    <w:rsid w:val="016ECDB0"/>
    <w:rsid w:val="0180CBC3"/>
    <w:rsid w:val="0188A366"/>
    <w:rsid w:val="01E78317"/>
    <w:rsid w:val="024A568E"/>
    <w:rsid w:val="0250DDA0"/>
    <w:rsid w:val="02B93D19"/>
    <w:rsid w:val="02D6D492"/>
    <w:rsid w:val="04B92F76"/>
    <w:rsid w:val="04C841BA"/>
    <w:rsid w:val="0542F4AE"/>
    <w:rsid w:val="05448845"/>
    <w:rsid w:val="06699DE0"/>
    <w:rsid w:val="06ADDC5A"/>
    <w:rsid w:val="06BB735B"/>
    <w:rsid w:val="06F99429"/>
    <w:rsid w:val="0702D80C"/>
    <w:rsid w:val="07B97B51"/>
    <w:rsid w:val="093E31D8"/>
    <w:rsid w:val="094668DB"/>
    <w:rsid w:val="0974CCDB"/>
    <w:rsid w:val="0992B3CF"/>
    <w:rsid w:val="09AD9C64"/>
    <w:rsid w:val="09BF9015"/>
    <w:rsid w:val="0B772577"/>
    <w:rsid w:val="0BA57536"/>
    <w:rsid w:val="0C126E89"/>
    <w:rsid w:val="0CD9AB15"/>
    <w:rsid w:val="0EB3267F"/>
    <w:rsid w:val="0F31B04B"/>
    <w:rsid w:val="0F89420F"/>
    <w:rsid w:val="100D7D93"/>
    <w:rsid w:val="101BD222"/>
    <w:rsid w:val="112D1EB6"/>
    <w:rsid w:val="11E0DE84"/>
    <w:rsid w:val="1251C50F"/>
    <w:rsid w:val="1284F74C"/>
    <w:rsid w:val="13D96E89"/>
    <w:rsid w:val="1409D273"/>
    <w:rsid w:val="146ED6A2"/>
    <w:rsid w:val="15B7897D"/>
    <w:rsid w:val="16558CB2"/>
    <w:rsid w:val="16995CBB"/>
    <w:rsid w:val="16A18273"/>
    <w:rsid w:val="181B7F62"/>
    <w:rsid w:val="185D9605"/>
    <w:rsid w:val="18623DDF"/>
    <w:rsid w:val="188C58F4"/>
    <w:rsid w:val="18E8F93B"/>
    <w:rsid w:val="19A9F1D0"/>
    <w:rsid w:val="19C1EB51"/>
    <w:rsid w:val="19CA5CE6"/>
    <w:rsid w:val="19DC2835"/>
    <w:rsid w:val="1A5CD6F4"/>
    <w:rsid w:val="1AE79B0B"/>
    <w:rsid w:val="1B413010"/>
    <w:rsid w:val="1B8D4941"/>
    <w:rsid w:val="1BBF89CE"/>
    <w:rsid w:val="1D35A07C"/>
    <w:rsid w:val="1E5BCCB9"/>
    <w:rsid w:val="1F91EDB1"/>
    <w:rsid w:val="2030F34A"/>
    <w:rsid w:val="21268DEB"/>
    <w:rsid w:val="2184278F"/>
    <w:rsid w:val="2185528B"/>
    <w:rsid w:val="21C085C8"/>
    <w:rsid w:val="2210B2CB"/>
    <w:rsid w:val="2267E8D9"/>
    <w:rsid w:val="2307A515"/>
    <w:rsid w:val="24344CB9"/>
    <w:rsid w:val="25B10FA1"/>
    <w:rsid w:val="25F553FC"/>
    <w:rsid w:val="26132663"/>
    <w:rsid w:val="26477818"/>
    <w:rsid w:val="264D8389"/>
    <w:rsid w:val="264EE81F"/>
    <w:rsid w:val="26CFA60C"/>
    <w:rsid w:val="26FB6563"/>
    <w:rsid w:val="27FAED03"/>
    <w:rsid w:val="28076E34"/>
    <w:rsid w:val="2873B9CF"/>
    <w:rsid w:val="292300A5"/>
    <w:rsid w:val="2A273707"/>
    <w:rsid w:val="2A2A519A"/>
    <w:rsid w:val="2A330625"/>
    <w:rsid w:val="2A38FA72"/>
    <w:rsid w:val="2AE15B31"/>
    <w:rsid w:val="2BB6B05B"/>
    <w:rsid w:val="2C07AAC3"/>
    <w:rsid w:val="2C41790A"/>
    <w:rsid w:val="2C84C5C7"/>
    <w:rsid w:val="2CF3D3C4"/>
    <w:rsid w:val="2D5694C9"/>
    <w:rsid w:val="2E2D20D2"/>
    <w:rsid w:val="2E81178A"/>
    <w:rsid w:val="2FE5E61F"/>
    <w:rsid w:val="30E2B4C9"/>
    <w:rsid w:val="31947705"/>
    <w:rsid w:val="33158CDD"/>
    <w:rsid w:val="3361182E"/>
    <w:rsid w:val="33AF8677"/>
    <w:rsid w:val="34BA7CE7"/>
    <w:rsid w:val="35EDF77C"/>
    <w:rsid w:val="36C639BA"/>
    <w:rsid w:val="36FA79EA"/>
    <w:rsid w:val="37209A60"/>
    <w:rsid w:val="378F1075"/>
    <w:rsid w:val="3796A390"/>
    <w:rsid w:val="3A368175"/>
    <w:rsid w:val="3A705223"/>
    <w:rsid w:val="3AE2C6CD"/>
    <w:rsid w:val="3B1FFD0E"/>
    <w:rsid w:val="3BCC4725"/>
    <w:rsid w:val="3C4661FD"/>
    <w:rsid w:val="3C6CF584"/>
    <w:rsid w:val="3CBA6D8A"/>
    <w:rsid w:val="3E2B0CE6"/>
    <w:rsid w:val="3EA7B9E3"/>
    <w:rsid w:val="3FD938FF"/>
    <w:rsid w:val="3FFCE117"/>
    <w:rsid w:val="4198FA56"/>
    <w:rsid w:val="421DF5FB"/>
    <w:rsid w:val="423E662F"/>
    <w:rsid w:val="42F0C937"/>
    <w:rsid w:val="430AA657"/>
    <w:rsid w:val="441E1BF2"/>
    <w:rsid w:val="44CAA6CB"/>
    <w:rsid w:val="4514DEF1"/>
    <w:rsid w:val="4530D9F6"/>
    <w:rsid w:val="455ECD1F"/>
    <w:rsid w:val="4661987A"/>
    <w:rsid w:val="471C666D"/>
    <w:rsid w:val="4877585F"/>
    <w:rsid w:val="48D42222"/>
    <w:rsid w:val="49998E1F"/>
    <w:rsid w:val="4A33BF4F"/>
    <w:rsid w:val="4A64C129"/>
    <w:rsid w:val="4B06ABBE"/>
    <w:rsid w:val="4B19587B"/>
    <w:rsid w:val="4C792369"/>
    <w:rsid w:val="4C7DE1D9"/>
    <w:rsid w:val="4C8BA07A"/>
    <w:rsid w:val="4C94A84F"/>
    <w:rsid w:val="4DB5E9AD"/>
    <w:rsid w:val="4DF7726E"/>
    <w:rsid w:val="4E01696C"/>
    <w:rsid w:val="4E337138"/>
    <w:rsid w:val="4EC24A90"/>
    <w:rsid w:val="4EDEFB79"/>
    <w:rsid w:val="4F8F1CE9"/>
    <w:rsid w:val="506D31E4"/>
    <w:rsid w:val="5142B875"/>
    <w:rsid w:val="5220ECBE"/>
    <w:rsid w:val="5223B9DD"/>
    <w:rsid w:val="524B4502"/>
    <w:rsid w:val="54E90FC5"/>
    <w:rsid w:val="56441B30"/>
    <w:rsid w:val="56845455"/>
    <w:rsid w:val="571ADA6A"/>
    <w:rsid w:val="5771E755"/>
    <w:rsid w:val="5787C04E"/>
    <w:rsid w:val="5852E23E"/>
    <w:rsid w:val="591AD936"/>
    <w:rsid w:val="59858DCF"/>
    <w:rsid w:val="5A2A1114"/>
    <w:rsid w:val="5B1C59B9"/>
    <w:rsid w:val="5BB35267"/>
    <w:rsid w:val="5BF04FA8"/>
    <w:rsid w:val="5CCB39FD"/>
    <w:rsid w:val="5D3DB98D"/>
    <w:rsid w:val="5D463AE1"/>
    <w:rsid w:val="5D961261"/>
    <w:rsid w:val="5E6292B4"/>
    <w:rsid w:val="5FA34C09"/>
    <w:rsid w:val="60290CC0"/>
    <w:rsid w:val="6030DE32"/>
    <w:rsid w:val="603F8450"/>
    <w:rsid w:val="605C31F2"/>
    <w:rsid w:val="60705D70"/>
    <w:rsid w:val="614197E6"/>
    <w:rsid w:val="61AE12C6"/>
    <w:rsid w:val="63912E41"/>
    <w:rsid w:val="63A44ED5"/>
    <w:rsid w:val="63BB2802"/>
    <w:rsid w:val="645C3694"/>
    <w:rsid w:val="65C1274B"/>
    <w:rsid w:val="65EF9F55"/>
    <w:rsid w:val="660367EA"/>
    <w:rsid w:val="66A9E547"/>
    <w:rsid w:val="67134A65"/>
    <w:rsid w:val="676147A3"/>
    <w:rsid w:val="679D9B8F"/>
    <w:rsid w:val="683BF017"/>
    <w:rsid w:val="692217CD"/>
    <w:rsid w:val="69456002"/>
    <w:rsid w:val="6992F5AB"/>
    <w:rsid w:val="69ACAA4A"/>
    <w:rsid w:val="69B924AB"/>
    <w:rsid w:val="6A1889DA"/>
    <w:rsid w:val="6AF20B7B"/>
    <w:rsid w:val="6C103EE0"/>
    <w:rsid w:val="6C12CC23"/>
    <w:rsid w:val="6D13C570"/>
    <w:rsid w:val="6DE97A22"/>
    <w:rsid w:val="6E94CE8B"/>
    <w:rsid w:val="6F3DE24F"/>
    <w:rsid w:val="6F531E46"/>
    <w:rsid w:val="6F654E64"/>
    <w:rsid w:val="6FA4F2C0"/>
    <w:rsid w:val="704701FC"/>
    <w:rsid w:val="70D3A7FF"/>
    <w:rsid w:val="715C1DBB"/>
    <w:rsid w:val="71698DFF"/>
    <w:rsid w:val="7355EFC7"/>
    <w:rsid w:val="73F519A9"/>
    <w:rsid w:val="755EEF3C"/>
    <w:rsid w:val="768A122D"/>
    <w:rsid w:val="769BCC68"/>
    <w:rsid w:val="76D789CE"/>
    <w:rsid w:val="775E302B"/>
    <w:rsid w:val="778CFE35"/>
    <w:rsid w:val="78681D24"/>
    <w:rsid w:val="786D92BC"/>
    <w:rsid w:val="78CE3B73"/>
    <w:rsid w:val="79DD2A48"/>
    <w:rsid w:val="7AB3A9BB"/>
    <w:rsid w:val="7AD4EB71"/>
    <w:rsid w:val="7BEE1F05"/>
    <w:rsid w:val="7BFDEE76"/>
    <w:rsid w:val="7C0C2790"/>
    <w:rsid w:val="7C510D15"/>
    <w:rsid w:val="7C7E9C3A"/>
    <w:rsid w:val="7D513263"/>
    <w:rsid w:val="7D6A0121"/>
    <w:rsid w:val="7DE5D2A4"/>
    <w:rsid w:val="7E333C83"/>
    <w:rsid w:val="7E449BB7"/>
    <w:rsid w:val="7EA97049"/>
    <w:rsid w:val="7FF33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3D70B9D3-C87C-4347-B381-86DB75B2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 w:type="character" w:styleId="FollowedHyperlink">
    <w:name w:val="FollowedHyperlink"/>
    <w:basedOn w:val="DefaultParagraphFont"/>
    <w:uiPriority w:val="99"/>
    <w:semiHidden/>
    <w:unhideWhenUsed/>
    <w:rsid w:val="00F41666"/>
    <w:rPr>
      <w:color w:val="954F72" w:themeColor="followedHyperlink"/>
      <w:u w:val="single"/>
    </w:rPr>
  </w:style>
  <w:style w:type="paragraph" w:styleId="NormalWeb">
    <w:name w:val="Normal (Web)"/>
    <w:basedOn w:val="Normal"/>
    <w:uiPriority w:val="99"/>
    <w:semiHidden/>
    <w:unhideWhenUsed/>
    <w:rsid w:val="00376CF4"/>
    <w:pPr>
      <w:spacing w:before="100" w:beforeAutospacing="1" w:after="100" w:afterAutospacing="1" w:line="240" w:lineRule="auto"/>
    </w:pPr>
    <w:rPr>
      <w:rFonts w:eastAsiaTheme="minorHAnsi" w:cs="Calibri"/>
    </w:rPr>
  </w:style>
  <w:style w:type="paragraph" w:styleId="Revision">
    <w:name w:val="Revision"/>
    <w:hidden/>
    <w:uiPriority w:val="99"/>
    <w:semiHidden/>
    <w:rsid w:val="00585695"/>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3101">
      <w:bodyDiv w:val="1"/>
      <w:marLeft w:val="0"/>
      <w:marRight w:val="0"/>
      <w:marTop w:val="0"/>
      <w:marBottom w:val="0"/>
      <w:divBdr>
        <w:top w:val="none" w:sz="0" w:space="0" w:color="auto"/>
        <w:left w:val="none" w:sz="0" w:space="0" w:color="auto"/>
        <w:bottom w:val="none" w:sz="0" w:space="0" w:color="auto"/>
        <w:right w:val="none" w:sz="0" w:space="0" w:color="auto"/>
      </w:divBdr>
    </w:div>
    <w:div w:id="400257095">
      <w:bodyDiv w:val="1"/>
      <w:marLeft w:val="0"/>
      <w:marRight w:val="0"/>
      <w:marTop w:val="0"/>
      <w:marBottom w:val="0"/>
      <w:divBdr>
        <w:top w:val="none" w:sz="0" w:space="0" w:color="auto"/>
        <w:left w:val="none" w:sz="0" w:space="0" w:color="auto"/>
        <w:bottom w:val="none" w:sz="0" w:space="0" w:color="auto"/>
        <w:right w:val="none" w:sz="0" w:space="0" w:color="auto"/>
      </w:divBdr>
      <w:divsChild>
        <w:div w:id="962732083">
          <w:marLeft w:val="0"/>
          <w:marRight w:val="0"/>
          <w:marTop w:val="0"/>
          <w:marBottom w:val="0"/>
          <w:divBdr>
            <w:top w:val="none" w:sz="0" w:space="0" w:color="auto"/>
            <w:left w:val="none" w:sz="0" w:space="0" w:color="auto"/>
            <w:bottom w:val="none" w:sz="0" w:space="0" w:color="auto"/>
            <w:right w:val="none" w:sz="0" w:space="0" w:color="auto"/>
          </w:divBdr>
        </w:div>
        <w:div w:id="1243760793">
          <w:marLeft w:val="0"/>
          <w:marRight w:val="0"/>
          <w:marTop w:val="0"/>
          <w:marBottom w:val="0"/>
          <w:divBdr>
            <w:top w:val="none" w:sz="0" w:space="0" w:color="auto"/>
            <w:left w:val="none" w:sz="0" w:space="0" w:color="auto"/>
            <w:bottom w:val="none" w:sz="0" w:space="0" w:color="auto"/>
            <w:right w:val="none" w:sz="0" w:space="0" w:color="auto"/>
          </w:divBdr>
        </w:div>
        <w:div w:id="1072577752">
          <w:marLeft w:val="0"/>
          <w:marRight w:val="0"/>
          <w:marTop w:val="0"/>
          <w:marBottom w:val="0"/>
          <w:divBdr>
            <w:top w:val="none" w:sz="0" w:space="0" w:color="auto"/>
            <w:left w:val="none" w:sz="0" w:space="0" w:color="auto"/>
            <w:bottom w:val="none" w:sz="0" w:space="0" w:color="auto"/>
            <w:right w:val="none" w:sz="0" w:space="0" w:color="auto"/>
          </w:divBdr>
        </w:div>
        <w:div w:id="1053969780">
          <w:marLeft w:val="0"/>
          <w:marRight w:val="0"/>
          <w:marTop w:val="0"/>
          <w:marBottom w:val="0"/>
          <w:divBdr>
            <w:top w:val="none" w:sz="0" w:space="0" w:color="auto"/>
            <w:left w:val="none" w:sz="0" w:space="0" w:color="auto"/>
            <w:bottom w:val="none" w:sz="0" w:space="0" w:color="auto"/>
            <w:right w:val="none" w:sz="0" w:space="0" w:color="auto"/>
          </w:divBdr>
        </w:div>
        <w:div w:id="2127774135">
          <w:marLeft w:val="0"/>
          <w:marRight w:val="0"/>
          <w:marTop w:val="0"/>
          <w:marBottom w:val="0"/>
          <w:divBdr>
            <w:top w:val="none" w:sz="0" w:space="0" w:color="auto"/>
            <w:left w:val="none" w:sz="0" w:space="0" w:color="auto"/>
            <w:bottom w:val="none" w:sz="0" w:space="0" w:color="auto"/>
            <w:right w:val="none" w:sz="0" w:space="0" w:color="auto"/>
          </w:divBdr>
        </w:div>
        <w:div w:id="9718420">
          <w:marLeft w:val="0"/>
          <w:marRight w:val="0"/>
          <w:marTop w:val="0"/>
          <w:marBottom w:val="0"/>
          <w:divBdr>
            <w:top w:val="none" w:sz="0" w:space="0" w:color="auto"/>
            <w:left w:val="none" w:sz="0" w:space="0" w:color="auto"/>
            <w:bottom w:val="none" w:sz="0" w:space="0" w:color="auto"/>
            <w:right w:val="none" w:sz="0" w:space="0" w:color="auto"/>
          </w:divBdr>
          <w:divsChild>
            <w:div w:id="495926145">
              <w:marLeft w:val="0"/>
              <w:marRight w:val="0"/>
              <w:marTop w:val="0"/>
              <w:marBottom w:val="0"/>
              <w:divBdr>
                <w:top w:val="none" w:sz="0" w:space="0" w:color="auto"/>
                <w:left w:val="none" w:sz="0" w:space="0" w:color="auto"/>
                <w:bottom w:val="none" w:sz="0" w:space="0" w:color="auto"/>
                <w:right w:val="none" w:sz="0" w:space="0" w:color="auto"/>
              </w:divBdr>
            </w:div>
            <w:div w:id="1526209578">
              <w:marLeft w:val="0"/>
              <w:marRight w:val="0"/>
              <w:marTop w:val="0"/>
              <w:marBottom w:val="0"/>
              <w:divBdr>
                <w:top w:val="none" w:sz="0" w:space="0" w:color="auto"/>
                <w:left w:val="none" w:sz="0" w:space="0" w:color="auto"/>
                <w:bottom w:val="none" w:sz="0" w:space="0" w:color="auto"/>
                <w:right w:val="none" w:sz="0" w:space="0" w:color="auto"/>
              </w:divBdr>
            </w:div>
            <w:div w:id="437527682">
              <w:marLeft w:val="0"/>
              <w:marRight w:val="0"/>
              <w:marTop w:val="0"/>
              <w:marBottom w:val="0"/>
              <w:divBdr>
                <w:top w:val="none" w:sz="0" w:space="0" w:color="auto"/>
                <w:left w:val="none" w:sz="0" w:space="0" w:color="auto"/>
                <w:bottom w:val="none" w:sz="0" w:space="0" w:color="auto"/>
                <w:right w:val="none" w:sz="0" w:space="0" w:color="auto"/>
              </w:divBdr>
            </w:div>
            <w:div w:id="1216621367">
              <w:marLeft w:val="0"/>
              <w:marRight w:val="0"/>
              <w:marTop w:val="0"/>
              <w:marBottom w:val="0"/>
              <w:divBdr>
                <w:top w:val="none" w:sz="0" w:space="0" w:color="auto"/>
                <w:left w:val="none" w:sz="0" w:space="0" w:color="auto"/>
                <w:bottom w:val="none" w:sz="0" w:space="0" w:color="auto"/>
                <w:right w:val="none" w:sz="0" w:space="0" w:color="auto"/>
              </w:divBdr>
            </w:div>
          </w:divsChild>
        </w:div>
        <w:div w:id="320280460">
          <w:marLeft w:val="0"/>
          <w:marRight w:val="0"/>
          <w:marTop w:val="0"/>
          <w:marBottom w:val="0"/>
          <w:divBdr>
            <w:top w:val="none" w:sz="0" w:space="0" w:color="auto"/>
            <w:left w:val="none" w:sz="0" w:space="0" w:color="auto"/>
            <w:bottom w:val="none" w:sz="0" w:space="0" w:color="auto"/>
            <w:right w:val="none" w:sz="0" w:space="0" w:color="auto"/>
          </w:divBdr>
          <w:divsChild>
            <w:div w:id="1048333938">
              <w:marLeft w:val="0"/>
              <w:marRight w:val="0"/>
              <w:marTop w:val="0"/>
              <w:marBottom w:val="0"/>
              <w:divBdr>
                <w:top w:val="none" w:sz="0" w:space="0" w:color="auto"/>
                <w:left w:val="none" w:sz="0" w:space="0" w:color="auto"/>
                <w:bottom w:val="none" w:sz="0" w:space="0" w:color="auto"/>
                <w:right w:val="none" w:sz="0" w:space="0" w:color="auto"/>
              </w:divBdr>
            </w:div>
          </w:divsChild>
        </w:div>
        <w:div w:id="717435317">
          <w:marLeft w:val="0"/>
          <w:marRight w:val="0"/>
          <w:marTop w:val="0"/>
          <w:marBottom w:val="0"/>
          <w:divBdr>
            <w:top w:val="none" w:sz="0" w:space="0" w:color="auto"/>
            <w:left w:val="none" w:sz="0" w:space="0" w:color="auto"/>
            <w:bottom w:val="none" w:sz="0" w:space="0" w:color="auto"/>
            <w:right w:val="none" w:sz="0" w:space="0" w:color="auto"/>
          </w:divBdr>
          <w:divsChild>
            <w:div w:id="2135712828">
              <w:marLeft w:val="0"/>
              <w:marRight w:val="0"/>
              <w:marTop w:val="0"/>
              <w:marBottom w:val="0"/>
              <w:divBdr>
                <w:top w:val="none" w:sz="0" w:space="0" w:color="auto"/>
                <w:left w:val="none" w:sz="0" w:space="0" w:color="auto"/>
                <w:bottom w:val="none" w:sz="0" w:space="0" w:color="auto"/>
                <w:right w:val="none" w:sz="0" w:space="0" w:color="auto"/>
              </w:divBdr>
            </w:div>
            <w:div w:id="1867520674">
              <w:marLeft w:val="0"/>
              <w:marRight w:val="0"/>
              <w:marTop w:val="0"/>
              <w:marBottom w:val="0"/>
              <w:divBdr>
                <w:top w:val="none" w:sz="0" w:space="0" w:color="auto"/>
                <w:left w:val="none" w:sz="0" w:space="0" w:color="auto"/>
                <w:bottom w:val="none" w:sz="0" w:space="0" w:color="auto"/>
                <w:right w:val="none" w:sz="0" w:space="0" w:color="auto"/>
              </w:divBdr>
            </w:div>
            <w:div w:id="76638374">
              <w:marLeft w:val="0"/>
              <w:marRight w:val="0"/>
              <w:marTop w:val="0"/>
              <w:marBottom w:val="0"/>
              <w:divBdr>
                <w:top w:val="none" w:sz="0" w:space="0" w:color="auto"/>
                <w:left w:val="none" w:sz="0" w:space="0" w:color="auto"/>
                <w:bottom w:val="none" w:sz="0" w:space="0" w:color="auto"/>
                <w:right w:val="none" w:sz="0" w:space="0" w:color="auto"/>
              </w:divBdr>
            </w:div>
            <w:div w:id="1129859261">
              <w:marLeft w:val="0"/>
              <w:marRight w:val="0"/>
              <w:marTop w:val="0"/>
              <w:marBottom w:val="0"/>
              <w:divBdr>
                <w:top w:val="none" w:sz="0" w:space="0" w:color="auto"/>
                <w:left w:val="none" w:sz="0" w:space="0" w:color="auto"/>
                <w:bottom w:val="none" w:sz="0" w:space="0" w:color="auto"/>
                <w:right w:val="none" w:sz="0" w:space="0" w:color="auto"/>
              </w:divBdr>
            </w:div>
          </w:divsChild>
        </w:div>
        <w:div w:id="274212399">
          <w:marLeft w:val="0"/>
          <w:marRight w:val="0"/>
          <w:marTop w:val="0"/>
          <w:marBottom w:val="0"/>
          <w:divBdr>
            <w:top w:val="none" w:sz="0" w:space="0" w:color="auto"/>
            <w:left w:val="none" w:sz="0" w:space="0" w:color="auto"/>
            <w:bottom w:val="none" w:sz="0" w:space="0" w:color="auto"/>
            <w:right w:val="none" w:sz="0" w:space="0" w:color="auto"/>
          </w:divBdr>
        </w:div>
        <w:div w:id="2002806487">
          <w:marLeft w:val="0"/>
          <w:marRight w:val="0"/>
          <w:marTop w:val="0"/>
          <w:marBottom w:val="0"/>
          <w:divBdr>
            <w:top w:val="none" w:sz="0" w:space="0" w:color="auto"/>
            <w:left w:val="none" w:sz="0" w:space="0" w:color="auto"/>
            <w:bottom w:val="none" w:sz="0" w:space="0" w:color="auto"/>
            <w:right w:val="none" w:sz="0" w:space="0" w:color="auto"/>
          </w:divBdr>
        </w:div>
        <w:div w:id="1803110674">
          <w:marLeft w:val="0"/>
          <w:marRight w:val="0"/>
          <w:marTop w:val="0"/>
          <w:marBottom w:val="0"/>
          <w:divBdr>
            <w:top w:val="none" w:sz="0" w:space="0" w:color="auto"/>
            <w:left w:val="none" w:sz="0" w:space="0" w:color="auto"/>
            <w:bottom w:val="none" w:sz="0" w:space="0" w:color="auto"/>
            <w:right w:val="none" w:sz="0" w:space="0" w:color="auto"/>
          </w:divBdr>
        </w:div>
        <w:div w:id="1213036534">
          <w:marLeft w:val="0"/>
          <w:marRight w:val="0"/>
          <w:marTop w:val="0"/>
          <w:marBottom w:val="0"/>
          <w:divBdr>
            <w:top w:val="none" w:sz="0" w:space="0" w:color="auto"/>
            <w:left w:val="none" w:sz="0" w:space="0" w:color="auto"/>
            <w:bottom w:val="none" w:sz="0" w:space="0" w:color="auto"/>
            <w:right w:val="none" w:sz="0" w:space="0" w:color="auto"/>
          </w:divBdr>
        </w:div>
        <w:div w:id="832186681">
          <w:marLeft w:val="0"/>
          <w:marRight w:val="0"/>
          <w:marTop w:val="0"/>
          <w:marBottom w:val="0"/>
          <w:divBdr>
            <w:top w:val="none" w:sz="0" w:space="0" w:color="auto"/>
            <w:left w:val="none" w:sz="0" w:space="0" w:color="auto"/>
            <w:bottom w:val="none" w:sz="0" w:space="0" w:color="auto"/>
            <w:right w:val="none" w:sz="0" w:space="0" w:color="auto"/>
          </w:divBdr>
        </w:div>
        <w:div w:id="1823081582">
          <w:marLeft w:val="0"/>
          <w:marRight w:val="0"/>
          <w:marTop w:val="0"/>
          <w:marBottom w:val="0"/>
          <w:divBdr>
            <w:top w:val="none" w:sz="0" w:space="0" w:color="auto"/>
            <w:left w:val="none" w:sz="0" w:space="0" w:color="auto"/>
            <w:bottom w:val="none" w:sz="0" w:space="0" w:color="auto"/>
            <w:right w:val="none" w:sz="0" w:space="0" w:color="auto"/>
          </w:divBdr>
          <w:divsChild>
            <w:div w:id="126552880">
              <w:marLeft w:val="0"/>
              <w:marRight w:val="0"/>
              <w:marTop w:val="0"/>
              <w:marBottom w:val="0"/>
              <w:divBdr>
                <w:top w:val="none" w:sz="0" w:space="0" w:color="auto"/>
                <w:left w:val="none" w:sz="0" w:space="0" w:color="auto"/>
                <w:bottom w:val="none" w:sz="0" w:space="0" w:color="auto"/>
                <w:right w:val="none" w:sz="0" w:space="0" w:color="auto"/>
              </w:divBdr>
            </w:div>
            <w:div w:id="477768663">
              <w:marLeft w:val="0"/>
              <w:marRight w:val="0"/>
              <w:marTop w:val="0"/>
              <w:marBottom w:val="0"/>
              <w:divBdr>
                <w:top w:val="none" w:sz="0" w:space="0" w:color="auto"/>
                <w:left w:val="none" w:sz="0" w:space="0" w:color="auto"/>
                <w:bottom w:val="none" w:sz="0" w:space="0" w:color="auto"/>
                <w:right w:val="none" w:sz="0" w:space="0" w:color="auto"/>
              </w:divBdr>
            </w:div>
            <w:div w:id="1794709742">
              <w:marLeft w:val="0"/>
              <w:marRight w:val="0"/>
              <w:marTop w:val="0"/>
              <w:marBottom w:val="0"/>
              <w:divBdr>
                <w:top w:val="none" w:sz="0" w:space="0" w:color="auto"/>
                <w:left w:val="none" w:sz="0" w:space="0" w:color="auto"/>
                <w:bottom w:val="none" w:sz="0" w:space="0" w:color="auto"/>
                <w:right w:val="none" w:sz="0" w:space="0" w:color="auto"/>
              </w:divBdr>
            </w:div>
            <w:div w:id="1836872084">
              <w:marLeft w:val="0"/>
              <w:marRight w:val="0"/>
              <w:marTop w:val="0"/>
              <w:marBottom w:val="0"/>
              <w:divBdr>
                <w:top w:val="none" w:sz="0" w:space="0" w:color="auto"/>
                <w:left w:val="none" w:sz="0" w:space="0" w:color="auto"/>
                <w:bottom w:val="none" w:sz="0" w:space="0" w:color="auto"/>
                <w:right w:val="none" w:sz="0" w:space="0" w:color="auto"/>
              </w:divBdr>
            </w:div>
          </w:divsChild>
        </w:div>
        <w:div w:id="1947276364">
          <w:marLeft w:val="0"/>
          <w:marRight w:val="0"/>
          <w:marTop w:val="0"/>
          <w:marBottom w:val="0"/>
          <w:divBdr>
            <w:top w:val="none" w:sz="0" w:space="0" w:color="auto"/>
            <w:left w:val="none" w:sz="0" w:space="0" w:color="auto"/>
            <w:bottom w:val="none" w:sz="0" w:space="0" w:color="auto"/>
            <w:right w:val="none" w:sz="0" w:space="0" w:color="auto"/>
          </w:divBdr>
          <w:divsChild>
            <w:div w:id="428889202">
              <w:marLeft w:val="0"/>
              <w:marRight w:val="0"/>
              <w:marTop w:val="0"/>
              <w:marBottom w:val="0"/>
              <w:divBdr>
                <w:top w:val="none" w:sz="0" w:space="0" w:color="auto"/>
                <w:left w:val="none" w:sz="0" w:space="0" w:color="auto"/>
                <w:bottom w:val="none" w:sz="0" w:space="0" w:color="auto"/>
                <w:right w:val="none" w:sz="0" w:space="0" w:color="auto"/>
              </w:divBdr>
            </w:div>
            <w:div w:id="1666859900">
              <w:marLeft w:val="0"/>
              <w:marRight w:val="0"/>
              <w:marTop w:val="0"/>
              <w:marBottom w:val="0"/>
              <w:divBdr>
                <w:top w:val="none" w:sz="0" w:space="0" w:color="auto"/>
                <w:left w:val="none" w:sz="0" w:space="0" w:color="auto"/>
                <w:bottom w:val="none" w:sz="0" w:space="0" w:color="auto"/>
                <w:right w:val="none" w:sz="0" w:space="0" w:color="auto"/>
              </w:divBdr>
            </w:div>
            <w:div w:id="1296519823">
              <w:marLeft w:val="0"/>
              <w:marRight w:val="0"/>
              <w:marTop w:val="0"/>
              <w:marBottom w:val="0"/>
              <w:divBdr>
                <w:top w:val="none" w:sz="0" w:space="0" w:color="auto"/>
                <w:left w:val="none" w:sz="0" w:space="0" w:color="auto"/>
                <w:bottom w:val="none" w:sz="0" w:space="0" w:color="auto"/>
                <w:right w:val="none" w:sz="0" w:space="0" w:color="auto"/>
              </w:divBdr>
            </w:div>
            <w:div w:id="974069335">
              <w:marLeft w:val="0"/>
              <w:marRight w:val="0"/>
              <w:marTop w:val="0"/>
              <w:marBottom w:val="0"/>
              <w:divBdr>
                <w:top w:val="none" w:sz="0" w:space="0" w:color="auto"/>
                <w:left w:val="none" w:sz="0" w:space="0" w:color="auto"/>
                <w:bottom w:val="none" w:sz="0" w:space="0" w:color="auto"/>
                <w:right w:val="none" w:sz="0" w:space="0" w:color="auto"/>
              </w:divBdr>
            </w:div>
          </w:divsChild>
        </w:div>
        <w:div w:id="1805462658">
          <w:marLeft w:val="0"/>
          <w:marRight w:val="0"/>
          <w:marTop w:val="0"/>
          <w:marBottom w:val="0"/>
          <w:divBdr>
            <w:top w:val="none" w:sz="0" w:space="0" w:color="auto"/>
            <w:left w:val="none" w:sz="0" w:space="0" w:color="auto"/>
            <w:bottom w:val="none" w:sz="0" w:space="0" w:color="auto"/>
            <w:right w:val="none" w:sz="0" w:space="0" w:color="auto"/>
          </w:divBdr>
          <w:divsChild>
            <w:div w:id="798107453">
              <w:marLeft w:val="0"/>
              <w:marRight w:val="0"/>
              <w:marTop w:val="0"/>
              <w:marBottom w:val="0"/>
              <w:divBdr>
                <w:top w:val="none" w:sz="0" w:space="0" w:color="auto"/>
                <w:left w:val="none" w:sz="0" w:space="0" w:color="auto"/>
                <w:bottom w:val="none" w:sz="0" w:space="0" w:color="auto"/>
                <w:right w:val="none" w:sz="0" w:space="0" w:color="auto"/>
              </w:divBdr>
            </w:div>
            <w:div w:id="100495626">
              <w:marLeft w:val="0"/>
              <w:marRight w:val="0"/>
              <w:marTop w:val="0"/>
              <w:marBottom w:val="0"/>
              <w:divBdr>
                <w:top w:val="none" w:sz="0" w:space="0" w:color="auto"/>
                <w:left w:val="none" w:sz="0" w:space="0" w:color="auto"/>
                <w:bottom w:val="none" w:sz="0" w:space="0" w:color="auto"/>
                <w:right w:val="none" w:sz="0" w:space="0" w:color="auto"/>
              </w:divBdr>
            </w:div>
            <w:div w:id="584144746">
              <w:marLeft w:val="0"/>
              <w:marRight w:val="0"/>
              <w:marTop w:val="0"/>
              <w:marBottom w:val="0"/>
              <w:divBdr>
                <w:top w:val="none" w:sz="0" w:space="0" w:color="auto"/>
                <w:left w:val="none" w:sz="0" w:space="0" w:color="auto"/>
                <w:bottom w:val="none" w:sz="0" w:space="0" w:color="auto"/>
                <w:right w:val="none" w:sz="0" w:space="0" w:color="auto"/>
              </w:divBdr>
            </w:div>
            <w:div w:id="852649739">
              <w:marLeft w:val="0"/>
              <w:marRight w:val="0"/>
              <w:marTop w:val="0"/>
              <w:marBottom w:val="0"/>
              <w:divBdr>
                <w:top w:val="none" w:sz="0" w:space="0" w:color="auto"/>
                <w:left w:val="none" w:sz="0" w:space="0" w:color="auto"/>
                <w:bottom w:val="none" w:sz="0" w:space="0" w:color="auto"/>
                <w:right w:val="none" w:sz="0" w:space="0" w:color="auto"/>
              </w:divBdr>
            </w:div>
            <w:div w:id="1669282319">
              <w:marLeft w:val="0"/>
              <w:marRight w:val="0"/>
              <w:marTop w:val="0"/>
              <w:marBottom w:val="0"/>
              <w:divBdr>
                <w:top w:val="none" w:sz="0" w:space="0" w:color="auto"/>
                <w:left w:val="none" w:sz="0" w:space="0" w:color="auto"/>
                <w:bottom w:val="none" w:sz="0" w:space="0" w:color="auto"/>
                <w:right w:val="none" w:sz="0" w:space="0" w:color="auto"/>
              </w:divBdr>
            </w:div>
          </w:divsChild>
        </w:div>
        <w:div w:id="1351175271">
          <w:marLeft w:val="0"/>
          <w:marRight w:val="0"/>
          <w:marTop w:val="0"/>
          <w:marBottom w:val="0"/>
          <w:divBdr>
            <w:top w:val="none" w:sz="0" w:space="0" w:color="auto"/>
            <w:left w:val="none" w:sz="0" w:space="0" w:color="auto"/>
            <w:bottom w:val="none" w:sz="0" w:space="0" w:color="auto"/>
            <w:right w:val="none" w:sz="0" w:space="0" w:color="auto"/>
          </w:divBdr>
          <w:divsChild>
            <w:div w:id="1730573436">
              <w:marLeft w:val="0"/>
              <w:marRight w:val="0"/>
              <w:marTop w:val="0"/>
              <w:marBottom w:val="0"/>
              <w:divBdr>
                <w:top w:val="none" w:sz="0" w:space="0" w:color="auto"/>
                <w:left w:val="none" w:sz="0" w:space="0" w:color="auto"/>
                <w:bottom w:val="none" w:sz="0" w:space="0" w:color="auto"/>
                <w:right w:val="none" w:sz="0" w:space="0" w:color="auto"/>
              </w:divBdr>
            </w:div>
            <w:div w:id="1740209084">
              <w:marLeft w:val="0"/>
              <w:marRight w:val="0"/>
              <w:marTop w:val="0"/>
              <w:marBottom w:val="0"/>
              <w:divBdr>
                <w:top w:val="none" w:sz="0" w:space="0" w:color="auto"/>
                <w:left w:val="none" w:sz="0" w:space="0" w:color="auto"/>
                <w:bottom w:val="none" w:sz="0" w:space="0" w:color="auto"/>
                <w:right w:val="none" w:sz="0" w:space="0" w:color="auto"/>
              </w:divBdr>
            </w:div>
            <w:div w:id="1794976827">
              <w:marLeft w:val="0"/>
              <w:marRight w:val="0"/>
              <w:marTop w:val="0"/>
              <w:marBottom w:val="0"/>
              <w:divBdr>
                <w:top w:val="none" w:sz="0" w:space="0" w:color="auto"/>
                <w:left w:val="none" w:sz="0" w:space="0" w:color="auto"/>
                <w:bottom w:val="none" w:sz="0" w:space="0" w:color="auto"/>
                <w:right w:val="none" w:sz="0" w:space="0" w:color="auto"/>
              </w:divBdr>
            </w:div>
            <w:div w:id="1554543341">
              <w:marLeft w:val="0"/>
              <w:marRight w:val="0"/>
              <w:marTop w:val="0"/>
              <w:marBottom w:val="0"/>
              <w:divBdr>
                <w:top w:val="none" w:sz="0" w:space="0" w:color="auto"/>
                <w:left w:val="none" w:sz="0" w:space="0" w:color="auto"/>
                <w:bottom w:val="none" w:sz="0" w:space="0" w:color="auto"/>
                <w:right w:val="none" w:sz="0" w:space="0" w:color="auto"/>
              </w:divBdr>
            </w:div>
            <w:div w:id="1394044517">
              <w:marLeft w:val="0"/>
              <w:marRight w:val="0"/>
              <w:marTop w:val="0"/>
              <w:marBottom w:val="0"/>
              <w:divBdr>
                <w:top w:val="none" w:sz="0" w:space="0" w:color="auto"/>
                <w:left w:val="none" w:sz="0" w:space="0" w:color="auto"/>
                <w:bottom w:val="none" w:sz="0" w:space="0" w:color="auto"/>
                <w:right w:val="none" w:sz="0" w:space="0" w:color="auto"/>
              </w:divBdr>
            </w:div>
          </w:divsChild>
        </w:div>
        <w:div w:id="209462028">
          <w:marLeft w:val="0"/>
          <w:marRight w:val="0"/>
          <w:marTop w:val="0"/>
          <w:marBottom w:val="0"/>
          <w:divBdr>
            <w:top w:val="none" w:sz="0" w:space="0" w:color="auto"/>
            <w:left w:val="none" w:sz="0" w:space="0" w:color="auto"/>
            <w:bottom w:val="none" w:sz="0" w:space="0" w:color="auto"/>
            <w:right w:val="none" w:sz="0" w:space="0" w:color="auto"/>
          </w:divBdr>
          <w:divsChild>
            <w:div w:id="2014796805">
              <w:marLeft w:val="0"/>
              <w:marRight w:val="0"/>
              <w:marTop w:val="0"/>
              <w:marBottom w:val="0"/>
              <w:divBdr>
                <w:top w:val="none" w:sz="0" w:space="0" w:color="auto"/>
                <w:left w:val="none" w:sz="0" w:space="0" w:color="auto"/>
                <w:bottom w:val="none" w:sz="0" w:space="0" w:color="auto"/>
                <w:right w:val="none" w:sz="0" w:space="0" w:color="auto"/>
              </w:divBdr>
            </w:div>
            <w:div w:id="1171027044">
              <w:marLeft w:val="0"/>
              <w:marRight w:val="0"/>
              <w:marTop w:val="0"/>
              <w:marBottom w:val="0"/>
              <w:divBdr>
                <w:top w:val="none" w:sz="0" w:space="0" w:color="auto"/>
                <w:left w:val="none" w:sz="0" w:space="0" w:color="auto"/>
                <w:bottom w:val="none" w:sz="0" w:space="0" w:color="auto"/>
                <w:right w:val="none" w:sz="0" w:space="0" w:color="auto"/>
              </w:divBdr>
            </w:div>
            <w:div w:id="2001036352">
              <w:marLeft w:val="0"/>
              <w:marRight w:val="0"/>
              <w:marTop w:val="0"/>
              <w:marBottom w:val="0"/>
              <w:divBdr>
                <w:top w:val="none" w:sz="0" w:space="0" w:color="auto"/>
                <w:left w:val="none" w:sz="0" w:space="0" w:color="auto"/>
                <w:bottom w:val="none" w:sz="0" w:space="0" w:color="auto"/>
                <w:right w:val="none" w:sz="0" w:space="0" w:color="auto"/>
              </w:divBdr>
            </w:div>
            <w:div w:id="1493712551">
              <w:marLeft w:val="0"/>
              <w:marRight w:val="0"/>
              <w:marTop w:val="0"/>
              <w:marBottom w:val="0"/>
              <w:divBdr>
                <w:top w:val="none" w:sz="0" w:space="0" w:color="auto"/>
                <w:left w:val="none" w:sz="0" w:space="0" w:color="auto"/>
                <w:bottom w:val="none" w:sz="0" w:space="0" w:color="auto"/>
                <w:right w:val="none" w:sz="0" w:space="0" w:color="auto"/>
              </w:divBdr>
            </w:div>
            <w:div w:id="4338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978">
      <w:bodyDiv w:val="1"/>
      <w:marLeft w:val="0"/>
      <w:marRight w:val="0"/>
      <w:marTop w:val="0"/>
      <w:marBottom w:val="0"/>
      <w:divBdr>
        <w:top w:val="none" w:sz="0" w:space="0" w:color="auto"/>
        <w:left w:val="none" w:sz="0" w:space="0" w:color="auto"/>
        <w:bottom w:val="none" w:sz="0" w:space="0" w:color="auto"/>
        <w:right w:val="none" w:sz="0" w:space="0" w:color="auto"/>
      </w:divBdr>
    </w:div>
    <w:div w:id="1053499306">
      <w:bodyDiv w:val="1"/>
      <w:marLeft w:val="0"/>
      <w:marRight w:val="0"/>
      <w:marTop w:val="0"/>
      <w:marBottom w:val="0"/>
      <w:divBdr>
        <w:top w:val="none" w:sz="0" w:space="0" w:color="auto"/>
        <w:left w:val="none" w:sz="0" w:space="0" w:color="auto"/>
        <w:bottom w:val="none" w:sz="0" w:space="0" w:color="auto"/>
        <w:right w:val="none" w:sz="0" w:space="0" w:color="auto"/>
      </w:divBdr>
    </w:div>
    <w:div w:id="1120993516">
      <w:bodyDiv w:val="1"/>
      <w:marLeft w:val="0"/>
      <w:marRight w:val="0"/>
      <w:marTop w:val="0"/>
      <w:marBottom w:val="0"/>
      <w:divBdr>
        <w:top w:val="none" w:sz="0" w:space="0" w:color="auto"/>
        <w:left w:val="none" w:sz="0" w:space="0" w:color="auto"/>
        <w:bottom w:val="none" w:sz="0" w:space="0" w:color="auto"/>
        <w:right w:val="none" w:sz="0" w:space="0" w:color="auto"/>
      </w:divBdr>
    </w:div>
    <w:div w:id="1178425745">
      <w:bodyDiv w:val="1"/>
      <w:marLeft w:val="0"/>
      <w:marRight w:val="0"/>
      <w:marTop w:val="0"/>
      <w:marBottom w:val="0"/>
      <w:divBdr>
        <w:top w:val="none" w:sz="0" w:space="0" w:color="auto"/>
        <w:left w:val="none" w:sz="0" w:space="0" w:color="auto"/>
        <w:bottom w:val="none" w:sz="0" w:space="0" w:color="auto"/>
        <w:right w:val="none" w:sz="0" w:space="0" w:color="auto"/>
      </w:divBdr>
    </w:div>
    <w:div w:id="1261648609">
      <w:bodyDiv w:val="1"/>
      <w:marLeft w:val="0"/>
      <w:marRight w:val="0"/>
      <w:marTop w:val="0"/>
      <w:marBottom w:val="0"/>
      <w:divBdr>
        <w:top w:val="none" w:sz="0" w:space="0" w:color="auto"/>
        <w:left w:val="none" w:sz="0" w:space="0" w:color="auto"/>
        <w:bottom w:val="none" w:sz="0" w:space="0" w:color="auto"/>
        <w:right w:val="none" w:sz="0" w:space="0" w:color="auto"/>
      </w:divBdr>
    </w:div>
    <w:div w:id="1279022539">
      <w:bodyDiv w:val="1"/>
      <w:marLeft w:val="0"/>
      <w:marRight w:val="0"/>
      <w:marTop w:val="0"/>
      <w:marBottom w:val="0"/>
      <w:divBdr>
        <w:top w:val="none" w:sz="0" w:space="0" w:color="auto"/>
        <w:left w:val="none" w:sz="0" w:space="0" w:color="auto"/>
        <w:bottom w:val="none" w:sz="0" w:space="0" w:color="auto"/>
        <w:right w:val="none" w:sz="0" w:space="0" w:color="auto"/>
      </w:divBdr>
    </w:div>
    <w:div w:id="21409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l.gov/general/inflation-reduction-act-tax-credit" TargetMode="External"/><Relationship Id="rId18" Type="http://schemas.openxmlformats.org/officeDocument/2006/relationships/hyperlink" Target="https://www.apprenticeship.gov/apprenticeship-occupations" TargetMode="External"/><Relationship Id="rId26" Type="http://schemas.openxmlformats.org/officeDocument/2006/relationships/hyperlink" Target="https://www.dol.gov/sites/dolgov/files/WHD/Obtaining-WDs.pdf" TargetMode="External"/><Relationship Id="rId3" Type="http://schemas.openxmlformats.org/officeDocument/2006/relationships/customXml" Target="../customXml/item3.xml"/><Relationship Id="rId21" Type="http://schemas.openxmlformats.org/officeDocument/2006/relationships/hyperlink" Target="https://www.apprenticeship.gov/employers/registered-apprenticeship-program/register/apprenticeship-occupation-request" TargetMode="External"/><Relationship Id="rId7" Type="http://schemas.openxmlformats.org/officeDocument/2006/relationships/settings" Target="settings.xml"/><Relationship Id="rId12" Type="http://schemas.openxmlformats.org/officeDocument/2006/relationships/hyperlink" Target="https://www.irs.gov/inflation-reduction-act-of-2022" TargetMode="External"/><Relationship Id="rId17" Type="http://schemas.openxmlformats.org/officeDocument/2006/relationships/hyperlink" Target="https://www.apprenticeship.gov/employers/registered-apprenticeship-program/register/apprenticeship-occupation-request" TargetMode="External"/><Relationship Id="rId25" Type="http://schemas.openxmlformats.org/officeDocument/2006/relationships/hyperlink" Target="http://www.sam.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etonline.org/" TargetMode="External"/><Relationship Id="rId20" Type="http://schemas.openxmlformats.org/officeDocument/2006/relationships/hyperlink" Target="https://www.onetcenter.org/overview.html" TargetMode="External"/><Relationship Id="rId29" Type="http://schemas.openxmlformats.org/officeDocument/2006/relationships/hyperlink" Target="mailto:Jackson.Dave@do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7th-congress/house-bill/5376" TargetMode="External"/><Relationship Id="rId24" Type="http://schemas.openxmlformats.org/officeDocument/2006/relationships/hyperlink" Target="https://www.dol.gov/agencies/whd/IR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etonline.org/link/summary/47-2231.00" TargetMode="External"/><Relationship Id="rId23" Type="http://schemas.openxmlformats.org/officeDocument/2006/relationships/hyperlink" Target="https://www.careeronestop.org/Toolkit/Training/find-licenses.aspx" TargetMode="External"/><Relationship Id="rId28" Type="http://schemas.openxmlformats.org/officeDocument/2006/relationships/hyperlink" Target="mailto:Ridgeway.Andrew@dol.gov" TargetMode="External"/><Relationship Id="rId10" Type="http://schemas.openxmlformats.org/officeDocument/2006/relationships/endnotes" Target="endnotes.xml"/><Relationship Id="rId19" Type="http://schemas.openxmlformats.org/officeDocument/2006/relationships/hyperlink" Target="https://www.apprenticeship.gov/apprenticeship-occupa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renticeship.gov/inflation-reduction-act-apprenticeship-resources" TargetMode="External"/><Relationship Id="rId22" Type="http://schemas.openxmlformats.org/officeDocument/2006/relationships/hyperlink" Target="https://www.census.gov/naics/reference_files_tools/2022_NAICS_Manual.pdf" TargetMode="External"/><Relationship Id="rId27" Type="http://schemas.openxmlformats.org/officeDocument/2006/relationships/hyperlink" Target="https://www.dol.gov/sites/dolgov/files/WHD/Understanding-a-Wage-Determination.pdf"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pprenticeship.gov/apprenticeship-occup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2760</Words>
  <Characters>15733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Andrew Ridgeway</cp:lastModifiedBy>
  <cp:revision>2</cp:revision>
  <cp:lastPrinted>2018-12-07T10:26:00Z</cp:lastPrinted>
  <dcterms:created xsi:type="dcterms:W3CDTF">2023-08-25T12:51:00Z</dcterms:created>
  <dcterms:modified xsi:type="dcterms:W3CDTF">2023-08-25T12:51:00Z</dcterms:modified>
</cp:coreProperties>
</file>