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2162D462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BA335C">
        <w:rPr>
          <w:rFonts w:asciiTheme="majorHAnsi" w:hAnsiTheme="majorHAnsi" w:cs="Arial"/>
          <w:szCs w:val="24"/>
        </w:rPr>
        <w:t>BULLETIN 20</w:t>
      </w:r>
      <w:r w:rsidR="00234321">
        <w:rPr>
          <w:rFonts w:asciiTheme="majorHAnsi" w:hAnsiTheme="majorHAnsi" w:cs="Arial"/>
          <w:szCs w:val="24"/>
        </w:rPr>
        <w:t>20</w:t>
      </w:r>
      <w:r w:rsidR="008471E2">
        <w:rPr>
          <w:rFonts w:asciiTheme="majorHAnsi" w:hAnsiTheme="majorHAnsi" w:cs="Arial"/>
          <w:szCs w:val="24"/>
        </w:rPr>
        <w:t>-13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="00216E71">
        <w:rPr>
          <w:rFonts w:asciiTheme="majorHAnsi" w:hAnsiTheme="majorHAnsi" w:cs="Arial"/>
          <w:szCs w:val="24"/>
        </w:rPr>
        <w:t xml:space="preserve">  </w:t>
      </w:r>
      <w:r w:rsidR="00DC60A9">
        <w:rPr>
          <w:rFonts w:asciiTheme="majorHAnsi" w:hAnsiTheme="majorHAnsi" w:cs="Arial"/>
          <w:szCs w:val="24"/>
        </w:rPr>
        <w:t>October 31</w:t>
      </w:r>
      <w:r w:rsidR="008471E2">
        <w:rPr>
          <w:rFonts w:asciiTheme="majorHAnsi" w:hAnsiTheme="majorHAnsi" w:cs="Arial"/>
          <w:szCs w:val="24"/>
        </w:rPr>
        <w:t>, 2019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9C0052" w:rsidRPr="00AB5682" w14:paraId="2BD7E790" w14:textId="77777777" w:rsidTr="0023432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1C8B7E56" w14:textId="7245689F" w:rsidR="009C0052" w:rsidRPr="003157CE" w:rsidRDefault="00246102" w:rsidP="00246102">
            <w:pPr>
              <w:pStyle w:val="NoSpacing"/>
            </w:pPr>
            <w:r>
              <w:t xml:space="preserve">A-547 </w:t>
            </w:r>
            <w:r w:rsidR="009C0052" w:rsidRPr="003157CE">
              <w:t>SD+RD+SAA+; Lab.Com</w:t>
            </w:r>
          </w:p>
          <w:p w14:paraId="2E7A614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6066ADCE" w:rsidR="009C0052" w:rsidRPr="00BA335C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ED14D4">
              <w:rPr>
                <w:rFonts w:asciiTheme="majorHAnsi" w:hAnsiTheme="majorHAnsi" w:cs="Arial"/>
                <w:szCs w:val="24"/>
              </w:rPr>
              <w:t xml:space="preserve"> </w:t>
            </w:r>
            <w:r w:rsidR="000C5F36">
              <w:rPr>
                <w:rFonts w:asciiTheme="majorHAnsi" w:hAnsiTheme="majorHAnsi" w:cs="Arial"/>
                <w:szCs w:val="24"/>
              </w:rPr>
              <w:t xml:space="preserve">Revision to an Existing </w:t>
            </w:r>
            <w:r w:rsidR="004F0772">
              <w:rPr>
                <w:rFonts w:asciiTheme="majorHAnsi" w:hAnsiTheme="majorHAnsi" w:cs="Arial"/>
                <w:szCs w:val="24"/>
              </w:rPr>
              <w:t xml:space="preserve">Apprenticeable Occupation, utilizing the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4F0772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0775D6E4" w14:textId="25B9830F" w:rsidR="00497093" w:rsidRPr="004611EE" w:rsidRDefault="004611E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4611EE">
              <w:rPr>
                <w:rFonts w:asciiTheme="majorHAnsi" w:hAnsiTheme="majorHAnsi" w:cs="Arial"/>
                <w:szCs w:val="24"/>
              </w:rPr>
              <w:t>Cook</w:t>
            </w:r>
          </w:p>
          <w:p w14:paraId="58E5B049" w14:textId="77777777" w:rsidR="004611EE" w:rsidRDefault="004611E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26E60EDE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216E71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DC60A9">
        <w:trPr>
          <w:cantSplit/>
          <w:trHeight w:val="280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615E9146" w:rsidR="009C0052" w:rsidRPr="003157CE" w:rsidRDefault="009C0052" w:rsidP="000C5F36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Sy</w:t>
            </w:r>
            <w:bookmarkStart w:id="0" w:name="_GoBack"/>
            <w:bookmarkEnd w:id="0"/>
            <w:r w:rsidRPr="003157CE">
              <w:rPr>
                <w:rFonts w:asciiTheme="majorHAnsi" w:hAnsiTheme="majorHAnsi" w:cs="Arial"/>
                <w:szCs w:val="24"/>
              </w:rPr>
              <w:t>mbols:</w:t>
            </w:r>
            <w:r w:rsidR="004F0772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0C5F36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DD63AE" w:rsidRPr="003157CE">
              <w:rPr>
                <w:rFonts w:asciiTheme="majorHAnsi" w:hAnsiTheme="majorHAnsi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03F81AD3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Action: </w:t>
            </w:r>
            <w:r w:rsidR="004F0772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>Immediate</w:t>
            </w:r>
          </w:p>
        </w:tc>
      </w:tr>
      <w:tr w:rsidR="009C0052" w:rsidRPr="00AB5682" w14:paraId="032C42F3" w14:textId="77777777" w:rsidTr="00487D2B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5E26B02B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4F0772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4611EE">
              <w:rPr>
                <w:rFonts w:asciiTheme="majorHAnsi" w:hAnsiTheme="majorHAnsi" w:cs="Arial"/>
                <w:szCs w:val="24"/>
              </w:rPr>
              <w:t>Cook</w:t>
            </w:r>
            <w:r w:rsidR="004F0772">
              <w:rPr>
                <w:rFonts w:asciiTheme="majorHAnsi" w:hAnsiTheme="majorHAnsi" w:cs="Arial"/>
                <w:szCs w:val="24"/>
              </w:rPr>
              <w:t>.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EFC024D" w14:textId="362E841D" w:rsidR="009C0052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4611EE">
              <w:rPr>
                <w:rFonts w:asciiTheme="majorHAnsi" w:hAnsiTheme="majorHAnsi" w:cs="Arial"/>
                <w:szCs w:val="24"/>
              </w:rPr>
              <w:t>Cook</w:t>
            </w:r>
          </w:p>
          <w:p w14:paraId="74F10096" w14:textId="68A18A49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4611EE" w:rsidRPr="004611EE">
              <w:rPr>
                <w:rFonts w:asciiTheme="majorHAnsi" w:hAnsiTheme="majorHAnsi" w:cs="Arial"/>
                <w:szCs w:val="24"/>
              </w:rPr>
              <w:t>35-2014.00</w:t>
            </w:r>
          </w:p>
          <w:p w14:paraId="5CB078AC" w14:textId="4FD30F06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="004611EE">
              <w:t xml:space="preserve"> </w:t>
            </w:r>
            <w:r w:rsidR="004611EE" w:rsidRPr="004611EE">
              <w:rPr>
                <w:rFonts w:asciiTheme="majorHAnsi" w:hAnsiTheme="majorHAnsi" w:cs="Arial"/>
                <w:szCs w:val="24"/>
              </w:rPr>
              <w:t>0663CB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0EE3108B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4F0772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0C5F36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0C5F36">
              <w:rPr>
                <w:rFonts w:asciiTheme="majorHAnsi" w:hAnsiTheme="majorHAnsi" w:cs="Arial"/>
                <w:szCs w:val="24"/>
              </w:rPr>
              <w:t>training approach</w:t>
            </w:r>
            <w:r w:rsidR="004F0772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0C5F36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Work Process Schedule, sponsors who utilize a CBOF need to develop the </w:t>
            </w:r>
            <w:r w:rsidR="000C5F36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0C5F36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0C5F36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DC60A9">
              <w:rPr>
                <w:rFonts w:asciiTheme="majorHAnsi" w:hAnsiTheme="majorHAnsi"/>
                <w:szCs w:val="24"/>
              </w:rPr>
              <w:t xml:space="preserve">  </w:t>
            </w:r>
            <w:r w:rsidR="00DC60A9" w:rsidRPr="00DC60A9">
              <w:rPr>
                <w:rFonts w:asciiTheme="majorHAnsi" w:hAnsiTheme="majorHAnsi"/>
                <w:szCs w:val="24"/>
              </w:rPr>
              <w:t>The OA Administrator approved this occupation on October 19, 2019.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1C8A721" w14:textId="3E5FBABE" w:rsidR="00077FEB" w:rsidRDefault="00742247" w:rsidP="00077FE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4611EE">
              <w:rPr>
                <w:rFonts w:asciiTheme="majorHAnsi" w:hAnsiTheme="majorHAnsi" w:cs="Arial"/>
                <w:szCs w:val="24"/>
              </w:rPr>
              <w:t>Cook</w:t>
            </w:r>
            <w:r w:rsidR="00DC597B">
              <w:rPr>
                <w:rFonts w:asciiTheme="majorHAnsi" w:hAnsiTheme="majorHAnsi" w:cs="Arial"/>
                <w:szCs w:val="24"/>
              </w:rPr>
              <w:t xml:space="preserve">. </w:t>
            </w:r>
            <w:r w:rsidR="004611EE">
              <w:rPr>
                <w:rFonts w:asciiTheme="majorHAnsi" w:hAnsiTheme="majorHAnsi" w:cs="Arial"/>
                <w:szCs w:val="24"/>
              </w:rPr>
              <w:t>Professional cooks</w:t>
            </w:r>
            <w:r w:rsidR="00077FEB">
              <w:rPr>
                <w:rFonts w:asciiTheme="majorHAnsi" w:hAnsiTheme="majorHAnsi" w:cs="Arial"/>
                <w:szCs w:val="24"/>
              </w:rPr>
              <w:t>:</w:t>
            </w:r>
          </w:p>
          <w:p w14:paraId="7C93E723" w14:textId="1C328B7F" w:rsidR="004611EE" w:rsidRDefault="004F0772" w:rsidP="004611EE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4611EE">
              <w:rPr>
                <w:rFonts w:asciiTheme="majorHAnsi" w:hAnsiTheme="majorHAnsi" w:cs="Arial"/>
                <w:szCs w:val="24"/>
              </w:rPr>
              <w:t xml:space="preserve">articipate </w:t>
            </w:r>
            <w:r w:rsidR="004611EE" w:rsidRPr="004611EE">
              <w:rPr>
                <w:rFonts w:asciiTheme="majorHAnsi" w:hAnsiTheme="majorHAnsi" w:cs="Arial"/>
                <w:szCs w:val="24"/>
              </w:rPr>
              <w:t xml:space="preserve">and assist in the preparation, seasoning, and cooking of salads, soups, fish, meats, vegetables, </w:t>
            </w:r>
            <w:r w:rsidR="004611EE">
              <w:rPr>
                <w:rFonts w:asciiTheme="majorHAnsi" w:hAnsiTheme="majorHAnsi" w:cs="Arial"/>
                <w:szCs w:val="24"/>
              </w:rPr>
              <w:t xml:space="preserve">desserts, and other foods; </w:t>
            </w:r>
          </w:p>
          <w:p w14:paraId="7362D23F" w14:textId="5A1E5656" w:rsidR="004611EE" w:rsidRDefault="004F0772" w:rsidP="004611EE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4611EE">
              <w:rPr>
                <w:rFonts w:asciiTheme="majorHAnsi" w:hAnsiTheme="majorHAnsi" w:cs="Arial"/>
                <w:szCs w:val="24"/>
              </w:rPr>
              <w:t xml:space="preserve">lan </w:t>
            </w:r>
            <w:r w:rsidR="004611EE" w:rsidRPr="004611EE">
              <w:rPr>
                <w:rFonts w:asciiTheme="majorHAnsi" w:hAnsiTheme="majorHAnsi" w:cs="Arial"/>
                <w:szCs w:val="24"/>
              </w:rPr>
              <w:t>and price menus, order supplies, coordinate and assist staff and production processes</w:t>
            </w:r>
            <w:r w:rsidR="004611EE">
              <w:rPr>
                <w:rFonts w:asciiTheme="majorHAnsi" w:hAnsiTheme="majorHAnsi" w:cs="Arial"/>
                <w:szCs w:val="24"/>
              </w:rPr>
              <w:t xml:space="preserve">, and keep records and accounts; </w:t>
            </w:r>
          </w:p>
          <w:p w14:paraId="0BBB6467" w14:textId="58E2FADB" w:rsidR="00F6196F" w:rsidRPr="004611EE" w:rsidRDefault="004F0772" w:rsidP="004611EE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Pr="004611EE">
              <w:rPr>
                <w:rFonts w:asciiTheme="majorHAnsi" w:hAnsiTheme="majorHAnsi" w:cs="Arial"/>
                <w:szCs w:val="24"/>
              </w:rPr>
              <w:t xml:space="preserve">ork </w:t>
            </w:r>
            <w:r w:rsidR="004611EE" w:rsidRPr="004611EE">
              <w:rPr>
                <w:rFonts w:asciiTheme="majorHAnsi" w:hAnsiTheme="majorHAnsi" w:cs="Arial"/>
                <w:szCs w:val="24"/>
              </w:rPr>
              <w:t>in restaurants, schools, hospitals, and all places where food is prepared and served. They often work early mornings, late evenings, holidays, and weekends.</w:t>
            </w:r>
          </w:p>
          <w:p w14:paraId="03590AA0" w14:textId="77777777" w:rsidR="004611EE" w:rsidRDefault="004611EE" w:rsidP="00BA335C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1281E26" w14:textId="77777777" w:rsidR="004F0772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611EE">
              <w:rPr>
                <w:rFonts w:asciiTheme="majorHAnsi" w:hAnsiTheme="majorHAnsi" w:cs="Arial"/>
                <w:szCs w:val="24"/>
              </w:rPr>
              <w:t xml:space="preserve">There are multiple pathways into the profession of Cook. </w:t>
            </w:r>
            <w:r w:rsidR="004F0772">
              <w:rPr>
                <w:rFonts w:asciiTheme="majorHAnsi" w:hAnsiTheme="majorHAnsi" w:cs="Arial"/>
                <w:szCs w:val="24"/>
              </w:rPr>
              <w:t xml:space="preserve"> </w:t>
            </w:r>
            <w:r w:rsidRPr="004611EE">
              <w:rPr>
                <w:rFonts w:asciiTheme="majorHAnsi" w:hAnsiTheme="majorHAnsi" w:cs="Arial"/>
                <w:szCs w:val="24"/>
              </w:rPr>
              <w:t xml:space="preserve">Formal vocational and apprenticeship programs, offering the ability to learn by working under the guidance of experienced cook, are widely available. </w:t>
            </w:r>
          </w:p>
          <w:p w14:paraId="3649E53B" w14:textId="77777777" w:rsidR="004F0772" w:rsidRDefault="004F0772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6784B77" w14:textId="08362399" w:rsidR="003F0011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611EE">
              <w:rPr>
                <w:rFonts w:asciiTheme="majorHAnsi" w:hAnsiTheme="majorHAnsi" w:cs="Arial"/>
                <w:szCs w:val="24"/>
              </w:rPr>
              <w:lastRenderedPageBreak/>
              <w:t xml:space="preserve">Many enter the sector and learn basic cooking skills informally, as a kitchen helper or food-preparation worker. </w:t>
            </w:r>
            <w:r w:rsidR="004F0772">
              <w:rPr>
                <w:rFonts w:asciiTheme="majorHAnsi" w:hAnsiTheme="majorHAnsi" w:cs="Arial"/>
                <w:szCs w:val="24"/>
              </w:rPr>
              <w:t xml:space="preserve"> </w:t>
            </w:r>
            <w:r w:rsidRPr="004611EE">
              <w:rPr>
                <w:rFonts w:asciiTheme="majorHAnsi" w:hAnsiTheme="majorHAnsi" w:cs="Arial"/>
                <w:szCs w:val="24"/>
              </w:rPr>
              <w:t xml:space="preserve">The level of formal training required is a function of the complexity of where one works, the size of the facility, and the level of service offered. </w:t>
            </w:r>
          </w:p>
          <w:p w14:paraId="77B9CB7B" w14:textId="77777777" w:rsidR="003F0011" w:rsidRDefault="003F0011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403474A5" w14:textId="77777777" w:rsidR="003F0011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611EE">
              <w:rPr>
                <w:rFonts w:asciiTheme="majorHAnsi" w:hAnsiTheme="majorHAnsi" w:cs="Arial"/>
                <w:szCs w:val="24"/>
              </w:rPr>
              <w:t xml:space="preserve">Most employers place a premium on kitchen work experience in hiring, but evidence of a formal education or certificate facilitates easier advancement into managerial positions. </w:t>
            </w:r>
          </w:p>
          <w:p w14:paraId="38A1BA69" w14:textId="77777777" w:rsidR="003F0011" w:rsidRDefault="003F0011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A4CC175" w14:textId="376BAB91" w:rsidR="004611EE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611EE">
              <w:rPr>
                <w:rFonts w:asciiTheme="majorHAnsi" w:hAnsiTheme="majorHAnsi" w:cs="Arial"/>
                <w:szCs w:val="24"/>
              </w:rPr>
              <w:t>This framework brings together theoretical, practical, and workplace elements of food preparation and service</w:t>
            </w:r>
            <w:r>
              <w:rPr>
                <w:rFonts w:asciiTheme="majorHAnsi" w:hAnsiTheme="majorHAnsi" w:cs="Arial"/>
                <w:szCs w:val="24"/>
              </w:rPr>
              <w:t>s</w:t>
            </w:r>
            <w:r w:rsidRPr="004611EE">
              <w:rPr>
                <w:rFonts w:asciiTheme="majorHAnsi" w:hAnsiTheme="majorHAnsi" w:cs="Arial"/>
                <w:szCs w:val="24"/>
              </w:rPr>
              <w:t>.</w:t>
            </w:r>
          </w:p>
          <w:p w14:paraId="55BB384C" w14:textId="77777777" w:rsidR="004611EE" w:rsidRDefault="004611EE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54D40AA2" w:rsidR="00D94276" w:rsidRPr="003157CE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4611EE">
              <w:rPr>
                <w:rFonts w:asciiTheme="majorHAnsi" w:hAnsiTheme="majorHAnsi" w:cs="Arial"/>
                <w:szCs w:val="24"/>
              </w:rPr>
              <w:t xml:space="preserve">Cook.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65A8DA11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0C5F36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0AA2D792" w:rsidR="009C0052" w:rsidRPr="003157CE" w:rsidRDefault="00426F3C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ab/>
            </w:r>
          </w:p>
          <w:p w14:paraId="00A475E7" w14:textId="36CD3CDE" w:rsidR="009C0052" w:rsidRPr="003157CE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5363C039" w14:textId="42902E54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31435646"/>
          <w:bookmarkEnd w:id="1"/>
          <w:p w14:paraId="34D22BE4" w14:textId="30C0A9D0" w:rsidR="0066706D" w:rsidRPr="003157CE" w:rsidRDefault="0023432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6A3F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8.75pt" o:ole="">
                  <v:imagedata r:id="rId5" o:title=""/>
                </v:shape>
                <o:OLEObject Type="Embed" ProgID="Word.Document.12" ShapeID="_x0000_i1025" DrawAspect="Icon" ObjectID="_1634027198" r:id="rId6">
                  <o:FieldCodes>\s</o:FieldCodes>
                </o:OLEObject>
              </w:object>
            </w:r>
          </w:p>
          <w:p w14:paraId="7DEA93DB" w14:textId="6D70A50F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B372415" w14:textId="7E9B4BF9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D700647" w14:textId="44F46A98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DADCB0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F52A17D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09F900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9A23E81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DC60A9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44E7"/>
    <w:multiLevelType w:val="hybridMultilevel"/>
    <w:tmpl w:val="0540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320B"/>
    <w:multiLevelType w:val="hybridMultilevel"/>
    <w:tmpl w:val="40B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7FEB"/>
    <w:rsid w:val="000C5F36"/>
    <w:rsid w:val="0010669D"/>
    <w:rsid w:val="001118B4"/>
    <w:rsid w:val="00123364"/>
    <w:rsid w:val="00130C20"/>
    <w:rsid w:val="001345C3"/>
    <w:rsid w:val="00175603"/>
    <w:rsid w:val="001879B4"/>
    <w:rsid w:val="001B1B63"/>
    <w:rsid w:val="00216E71"/>
    <w:rsid w:val="00234321"/>
    <w:rsid w:val="00246102"/>
    <w:rsid w:val="002D18E7"/>
    <w:rsid w:val="002E30D9"/>
    <w:rsid w:val="002F300C"/>
    <w:rsid w:val="003157CE"/>
    <w:rsid w:val="003277C5"/>
    <w:rsid w:val="003F0011"/>
    <w:rsid w:val="003F1C4D"/>
    <w:rsid w:val="0040141E"/>
    <w:rsid w:val="00426F3C"/>
    <w:rsid w:val="004416E9"/>
    <w:rsid w:val="004611EE"/>
    <w:rsid w:val="00497093"/>
    <w:rsid w:val="004A37DB"/>
    <w:rsid w:val="004A66F7"/>
    <w:rsid w:val="004B5C91"/>
    <w:rsid w:val="004E4E41"/>
    <w:rsid w:val="004F0772"/>
    <w:rsid w:val="0053381D"/>
    <w:rsid w:val="005E2C48"/>
    <w:rsid w:val="005F4B70"/>
    <w:rsid w:val="00626401"/>
    <w:rsid w:val="0066706D"/>
    <w:rsid w:val="006C3396"/>
    <w:rsid w:val="00735CC3"/>
    <w:rsid w:val="0074092F"/>
    <w:rsid w:val="00742247"/>
    <w:rsid w:val="00744F0A"/>
    <w:rsid w:val="007A4030"/>
    <w:rsid w:val="007B5B91"/>
    <w:rsid w:val="007B7F1B"/>
    <w:rsid w:val="007E2B5A"/>
    <w:rsid w:val="008269F2"/>
    <w:rsid w:val="00827DCC"/>
    <w:rsid w:val="008471E2"/>
    <w:rsid w:val="00873C81"/>
    <w:rsid w:val="008C087F"/>
    <w:rsid w:val="008F3402"/>
    <w:rsid w:val="00906F9C"/>
    <w:rsid w:val="009376E4"/>
    <w:rsid w:val="009B3DCC"/>
    <w:rsid w:val="009C0052"/>
    <w:rsid w:val="009D54CF"/>
    <w:rsid w:val="009E3B80"/>
    <w:rsid w:val="00A151A6"/>
    <w:rsid w:val="00A25C0A"/>
    <w:rsid w:val="00A62FCF"/>
    <w:rsid w:val="00A64E7F"/>
    <w:rsid w:val="00AB5682"/>
    <w:rsid w:val="00AD755D"/>
    <w:rsid w:val="00B11A7A"/>
    <w:rsid w:val="00BA335C"/>
    <w:rsid w:val="00BD1A92"/>
    <w:rsid w:val="00BE78DC"/>
    <w:rsid w:val="00C24328"/>
    <w:rsid w:val="00C438D5"/>
    <w:rsid w:val="00CA69B8"/>
    <w:rsid w:val="00D60F98"/>
    <w:rsid w:val="00D82EF0"/>
    <w:rsid w:val="00D94276"/>
    <w:rsid w:val="00DA49A7"/>
    <w:rsid w:val="00DB41A6"/>
    <w:rsid w:val="00DC597B"/>
    <w:rsid w:val="00DC60A9"/>
    <w:rsid w:val="00DD63AE"/>
    <w:rsid w:val="00EA0AAC"/>
    <w:rsid w:val="00ED14D4"/>
    <w:rsid w:val="00F15156"/>
    <w:rsid w:val="00F43AD6"/>
    <w:rsid w:val="00F6196F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5</cp:revision>
  <cp:lastPrinted>2019-10-01T15:48:00Z</cp:lastPrinted>
  <dcterms:created xsi:type="dcterms:W3CDTF">2019-10-22T21:23:00Z</dcterms:created>
  <dcterms:modified xsi:type="dcterms:W3CDTF">2019-10-31T15:40:00Z</dcterms:modified>
</cp:coreProperties>
</file>